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CE1EDA" w:rsidRDefault="00CE1EDA" w:rsidP="00426770">
      <w:r>
        <w:t xml:space="preserve">Při řešení složitých obvodů </w:t>
      </w:r>
      <w:proofErr w:type="spellStart"/>
      <w:r>
        <w:t>Kirchhoffovými</w:t>
      </w:r>
      <w:proofErr w:type="spellEnd"/>
      <w:r>
        <w:t xml:space="preserve"> zákony je matematické řešení pracné a zdlouhavé, protože při řešení se dostaneme k značnému počtu rovnic. Proto se zavedly následující metody</w:t>
      </w:r>
    </w:p>
    <w:p w:rsidR="00CC7235" w:rsidRPr="00CC7235" w:rsidRDefault="00CE1EDA" w:rsidP="00426770">
      <w:pPr>
        <w:rPr>
          <w:b/>
          <w:sz w:val="28"/>
        </w:rPr>
      </w:pPr>
      <w:r w:rsidRPr="00CC7235">
        <w:rPr>
          <w:b/>
          <w:sz w:val="28"/>
        </w:rPr>
        <w:t>METODA SMYČKOVÝCH PROUDŮ</w:t>
      </w:r>
    </w:p>
    <w:p w:rsidR="00CC7235" w:rsidRDefault="004E6556" w:rsidP="00426770">
      <w:r>
        <w:t xml:space="preserve">Metoda je založena na použití </w:t>
      </w:r>
      <w:r w:rsidRPr="004E6556">
        <w:rPr>
          <w:b/>
        </w:rPr>
        <w:t xml:space="preserve">druhého </w:t>
      </w:r>
      <w:proofErr w:type="spellStart"/>
      <w:r w:rsidRPr="004E6556">
        <w:rPr>
          <w:b/>
        </w:rPr>
        <w:t>Kirchhoffova</w:t>
      </w:r>
      <w:proofErr w:type="spellEnd"/>
      <w:r w:rsidRPr="004E6556">
        <w:rPr>
          <w:b/>
        </w:rPr>
        <w:t xml:space="preserve"> zákona</w:t>
      </w:r>
      <w:r>
        <w:t xml:space="preserve"> a spočívá v tom, že do každé smyčky obvodu zavedeme smyčkový proud, které pro nás tvoří neznámé veličiny, a tak musíme sestavit tolik rovnic, kolik je v daném obvodu smyček.</w:t>
      </w:r>
    </w:p>
    <w:p w:rsidR="00D76A3D" w:rsidRDefault="00D76A3D" w:rsidP="00426770">
      <w:r>
        <w:t>1.</w:t>
      </w:r>
      <w:r>
        <w:tab/>
        <w:t>Označíme smyčkové proudy a na každém prvku předpokládaný směr skutečného proudu</w:t>
      </w:r>
      <w:r>
        <w:br/>
        <w:t>2.</w:t>
      </w:r>
      <w:r>
        <w:tab/>
        <w:t xml:space="preserve">Pro každou smyčku sestavíme obvodovou rovnici podle druhého </w:t>
      </w:r>
      <w:proofErr w:type="spellStart"/>
      <w:r>
        <w:t>Kirchhofova</w:t>
      </w:r>
      <w:proofErr w:type="spellEnd"/>
      <w:r>
        <w:t xml:space="preserve"> zákona</w:t>
      </w:r>
      <w:r>
        <w:br/>
        <w:t>3.</w:t>
      </w:r>
      <w:r>
        <w:tab/>
        <w:t>Řešením získané soustavy rovnic získáme smyčkové proudy</w:t>
      </w:r>
      <w:r>
        <w:br/>
        <w:t xml:space="preserve">4. </w:t>
      </w:r>
      <w:r>
        <w:tab/>
        <w:t>Smyčkovými proudy zjistíme proudy skutečné a podle Ohmova zákona získáme úbytky napětí</w:t>
      </w:r>
    </w:p>
    <w:p w:rsidR="00CC7235" w:rsidRPr="00CC7235" w:rsidRDefault="00CC7235" w:rsidP="00426770">
      <w:pPr>
        <w:rPr>
          <w:b/>
          <w:sz w:val="28"/>
        </w:rPr>
      </w:pPr>
      <w:r w:rsidRPr="00CC7235">
        <w:rPr>
          <w:b/>
          <w:sz w:val="28"/>
        </w:rPr>
        <w:t>METODA UZLOVÝCH NAPĚTÍ</w:t>
      </w:r>
    </w:p>
    <w:p w:rsidR="00CC7235" w:rsidRDefault="003E0E3F" w:rsidP="00426770">
      <w:r>
        <w:t xml:space="preserve">Na uzly v obvodu aplikujeme první </w:t>
      </w:r>
      <w:proofErr w:type="spellStart"/>
      <w:r>
        <w:t>Kirchhoffův</w:t>
      </w:r>
      <w:proofErr w:type="spellEnd"/>
      <w:r>
        <w:t xml:space="preserve"> zákon. Jeden uzel označíme jako referenční. Volíme takový uzel, ve kterém je spojeno nejvíce prvků. Napětí každého z ostatních uzlů vztaženého k uzlu referenčnímu označíme jako napětí uzlov</w:t>
      </w:r>
      <w:r w:rsidR="00732898">
        <w:t>é. Proudy v prvcích obvodu vyjád</w:t>
      </w:r>
      <w:r>
        <w:t>říme pomocí uzlových napětí.</w:t>
      </w:r>
    </w:p>
    <w:p w:rsidR="00CD3622" w:rsidRDefault="00CD3622" w:rsidP="00426770">
      <w:r>
        <w:t>1.</w:t>
      </w:r>
      <w:r>
        <w:tab/>
      </w:r>
      <w:r w:rsidR="005A29D9">
        <w:t>Označíme jednotlivé uzly a vybereme si referenční uzel</w:t>
      </w:r>
      <w:r w:rsidR="005A29D9">
        <w:br/>
        <w:t>2.</w:t>
      </w:r>
      <w:r w:rsidR="005A29D9">
        <w:tab/>
        <w:t>Mezi jednotlivými uzly a referenčním uzlem označíme uzlová napětí</w:t>
      </w:r>
      <w:r w:rsidR="005A29D9">
        <w:br/>
        <w:t>3.</w:t>
      </w:r>
      <w:r w:rsidR="005A29D9">
        <w:tab/>
        <w:t xml:space="preserve">Pro každý uzel napíšeme rovnici podle prvního </w:t>
      </w:r>
      <w:proofErr w:type="spellStart"/>
      <w:r w:rsidR="005A29D9">
        <w:t>Kirchhoffova</w:t>
      </w:r>
      <w:proofErr w:type="spellEnd"/>
      <w:r w:rsidR="005A29D9">
        <w:t xml:space="preserve"> zákona. </w:t>
      </w:r>
      <w:r w:rsidR="005A29D9">
        <w:br/>
        <w:t>4.</w:t>
      </w:r>
      <w:r w:rsidR="005A29D9">
        <w:tab/>
        <w:t xml:space="preserve">Proudy v prvcích obvodu vyjádříme pomocí uzlových napětí, napětí zdrojů a odporů nebo </w:t>
      </w:r>
      <w:r w:rsidR="005A29D9">
        <w:tab/>
        <w:t>vodivostmi. Získáme tak soustavu rovnic</w:t>
      </w:r>
      <w:r w:rsidR="005A29D9">
        <w:br/>
        <w:t>5.</w:t>
      </w:r>
      <w:r w:rsidR="005A29D9">
        <w:tab/>
        <w:t>Řešením soustavy rovnic dostaneme uzlová napětí</w:t>
      </w:r>
      <w:r w:rsidR="005A29D9">
        <w:br/>
        <w:t>6.</w:t>
      </w:r>
      <w:r w:rsidR="005A29D9">
        <w:tab/>
        <w:t>Pomocí uzlových napětí stanovíme proudy nebo napětí na jednotlivých prvcích obvodu.</w:t>
      </w:r>
    </w:p>
    <w:p w:rsidR="00CC7235" w:rsidRPr="00CC7235" w:rsidRDefault="00CC7235" w:rsidP="00426770">
      <w:pPr>
        <w:rPr>
          <w:b/>
          <w:sz w:val="28"/>
        </w:rPr>
      </w:pPr>
      <w:r w:rsidRPr="00CC7235">
        <w:rPr>
          <w:b/>
          <w:sz w:val="28"/>
        </w:rPr>
        <w:t>METODA LINEÁRNÍ SUPERPOZICE</w:t>
      </w:r>
    </w:p>
    <w:p w:rsidR="00CC7235" w:rsidRDefault="00D00C65" w:rsidP="00426770">
      <w:r>
        <w:t>Metodu používáme v obvodech, ve kterých působí současně několik zdrojů elektrické energie. Pokud působí v lineárním obvodu několik zdrojů současně, můžeme určovat napětí nebo proudy na libovolném prvku jako součet příslušných napětí nebo proudů vyvolaných jednotlivými zdroji samostatně.</w:t>
      </w:r>
    </w:p>
    <w:p w:rsidR="00230A2B" w:rsidRDefault="00230A2B" w:rsidP="00426770">
      <w:r>
        <w:t>1.</w:t>
      </w:r>
      <w:r>
        <w:tab/>
        <w:t>Vyznačíme polaritu všech zdrojů</w:t>
      </w:r>
      <w:r>
        <w:br/>
        <w:t>2.</w:t>
      </w:r>
      <w:r>
        <w:tab/>
        <w:t xml:space="preserve">Necháme zapojený pouze jeden zdroj. Ostatní zdroje napětí zkratujeme, zdroje proudu </w:t>
      </w:r>
      <w:r>
        <w:tab/>
        <w:t>vyřadíme (rozpojený obvod).</w:t>
      </w:r>
      <w:r>
        <w:br/>
        <w:t>3.</w:t>
      </w:r>
      <w:r>
        <w:tab/>
        <w:t>To provedeme pro každý zdroj</w:t>
      </w:r>
      <w:r>
        <w:br/>
        <w:t>4.</w:t>
      </w:r>
      <w:r>
        <w:tab/>
        <w:t xml:space="preserve">Výsledné napětí nebo proud na uvažovaném prvku  stanovíme součtem dílčích napětí nebo </w:t>
      </w:r>
      <w:r>
        <w:tab/>
        <w:t>proudů</w:t>
      </w:r>
    </w:p>
    <w:p w:rsidR="00230A2B" w:rsidRDefault="00230A2B">
      <w:r>
        <w:br w:type="page"/>
      </w:r>
    </w:p>
    <w:p w:rsidR="00CC7235" w:rsidRPr="00CC7235" w:rsidRDefault="00CC7235" w:rsidP="00426770">
      <w:pPr>
        <w:rPr>
          <w:b/>
          <w:sz w:val="28"/>
        </w:rPr>
      </w:pPr>
      <w:r w:rsidRPr="00CC7235">
        <w:rPr>
          <w:b/>
          <w:sz w:val="28"/>
        </w:rPr>
        <w:lastRenderedPageBreak/>
        <w:t>METODY S NÁHRADNÍMI ZDROJI</w:t>
      </w:r>
    </w:p>
    <w:p w:rsidR="00CC7235" w:rsidRDefault="00230A2B" w:rsidP="00426770">
      <w:r>
        <w:t>Umožňují</w:t>
      </w:r>
      <w:r w:rsidR="0042160E">
        <w:t xml:space="preserve"> libovolně složitý obvod z lineárních prvků nahradit vzhledem k libovolným dvěma svorkám obvodem skutečného zdroje napětí nebo proudu.</w:t>
      </w:r>
    </w:p>
    <w:p w:rsidR="00CC7235" w:rsidRPr="00CC7235" w:rsidRDefault="00CC7235" w:rsidP="00426770">
      <w:pPr>
        <w:rPr>
          <w:b/>
        </w:rPr>
      </w:pPr>
      <w:r w:rsidRPr="00CC7235">
        <w:rPr>
          <w:b/>
        </w:rPr>
        <w:t>THÉVENINOVA POUČKA</w:t>
      </w:r>
    </w:p>
    <w:p w:rsidR="00CC7235" w:rsidRDefault="00102817" w:rsidP="00426770">
      <w:r>
        <w:t>Věta o náhradním zdroji napětí - libovolný obvod nahradíme vůči dvěma svorkám skutečným zdrojem napětí</w:t>
      </w:r>
      <w:r w:rsidR="00E76605">
        <w:t>, který se skládá s ideálního zdroje napětí a vnitřním - ztrátovým odporem zapojeným v sérii se zdrojem</w:t>
      </w:r>
      <w:r>
        <w:t>.</w:t>
      </w:r>
      <w:r w:rsidR="00E10AE2">
        <w:t xml:space="preserve"> Musíme určit velikost vnitřního odporu a velikost napětí ideálního zdroje naprázdno.</w:t>
      </w:r>
    </w:p>
    <w:p w:rsidR="00CC7235" w:rsidRPr="00CC7235" w:rsidRDefault="00CC7235" w:rsidP="00426770">
      <w:pPr>
        <w:rPr>
          <w:b/>
        </w:rPr>
      </w:pPr>
      <w:r w:rsidRPr="00CC7235">
        <w:rPr>
          <w:b/>
        </w:rPr>
        <w:t>NORTONOVA POUČKA</w:t>
      </w:r>
    </w:p>
    <w:p w:rsidR="00CC7235" w:rsidRDefault="00B84A01" w:rsidP="00426770">
      <w:r>
        <w:t>Věta o náhradním zdroji proudu - libovolný obvod nahradíme vůči dvěma svorkám skutečným zdrojem proudu</w:t>
      </w:r>
      <w:r w:rsidR="00E76605">
        <w:t>, který se skládá s ideálního zdroje proudu a vnitřním - ztrátovým odporem zapojeným v paralelně ke zdroji</w:t>
      </w:r>
      <w:r>
        <w:t>.</w:t>
      </w:r>
      <w:r w:rsidR="00E10AE2">
        <w:t xml:space="preserve"> Musíme určit velikost vnitřního odporu a velikost </w:t>
      </w:r>
      <w:proofErr w:type="spellStart"/>
      <w:r w:rsidR="00E10AE2">
        <w:t>prouduí</w:t>
      </w:r>
      <w:proofErr w:type="spellEnd"/>
      <w:r w:rsidR="00E10AE2">
        <w:t xml:space="preserve"> ideálního zdroje naprázdno.</w:t>
      </w:r>
    </w:p>
    <w:p w:rsidR="00CC7235" w:rsidRPr="00CC7235" w:rsidRDefault="00CC7235" w:rsidP="00426770">
      <w:pPr>
        <w:rPr>
          <w:b/>
        </w:rPr>
      </w:pPr>
      <w:r w:rsidRPr="00CC7235">
        <w:rPr>
          <w:b/>
        </w:rPr>
        <w:t>EKVIVALENCE ZDROJŮ</w:t>
      </w:r>
    </w:p>
    <w:p w:rsidR="004C0D3C" w:rsidRDefault="004E7E81" w:rsidP="00426770">
      <w:proofErr w:type="spellStart"/>
      <w:r>
        <w:t>Théveninova</w:t>
      </w:r>
      <w:proofErr w:type="spellEnd"/>
      <w:r>
        <w:t xml:space="preserve"> a </w:t>
      </w:r>
      <w:proofErr w:type="spellStart"/>
      <w:r>
        <w:t>Nortonova</w:t>
      </w:r>
      <w:proofErr w:type="spellEnd"/>
      <w:r>
        <w:t xml:space="preserve"> poučka říkají, že libovolný obvod složený z lineárních prvků lze nahradit obvodem skutečného zdroje napětí nebo proudu.</w:t>
      </w:r>
      <w:r w:rsidR="00354ABF">
        <w:t xml:space="preserve"> Oba obvody jsou tedy vzhledem ke stejné dvojici svorek rovnocenné.</w:t>
      </w:r>
      <w:r w:rsidR="004C0D3C">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6207BC"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8E535A" w:rsidRDefault="008E535A"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8E535A" w:rsidRDefault="008E535A" w:rsidP="002D500B">
                          <w:r>
                            <w:t>U2</w:t>
                          </w:r>
                        </w:p>
                      </w:txbxContent>
                    </v:textbox>
                  </v:shape>
                </v:group>
                <v:shape id="_x0000_s1061" type="#_x0000_t202" style="position:absolute;left:5267;top:3500;width:543;height:430;mso-width-relative:margin;mso-height-relative:margin" filled="f" stroked="f">
                  <v:textbox>
                    <w:txbxContent>
                      <w:p w:rsidR="008E535A" w:rsidRDefault="008E535A" w:rsidP="00A36614">
                        <w:r>
                          <w:t>R</w:t>
                        </w:r>
                      </w:p>
                    </w:txbxContent>
                  </v:textbox>
                </v:shape>
                <v:shape id="_x0000_s1062" type="#_x0000_t202" style="position:absolute;left:7393;top:3751;width:543;height:430;mso-width-relative:margin;mso-height-relative:margin" filled="f" stroked="f">
                  <v:textbox>
                    <w:txbxContent>
                      <w:p w:rsidR="008E535A" w:rsidRDefault="008E535A"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6207BC" w:rsidP="00426770">
      <w:pPr>
        <w:jc w:val="right"/>
        <w:rPr>
          <w:rFonts w:eastAsiaTheme="minorEastAsia"/>
          <w:b/>
          <w:sz w:val="28"/>
        </w:rPr>
      </w:pPr>
      <w:r w:rsidRPr="006207BC">
        <w:rPr>
          <w:noProof/>
          <w:sz w:val="28"/>
          <w:lang w:eastAsia="cs-CZ"/>
        </w:rPr>
        <w:pict>
          <v:oval id="_x0000_s1048" style="position:absolute;left:0;text-align:left;margin-left:65.45pt;margin-top:18.8pt;width:3.6pt;height:3.8pt;z-index:251695104" o:regroupid="1" fillcolor="black [3213]"/>
        </w:pict>
      </w:r>
      <w:r w:rsidRPr="006207BC">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6207BC"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8E535A" w:rsidRDefault="008E535A">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8E535A" w:rsidRDefault="008E535A" w:rsidP="009E4FB5">
                    <w:r>
                      <w:t>Posun po odporové dráze</w:t>
                    </w:r>
                  </w:p>
                </w:txbxContent>
              </v:textbox>
            </v:shape>
          </v:group>
        </w:pict>
      </w:r>
    </w:p>
    <w:p w:rsidR="008004C9" w:rsidRDefault="006207BC"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6207BC"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8E535A" w:rsidRPr="00A95A5B" w:rsidRDefault="008E535A"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8E535A" w:rsidRPr="00A95A5B" w:rsidRDefault="008E535A"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8E535A" w:rsidRPr="00A95A5B" w:rsidRDefault="008E535A"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8E535A" w:rsidRPr="00A95A5B" w:rsidRDefault="008E535A"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8E535A" w:rsidRPr="006F52A3" w:rsidRDefault="008E535A"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8E535A" w:rsidRPr="006F52A3" w:rsidRDefault="008E535A"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8E535A" w:rsidRPr="006F52A3" w:rsidRDefault="008E535A">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8E535A" w:rsidRPr="006F52A3" w:rsidRDefault="008E535A"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8E535A" w:rsidRPr="006F52A3" w:rsidRDefault="008E535A"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8E535A" w:rsidRPr="006F52A3" w:rsidRDefault="008E535A"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8E535A" w:rsidRPr="006F52A3" w:rsidRDefault="008E535A"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8E535A" w:rsidRPr="006F52A3" w:rsidRDefault="008E535A"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8E535A" w:rsidRPr="006F52A3" w:rsidRDefault="008E535A"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8E535A" w:rsidRPr="006F52A3" w:rsidRDefault="008E535A"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8E535A" w:rsidRPr="00FE48A7" w:rsidRDefault="008E535A"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6207BC"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8E535A" w:rsidRPr="00FE48A7" w:rsidRDefault="008E535A">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6207BC"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6207BC" w:rsidP="005D08EB">
      <w:pPr>
        <w:jc w:val="right"/>
      </w:pPr>
      <w:r w:rsidRPr="006207BC">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8E535A" w:rsidRPr="00FB0526" w:rsidRDefault="008E535A">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8E535A" w:rsidRPr="00FB0526" w:rsidRDefault="008E535A"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8E535A" w:rsidRPr="00FB0526" w:rsidRDefault="008E535A"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8E535A" w:rsidRPr="00FB0526" w:rsidRDefault="008E535A"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8E535A" w:rsidRPr="00FB0526" w:rsidRDefault="008E535A"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8E535A" w:rsidRPr="00FB0526" w:rsidRDefault="008E535A"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8E535A" w:rsidRPr="00FB0526" w:rsidRDefault="008E535A"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8E535A" w:rsidRPr="00FB0526" w:rsidRDefault="008E535A"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8E535A" w:rsidRPr="00FB0526" w:rsidRDefault="008E535A"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8E535A" w:rsidRPr="00FB0526" w:rsidRDefault="008E535A"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8E535A" w:rsidRPr="00A95A5B" w:rsidRDefault="008E535A" w:rsidP="004C28D7">
                            <w:pPr>
                              <w:rPr>
                                <w:b/>
                              </w:rPr>
                            </w:pPr>
                            <w:r>
                              <w:rPr>
                                <w:b/>
                              </w:rPr>
                              <w:t>ϑ</w:t>
                            </w:r>
                          </w:p>
                          <w:p w:rsidR="008E535A" w:rsidRPr="004C28D7" w:rsidRDefault="008E535A" w:rsidP="004C28D7"/>
                        </w:txbxContent>
                      </v:textbox>
                    </v:shape>
                    <v:shape id="_x0000_s1269" type="#_x0000_t202" style="position:absolute;left:5030;top:6660;width:708;height:399;mso-width-relative:margin;mso-height-relative:margin" filled="f" stroked="f">
                      <v:textbox style="mso-next-textbox:#_x0000_s1269">
                        <w:txbxContent>
                          <w:p w:rsidR="008E535A" w:rsidRPr="00A95A5B" w:rsidRDefault="008E535A" w:rsidP="004C28D7">
                            <w:pPr>
                              <w:rPr>
                                <w:b/>
                              </w:rPr>
                            </w:pPr>
                            <w:r w:rsidRPr="00A95A5B">
                              <w:rPr>
                                <w:b/>
                              </w:rPr>
                              <w:t>ϕ</w:t>
                            </w:r>
                          </w:p>
                          <w:p w:rsidR="008E535A" w:rsidRPr="004C28D7" w:rsidRDefault="008E535A" w:rsidP="004C28D7"/>
                        </w:txbxContent>
                      </v:textbox>
                    </v:shape>
                    <v:shape id="_x0000_s1270" type="#_x0000_t202" style="position:absolute;left:4565;top:3506;width:708;height:399;mso-width-relative:margin;mso-height-relative:margin" filled="f" stroked="f">
                      <v:textbox style="mso-next-textbox:#_x0000_s1270">
                        <w:txbxContent>
                          <w:p w:rsidR="008E535A" w:rsidRPr="00A95A5B" w:rsidRDefault="008E535A" w:rsidP="00C94EC3">
                            <w:pPr>
                              <w:rPr>
                                <w:b/>
                              </w:rPr>
                            </w:pPr>
                            <w:r>
                              <w:rPr>
                                <w:b/>
                              </w:rPr>
                              <w:t>ϑ</w:t>
                            </w:r>
                          </w:p>
                          <w:p w:rsidR="008E535A" w:rsidRPr="004C28D7" w:rsidRDefault="008E535A" w:rsidP="00C94EC3"/>
                        </w:txbxContent>
                      </v:textbox>
                    </v:shape>
                    <v:shape id="_x0000_s1271" type="#_x0000_t202" style="position:absolute;left:5030;top:3247;width:708;height:399;mso-width-relative:margin;mso-height-relative:margin" filled="f" stroked="f">
                      <v:textbox style="mso-next-textbox:#_x0000_s1271">
                        <w:txbxContent>
                          <w:p w:rsidR="008E535A" w:rsidRPr="00A95A5B" w:rsidRDefault="008E535A" w:rsidP="00C94EC3">
                            <w:pPr>
                              <w:rPr>
                                <w:b/>
                              </w:rPr>
                            </w:pPr>
                            <w:r w:rsidRPr="00A95A5B">
                              <w:rPr>
                                <w:b/>
                              </w:rPr>
                              <w:t>ϕ</w:t>
                            </w:r>
                          </w:p>
                          <w:p w:rsidR="008E535A" w:rsidRPr="004C28D7" w:rsidRDefault="008E535A"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6207BC" w:rsidP="00426770">
      <w:r w:rsidRPr="006207BC">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8E535A" w:rsidRPr="00FE48A7" w:rsidRDefault="008E535A"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6207BC" w:rsidP="00426770">
      <w:r w:rsidRPr="006207BC">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8E535A" w:rsidRPr="00FE48A7" w:rsidRDefault="008E535A"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6207BC"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8E535A" w:rsidRPr="00114B20" w:rsidRDefault="008E535A">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8E535A" w:rsidRPr="00114B20" w:rsidRDefault="008E535A"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8E535A" w:rsidRPr="00A3186F" w:rsidRDefault="008E535A"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8E535A" w:rsidRPr="00A3186F" w:rsidRDefault="008E535A"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6207BC"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8E535A" w:rsidRPr="001A454F" w:rsidRDefault="008E535A">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6207BC"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8E535A" w:rsidRPr="002F48B5" w:rsidRDefault="008E535A">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8E535A" w:rsidRPr="002F48B5" w:rsidRDefault="008E535A"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8E535A" w:rsidRPr="002F48B5" w:rsidRDefault="008E535A"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8E535A" w:rsidRPr="002F48B5" w:rsidRDefault="008E535A"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8E535A" w:rsidRPr="002F48B5" w:rsidRDefault="008E535A"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8E535A" w:rsidRPr="00826DF1" w:rsidRDefault="008E535A">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8E535A" w:rsidRPr="00826DF1" w:rsidRDefault="008E535A"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8E535A" w:rsidRPr="00826DF1" w:rsidRDefault="008E535A"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8E535A" w:rsidRPr="00C5498B" w:rsidRDefault="008E535A"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6207BC"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8E535A" w:rsidRPr="009B715A" w:rsidRDefault="008E535A">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8E535A" w:rsidRPr="00210672" w:rsidRDefault="008E535A"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8E535A" w:rsidRPr="00C1614D" w:rsidRDefault="008E535A"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6207BC" w:rsidP="007D2982">
      <w:pPr>
        <w:rPr>
          <w:b/>
          <w:sz w:val="36"/>
          <w:szCs w:val="36"/>
        </w:rPr>
      </w:pPr>
      <w:r w:rsidRPr="006207BC">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8E535A" w:rsidRDefault="008E535A">
                    <w:r>
                      <w:t>A</w:t>
                    </w:r>
                  </w:p>
                </w:txbxContent>
              </v:textbox>
            </v:shape>
            <v:shape id="_x0000_s1557" type="#_x0000_t202" style="position:absolute;left:8044;top:1236;width:487;height:397;mso-width-relative:margin;mso-height-relative:margin" filled="f" stroked="f">
              <v:textbox>
                <w:txbxContent>
                  <w:p w:rsidR="008E535A" w:rsidRDefault="008E535A"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6207BC"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8E535A" w:rsidRPr="008A6559" w:rsidRDefault="008E535A">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8E535A" w:rsidRPr="008A6559" w:rsidRDefault="008E535A"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8E535A" w:rsidRPr="008A6559" w:rsidRDefault="008E535A"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8E535A" w:rsidRPr="008A6559" w:rsidRDefault="008E535A"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8E535A" w:rsidRPr="000858AB" w:rsidRDefault="008E535A"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8E535A" w:rsidRPr="000858AB" w:rsidRDefault="008E535A" w:rsidP="005519DA">
                      <w:r w:rsidRPr="008A6559">
                        <w:rPr>
                          <w:b/>
                        </w:rPr>
                        <w:t>U</w:t>
                      </w:r>
                      <w:r>
                        <w:rPr>
                          <w:b/>
                          <w:vertAlign w:val="subscript"/>
                        </w:rPr>
                        <w:t>TO</w:t>
                      </w:r>
                      <w:r>
                        <w:rPr>
                          <w:b/>
                        </w:rPr>
                        <w:t xml:space="preserve"> = </w:t>
                      </w:r>
                      <w:r>
                        <w:t>prahové napětí</w:t>
                      </w:r>
                    </w:p>
                    <w:p w:rsidR="008E535A" w:rsidRPr="000858AB" w:rsidRDefault="008E535A"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8E535A" w:rsidRPr="000858AB" w:rsidRDefault="008E535A" w:rsidP="005519DA">
                      <w:r w:rsidRPr="008A6559">
                        <w:rPr>
                          <w:b/>
                        </w:rPr>
                        <w:t>I</w:t>
                      </w:r>
                      <w:r w:rsidRPr="008A6559">
                        <w:rPr>
                          <w:b/>
                          <w:vertAlign w:val="subscript"/>
                        </w:rPr>
                        <w:t>A</w:t>
                      </w:r>
                      <w:r>
                        <w:rPr>
                          <w:b/>
                        </w:rPr>
                        <w:t xml:space="preserve">    = </w:t>
                      </w:r>
                      <w:r>
                        <w:t>anodový proud</w:t>
                      </w:r>
                    </w:p>
                    <w:p w:rsidR="008E535A" w:rsidRPr="008A6559" w:rsidRDefault="008E535A" w:rsidP="005519DA">
                      <w:pPr>
                        <w:rPr>
                          <w:b/>
                        </w:rPr>
                      </w:pPr>
                    </w:p>
                    <w:p w:rsidR="008E535A" w:rsidRPr="008A6559" w:rsidRDefault="008E535A"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6207BC"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6207BC"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8E535A" w:rsidRPr="00BA686C" w:rsidRDefault="008E535A">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8E535A" w:rsidRPr="00BA686C" w:rsidRDefault="008E535A"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8E535A" w:rsidRPr="00BA686C" w:rsidRDefault="008E535A"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8E535A" w:rsidRPr="00BA686C" w:rsidRDefault="008E535A"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8E535A" w:rsidRPr="00BA686C" w:rsidRDefault="008E535A" w:rsidP="00BA686C">
                    <w:r>
                      <w:rPr>
                        <w:b/>
                      </w:rPr>
                      <w:t>L</w:t>
                    </w:r>
                    <w:r w:rsidRPr="00BA686C">
                      <w:rPr>
                        <w:b/>
                        <w:vertAlign w:val="subscript"/>
                      </w:rPr>
                      <w:t>S</w:t>
                    </w:r>
                    <w:r>
                      <w:rPr>
                        <w:b/>
                      </w:rPr>
                      <w:t xml:space="preserve"> </w:t>
                    </w:r>
                    <w:r>
                      <w:t>= indukčnost přívodů</w:t>
                    </w:r>
                  </w:p>
                  <w:p w:rsidR="008E535A" w:rsidRPr="00BA686C" w:rsidRDefault="008E535A" w:rsidP="00BA686C">
                    <w:r>
                      <w:rPr>
                        <w:b/>
                      </w:rPr>
                      <w:t>R</w:t>
                    </w:r>
                    <w:r w:rsidRPr="00BA686C">
                      <w:rPr>
                        <w:b/>
                        <w:vertAlign w:val="subscript"/>
                      </w:rPr>
                      <w:t>S</w:t>
                    </w:r>
                    <w:r>
                      <w:t xml:space="preserve"> = odpor přívodů + odpor polovodivého materiálu</w:t>
                    </w:r>
                  </w:p>
                  <w:p w:rsidR="008E535A" w:rsidRPr="00BA686C" w:rsidRDefault="008E535A" w:rsidP="00BA686C">
                    <w:proofErr w:type="spellStart"/>
                    <w:r>
                      <w:rPr>
                        <w:b/>
                      </w:rPr>
                      <w:t>R</w:t>
                    </w:r>
                    <w:r>
                      <w:rPr>
                        <w:b/>
                        <w:vertAlign w:val="subscript"/>
                      </w:rPr>
                      <w:t>p</w:t>
                    </w:r>
                    <w:proofErr w:type="spellEnd"/>
                    <w:r>
                      <w:t xml:space="preserve"> = odpor vyprázdněné oblasti</w:t>
                    </w:r>
                  </w:p>
                  <w:p w:rsidR="008E535A" w:rsidRPr="00BA686C" w:rsidRDefault="008E535A" w:rsidP="00BA686C">
                    <w:proofErr w:type="spellStart"/>
                    <w:r>
                      <w:rPr>
                        <w:b/>
                      </w:rPr>
                      <w:t>L</w:t>
                    </w:r>
                    <w:r>
                      <w:rPr>
                        <w:b/>
                        <w:vertAlign w:val="subscript"/>
                      </w:rPr>
                      <w:t>p</w:t>
                    </w:r>
                    <w:proofErr w:type="spellEnd"/>
                    <w:r>
                      <w:t xml:space="preserve"> = kapacita přechodu</w:t>
                    </w:r>
                  </w:p>
                  <w:p w:rsidR="008E535A" w:rsidRPr="00BA686C" w:rsidRDefault="008E535A"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6207BC">
      <w:r w:rsidRPr="006207BC">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8E535A" w:rsidRDefault="008E535A"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8E535A" w:rsidRDefault="008E535A"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8E535A" w:rsidRDefault="008E535A">
                              <w:r>
                                <w:t>A</w:t>
                              </w:r>
                            </w:p>
                          </w:txbxContent>
                        </v:textbox>
                      </v:shape>
                      <v:shape id="_x0000_s1638" type="#_x0000_t202" style="position:absolute;left:2133;top:5025;width:473;height:435" filled="f" stroked="f">
                        <v:textbox style="mso-next-textbox:#_x0000_s1638">
                          <w:txbxContent>
                            <w:p w:rsidR="008E535A" w:rsidRDefault="008E535A" w:rsidP="00711051">
                              <w:r>
                                <w:t>K</w:t>
                              </w:r>
                            </w:p>
                          </w:txbxContent>
                        </v:textbox>
                      </v:shape>
                      <v:shape id="_x0000_s1641" type="#_x0000_t202" style="position:absolute;left:1110;top:3574;width:620;height:1055" filled="f" stroked="f">
                        <v:textbox style="mso-next-textbox:#_x0000_s1641">
                          <w:txbxContent>
                            <w:p w:rsidR="008E535A" w:rsidRPr="0024240E" w:rsidRDefault="008E535A"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8E535A" w:rsidRDefault="008E535A"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8E535A" w:rsidRDefault="008E535A">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6207BC">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8E535A" w:rsidRDefault="008E535A">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8E535A" w:rsidRDefault="008E535A"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8E535A" w:rsidRDefault="008E535A"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8E535A" w:rsidRDefault="008E535A"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8E535A" w:rsidRDefault="008E535A"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8E535A" w:rsidRDefault="008E535A"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8E535A" w:rsidRDefault="008E535A"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8E535A" w:rsidRDefault="008E535A"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8E535A" w:rsidRDefault="008E535A"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8E535A" w:rsidRPr="00396E3B" w:rsidRDefault="008E535A"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8E535A" w:rsidRPr="00396E3B" w:rsidRDefault="008E535A"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6207BC">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8E535A" w:rsidRDefault="008E535A"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6207BC">
      <w:r w:rsidRPr="006207BC">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8E535A" w:rsidRDefault="008E535A" w:rsidP="00FF70B8">
                      <w:r>
                        <w:t>A</w:t>
                      </w:r>
                    </w:p>
                  </w:txbxContent>
                </v:textbox>
              </v:shape>
              <v:shape id="_x0000_s1721" type="#_x0000_t202" style="position:absolute;left:8044;top:1236;width:487;height:397;mso-width-relative:margin;mso-height-relative:margin" filled="f" stroked="f">
                <v:textbox>
                  <w:txbxContent>
                    <w:p w:rsidR="008E535A" w:rsidRDefault="008E535A"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6207BC">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8E535A" w:rsidRDefault="008E535A" w:rsidP="00C62C6D">
                      <w:r>
                        <w:t>A</w:t>
                      </w:r>
                    </w:p>
                  </w:txbxContent>
                </v:textbox>
              </v:shape>
              <v:shape id="_x0000_s1707" type="#_x0000_t202" style="position:absolute;left:8044;top:1236;width:487;height:397;mso-width-relative:margin;mso-height-relative:margin" filled="f" stroked="f">
                <v:textbox style="mso-next-textbox:#_x0000_s1707">
                  <w:txbxContent>
                    <w:p w:rsidR="008E535A" w:rsidRDefault="008E535A"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6207BC">
      <w:pPr>
        <w:rPr>
          <w:szCs w:val="28"/>
        </w:rPr>
      </w:pPr>
      <w:r w:rsidRPr="006207BC">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8E535A" w:rsidRDefault="008E535A" w:rsidP="003A0DD3">
                      <w:r>
                        <w:t>A</w:t>
                      </w:r>
                    </w:p>
                  </w:txbxContent>
                </v:textbox>
              </v:shape>
              <v:shape id="_x0000_s1733" type="#_x0000_t202" style="position:absolute;left:8044;top:1236;width:487;height:397;mso-width-relative:margin;mso-height-relative:margin" filled="f" stroked="f">
                <v:textbox>
                  <w:txbxContent>
                    <w:p w:rsidR="008E535A" w:rsidRDefault="008E535A"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6207BC">
      <w:pPr>
        <w:rPr>
          <w:b/>
          <w:szCs w:val="28"/>
        </w:rPr>
      </w:pPr>
      <w:r w:rsidRPr="006207BC">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8E535A" w:rsidRDefault="008E535A">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8E535A" w:rsidRDefault="008E535A" w:rsidP="000F06F4">
                      <w:r>
                        <w:t>A</w:t>
                      </w:r>
                    </w:p>
                  </w:txbxContent>
                </v:textbox>
              </v:shape>
              <v:shape id="_x0000_s1748" type="#_x0000_t202" style="position:absolute;left:5952;top:9898;width:497;height:372;mso-width-relative:margin;mso-height-relative:margin" filled="f" stroked="f">
                <v:textbox style="mso-next-textbox:#_x0000_s1748">
                  <w:txbxContent>
                    <w:p w:rsidR="008E535A" w:rsidRDefault="008E535A"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6207BC">
      <w:r w:rsidRPr="006207BC">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8E535A" w:rsidRDefault="008E535A" w:rsidP="006644B1">
                    <w:r>
                      <w:t xml:space="preserve">V závěrném směru se dioda chová </w:t>
                    </w:r>
                    <w:r w:rsidRPr="009B1491">
                      <w:rPr>
                        <w:b/>
                      </w:rPr>
                      <w:t>jako lineární rezistor</w:t>
                    </w:r>
                    <w:r>
                      <w:t xml:space="preserve"> s malým odporem. </w:t>
                    </w:r>
                  </w:p>
                  <w:p w:rsidR="008E535A" w:rsidRDefault="008E535A" w:rsidP="006644B1">
                    <w:r>
                      <w:t>V propustném směru dioda nejprve propouští proud přímo úměrný napětí. Od bodu P se proud se vzrůstajícím napětím snižuje. V bodě V se opět začíná chovat jako běžná dioda.</w:t>
                    </w:r>
                  </w:p>
                  <w:p w:rsidR="008E535A" w:rsidRDefault="008E535A" w:rsidP="006644B1">
                    <w:r>
                      <w:t xml:space="preserve">Lze konstatovat, že mezi body P a V má diody </w:t>
                    </w:r>
                    <w:r w:rsidRPr="00642C74">
                      <w:rPr>
                        <w:b/>
                      </w:rPr>
                      <w:t>záporný diferenciální odpor</w:t>
                    </w:r>
                    <w:r>
                      <w:t>.</w:t>
                    </w:r>
                  </w:p>
                  <w:p w:rsidR="008E535A" w:rsidRDefault="008E535A" w:rsidP="006644B1">
                    <w:r>
                      <w:t>U</w:t>
                    </w:r>
                    <w:r w:rsidRPr="00642C74">
                      <w:rPr>
                        <w:vertAlign w:val="subscript"/>
                      </w:rPr>
                      <w:t>P</w:t>
                    </w:r>
                    <w:r>
                      <w:t xml:space="preserve"> = cca 0,1 V</w:t>
                    </w:r>
                    <w:r>
                      <w:br/>
                      <w:t>U</w:t>
                    </w:r>
                    <w:r w:rsidRPr="00642C74">
                      <w:rPr>
                        <w:vertAlign w:val="subscript"/>
                      </w:rPr>
                      <w:t>V</w:t>
                    </w:r>
                    <w:r>
                      <w:t xml:space="preserve"> = cca 0.4 V</w:t>
                    </w:r>
                  </w:p>
                  <w:p w:rsidR="008E535A" w:rsidRPr="006644B1" w:rsidRDefault="008E535A"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8E535A" w:rsidRDefault="008E535A">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8E535A" w:rsidRDefault="008E535A"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8E535A" w:rsidRDefault="008E535A"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8E535A" w:rsidRDefault="008E535A"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8E535A" w:rsidRDefault="008E535A"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8E535A" w:rsidRDefault="008E535A"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8E535A" w:rsidRDefault="008E535A"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8E535A" w:rsidRDefault="008E535A"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6207BC">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8E535A" w:rsidRDefault="008E535A" w:rsidP="005779BB">
                      <w:r>
                        <w:t>A</w:t>
                      </w:r>
                    </w:p>
                  </w:txbxContent>
                </v:textbox>
              </v:shape>
              <v:shape id="_x0000_s1760" type="#_x0000_t202" style="position:absolute;left:8044;top:1236;width:487;height:397;mso-width-relative:margin;mso-height-relative:margin" filled="f" stroked="f">
                <v:textbox style="mso-next-textbox:#_x0000_s1760">
                  <w:txbxContent>
                    <w:p w:rsidR="008E535A" w:rsidRDefault="008E535A"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6207BC"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8E535A" w:rsidRDefault="008E535A"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8E535A" w:rsidRDefault="008E535A" w:rsidP="00781B7F">
                      <w:pPr>
                        <w:jc w:val="center"/>
                      </w:pPr>
                      <w:r>
                        <w:t>PNP</w:t>
                      </w:r>
                    </w:p>
                  </w:txbxContent>
                </v:textbox>
              </v:shape>
              <v:shape id="_x0000_s1838" type="#_x0000_t202" style="position:absolute;left:2590;top:4750;width:1257;height:623;mso-width-relative:margin;mso-height-relative:margin" filled="f" stroked="f">
                <v:textbox>
                  <w:txbxContent>
                    <w:p w:rsidR="008E535A" w:rsidRDefault="008E535A" w:rsidP="001D43B6">
                      <w:pPr>
                        <w:jc w:val="center"/>
                      </w:pPr>
                      <w:r>
                        <w:t>N</w:t>
                      </w:r>
                    </w:p>
                  </w:txbxContent>
                </v:textbox>
              </v:shape>
              <v:shape id="_x0000_s1839" type="#_x0000_t202" style="position:absolute;left:4067;top:4750;width:1257;height:623;mso-width-relative:margin;mso-height-relative:margin" filled="f" stroked="f">
                <v:textbox>
                  <w:txbxContent>
                    <w:p w:rsidR="008E535A" w:rsidRDefault="008E535A" w:rsidP="001D43B6">
                      <w:pPr>
                        <w:jc w:val="center"/>
                      </w:pPr>
                      <w:r>
                        <w:t>N</w:t>
                      </w:r>
                    </w:p>
                  </w:txbxContent>
                </v:textbox>
              </v:shape>
              <v:shape id="_x0000_s1840" type="#_x0000_t202" style="position:absolute;left:7635;top:4750;width:492;height:623;mso-width-relative:margin;mso-height-relative:margin" filled="f" stroked="f">
                <v:textbox>
                  <w:txbxContent>
                    <w:p w:rsidR="008E535A" w:rsidRDefault="008E535A" w:rsidP="001D43B6">
                      <w:pPr>
                        <w:jc w:val="center"/>
                      </w:pPr>
                      <w:r>
                        <w:t>N</w:t>
                      </w:r>
                    </w:p>
                  </w:txbxContent>
                </v:textbox>
              </v:shape>
              <v:shape id="_x0000_s1841" type="#_x0000_t202" style="position:absolute;left:3726;top:4750;width:492;height:623;mso-width-relative:margin;mso-height-relative:margin" filled="f" stroked="f">
                <v:textbox>
                  <w:txbxContent>
                    <w:p w:rsidR="008E535A" w:rsidRDefault="008E535A" w:rsidP="001D43B6">
                      <w:pPr>
                        <w:jc w:val="center"/>
                      </w:pPr>
                      <w:r>
                        <w:t>P</w:t>
                      </w:r>
                    </w:p>
                  </w:txbxContent>
                </v:textbox>
              </v:shape>
              <v:shape id="_x0000_s1842" type="#_x0000_t202" style="position:absolute;left:6484;top:4750;width:1257;height:623;mso-width-relative:margin;mso-height-relative:margin" filled="f" stroked="f">
                <v:textbox>
                  <w:txbxContent>
                    <w:p w:rsidR="008E535A" w:rsidRDefault="008E535A" w:rsidP="00276ECA">
                      <w:pPr>
                        <w:jc w:val="center"/>
                      </w:pPr>
                      <w:r>
                        <w:t>P</w:t>
                      </w:r>
                    </w:p>
                  </w:txbxContent>
                </v:textbox>
              </v:shape>
              <v:shape id="_x0000_s1843" type="#_x0000_t202" style="position:absolute;left:7991;top:4720;width:1257;height:623;mso-width-relative:margin;mso-height-relative:margin" filled="f" stroked="f">
                <v:textbox>
                  <w:txbxContent>
                    <w:p w:rsidR="008E535A" w:rsidRDefault="008E535A" w:rsidP="00276ECA">
                      <w:pPr>
                        <w:jc w:val="center"/>
                      </w:pPr>
                      <w:r>
                        <w:t>P</w:t>
                      </w:r>
                    </w:p>
                  </w:txbxContent>
                </v:textbox>
              </v:shape>
            </v:group>
            <v:shape id="_x0000_s1845" type="#_x0000_t202" style="position:absolute;left:2980;top:6050;width:425;height:623;mso-width-relative:margin;mso-height-relative:margin" filled="f" stroked="f">
              <v:textbox>
                <w:txbxContent>
                  <w:p w:rsidR="008E535A" w:rsidRDefault="008E535A" w:rsidP="00276ECA">
                    <w:pPr>
                      <w:jc w:val="center"/>
                    </w:pPr>
                    <w:r>
                      <w:t>E</w:t>
                    </w:r>
                  </w:p>
                </w:txbxContent>
              </v:textbox>
            </v:shape>
            <v:shape id="_x0000_s1846" type="#_x0000_t202" style="position:absolute;left:3726;top:6050;width:425;height:623;mso-width-relative:margin;mso-height-relative:margin" filled="f" stroked="f">
              <v:textbox>
                <w:txbxContent>
                  <w:p w:rsidR="008E535A" w:rsidRDefault="008E535A" w:rsidP="00276ECA">
                    <w:pPr>
                      <w:jc w:val="center"/>
                    </w:pPr>
                    <w:r>
                      <w:t>B</w:t>
                    </w:r>
                  </w:p>
                </w:txbxContent>
              </v:textbox>
            </v:shape>
            <v:shape id="_x0000_s1847" type="#_x0000_t202" style="position:absolute;left:4525;top:6050;width:425;height:623;mso-width-relative:margin;mso-height-relative:margin" filled="f" stroked="f">
              <v:textbox>
                <w:txbxContent>
                  <w:p w:rsidR="008E535A" w:rsidRDefault="008E535A" w:rsidP="00276ECA">
                    <w:pPr>
                      <w:jc w:val="center"/>
                    </w:pPr>
                    <w:r>
                      <w:t>C</w:t>
                    </w:r>
                  </w:p>
                </w:txbxContent>
              </v:textbox>
            </v:shape>
            <v:shape id="_x0000_s1848" type="#_x0000_t202" style="position:absolute;left:6913;top:6050;width:425;height:623;mso-width-relative:margin;mso-height-relative:margin" filled="f" stroked="f">
              <v:textbox>
                <w:txbxContent>
                  <w:p w:rsidR="008E535A" w:rsidRDefault="008E535A" w:rsidP="00276ECA">
                    <w:pPr>
                      <w:jc w:val="center"/>
                    </w:pPr>
                    <w:r>
                      <w:t>E</w:t>
                    </w:r>
                  </w:p>
                </w:txbxContent>
              </v:textbox>
            </v:shape>
            <v:shape id="_x0000_s1849" type="#_x0000_t202" style="position:absolute;left:7659;top:6050;width:425;height:623;mso-width-relative:margin;mso-height-relative:margin" filled="f" stroked="f">
              <v:textbox>
                <w:txbxContent>
                  <w:p w:rsidR="008E535A" w:rsidRDefault="008E535A" w:rsidP="00276ECA">
                    <w:pPr>
                      <w:jc w:val="center"/>
                    </w:pPr>
                    <w:r>
                      <w:t>B</w:t>
                    </w:r>
                  </w:p>
                </w:txbxContent>
              </v:textbox>
            </v:shape>
            <v:shape id="_x0000_s1850" type="#_x0000_t202" style="position:absolute;left:8458;top:6050;width:425;height:623;mso-width-relative:margin;mso-height-relative:margin" filled="f" stroked="f">
              <v:textbox>
                <w:txbxContent>
                  <w:p w:rsidR="008E535A" w:rsidRDefault="008E535A"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6207BC"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8E535A" w:rsidRPr="00B85B2A" w:rsidRDefault="008E535A"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8E535A" w:rsidRPr="00B85B2A" w:rsidRDefault="008E535A"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8E535A" w:rsidRPr="00B85B2A" w:rsidRDefault="008E535A"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8E535A" w:rsidRPr="00B85B2A" w:rsidRDefault="008E535A">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8E535A" w:rsidRPr="00B85B2A" w:rsidRDefault="008E535A"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8E535A" w:rsidRPr="00B85B2A" w:rsidRDefault="008E535A"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6207BC"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8E535A" w:rsidRDefault="008E535A">
                    <w:r>
                      <w:t>E</w:t>
                    </w:r>
                  </w:p>
                </w:txbxContent>
              </v:textbox>
            </v:shape>
            <v:shape id="_x0000_s1937" type="#_x0000_t202" style="position:absolute;left:3588;top:9893;width:538;height:386;mso-width-relative:margin;mso-height-relative:margin" filled="f" stroked="f">
              <v:textbox>
                <w:txbxContent>
                  <w:p w:rsidR="008E535A" w:rsidRDefault="008E535A" w:rsidP="00027F60">
                    <w:r>
                      <w:t>B</w:t>
                    </w:r>
                  </w:p>
                  <w:p w:rsidR="008E535A" w:rsidRDefault="008E535A" w:rsidP="00027F60"/>
                </w:txbxContent>
              </v:textbox>
            </v:shape>
            <v:shape id="_x0000_s1938" type="#_x0000_t202" style="position:absolute;left:5447;top:9084;width:538;height:386;mso-width-relative:margin;mso-height-relative:margin" filled="f" stroked="f">
              <v:textbox>
                <w:txbxContent>
                  <w:p w:rsidR="008E535A" w:rsidRDefault="008E535A"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6207BC"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8E535A" w:rsidRDefault="008E535A">
                      <w:r>
                        <w:t>B</w:t>
                      </w:r>
                    </w:p>
                  </w:txbxContent>
                </v:textbox>
              </v:shape>
              <v:shape id="_x0000_s1948" type="#_x0000_t202" style="position:absolute;left:8055;top:13895;width:647;height:392;mso-width-relative:margin;mso-height-relative:margin" filled="f" stroked="f">
                <v:textbox>
                  <w:txbxContent>
                    <w:p w:rsidR="008E535A" w:rsidRDefault="008E535A"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8E535A" w:rsidRDefault="008E535A"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8E535A" w:rsidRDefault="008E535A"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6207BC"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8E535A" w:rsidRDefault="008E535A" w:rsidP="00E06F53">
                    <w:r>
                      <w:t>B</w:t>
                    </w:r>
                  </w:p>
                </w:txbxContent>
              </v:textbox>
            </v:shape>
            <v:shape id="_x0000_s1961" type="#_x0000_t202" style="position:absolute;left:9849;top:3526;width:647;height:392;mso-width-relative:margin;mso-height-relative:margin" o:regroupid="17" filled="f" stroked="f">
              <v:textbox>
                <w:txbxContent>
                  <w:p w:rsidR="008E535A" w:rsidRDefault="008E535A"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8E535A" w:rsidRDefault="008E535A"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6207BC"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8E535A" w:rsidRDefault="008E535A">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8E535A" w:rsidRDefault="008E535A" w:rsidP="00C20754">
                    <w:r>
                      <w:t>C</w:t>
                    </w:r>
                  </w:p>
                </w:txbxContent>
              </v:textbox>
            </v:shape>
            <v:shape id="_x0000_s1990" type="#_x0000_t202" style="position:absolute;left:6514;top:6567;width:435;height:415;mso-width-relative:margin;mso-height-relative:margin" filled="f" stroked="f">
              <v:textbox style="mso-next-textbox:#_x0000_s1990">
                <w:txbxContent>
                  <w:p w:rsidR="008E535A" w:rsidRDefault="008E535A" w:rsidP="00C20754">
                    <w:r>
                      <w:t>B</w:t>
                    </w:r>
                  </w:p>
                </w:txbxContent>
              </v:textbox>
            </v:shape>
            <v:shape id="_x0000_s1991" type="#_x0000_t202" style="position:absolute;left:5491;top:6152;width:435;height:415;mso-width-relative:margin;mso-height-relative:margin" filled="f" stroked="f">
              <v:textbox style="mso-next-textbox:#_x0000_s1991">
                <w:txbxContent>
                  <w:p w:rsidR="008E535A" w:rsidRDefault="008E535A"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6207BC" w:rsidP="005121BF">
      <w:pPr>
        <w:rPr>
          <w:b/>
        </w:rPr>
      </w:pPr>
      <w:r w:rsidRPr="006207BC">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8E535A" w:rsidRDefault="008E535A">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8E535A" w:rsidRDefault="008E535A"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8E535A" w:rsidRDefault="008E535A"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8E535A" w:rsidRDefault="008E535A"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8E535A" w:rsidRDefault="008E535A"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6207BC">
        <w:rPr>
          <w:noProof/>
          <w:lang w:eastAsia="cs-CZ"/>
        </w:rPr>
        <w:pict>
          <v:rect id="_x0000_s2029" style="position:absolute;margin-left:231.3pt;margin-top:18.3pt;width:8.9pt;height:7.3pt;z-index:252403712" fillcolor="#5a5a5a [2109]"/>
        </w:pict>
      </w:r>
      <w:r w:rsidRPr="006207BC">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6207BC"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8E535A" w:rsidRDefault="008E535A">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8E535A" w:rsidRDefault="008E535A"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8E535A" w:rsidRDefault="008E535A"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8E535A" w:rsidRDefault="008E535A"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8E535A" w:rsidRDefault="008E535A"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8E535A" w:rsidRPr="00820AE7" w:rsidRDefault="008E535A">
                    <w:pPr>
                      <w:rPr>
                        <w:sz w:val="20"/>
                      </w:rPr>
                    </w:pPr>
                    <w:r w:rsidRPr="00820AE7">
                      <w:rPr>
                        <w:sz w:val="20"/>
                      </w:rPr>
                      <w:t>B</w:t>
                    </w:r>
                  </w:p>
                  <w:p w:rsidR="008E535A" w:rsidRPr="00820AE7" w:rsidRDefault="008E535A">
                    <w:pPr>
                      <w:rPr>
                        <w:sz w:val="24"/>
                      </w:rPr>
                    </w:pPr>
                  </w:p>
                </w:txbxContent>
              </v:textbox>
            </v:shape>
            <v:shape id="_x0000_s16497" type="#_x0000_t202" style="position:absolute;left:6323;top:7180;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shape id="_x0000_s16498" type="#_x0000_t202" style="position:absolute;left:4170;top:5654;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shape id="_x0000_s16499" type="#_x0000_t202" style="position:absolute;left:6342;top:5654;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6207BC"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8E535A" w:rsidRDefault="008E535A">
                          <w:r>
                            <w:t>G</w:t>
                          </w:r>
                        </w:p>
                      </w:txbxContent>
                    </v:textbox>
                  </v:shape>
                  <v:shape id="_x0000_s16417" type="#_x0000_t202" style="position:absolute;left:3652;top:11976;width:499;height:384;mso-width-relative:margin;mso-height-relative:margin" filled="f" stroked="f">
                    <v:textbox style="mso-next-textbox:#_x0000_s16417">
                      <w:txbxContent>
                        <w:p w:rsidR="008E535A" w:rsidRDefault="008E535A"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8E535A" w:rsidRDefault="008E535A"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8E535A" w:rsidRDefault="008E535A"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8E535A" w:rsidRPr="00683C11" w:rsidRDefault="008E535A"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8E535A" w:rsidRPr="00683C11" w:rsidRDefault="008E535A"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8E535A" w:rsidRPr="00683C11" w:rsidRDefault="008E535A"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8E535A" w:rsidRDefault="008E535A"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8E535A" w:rsidRDefault="008E535A"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8E535A" w:rsidRDefault="008E535A"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8E535A" w:rsidRDefault="008E535A"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8E535A" w:rsidRPr="003F3544" w:rsidRDefault="008E535A"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8E535A" w:rsidRDefault="008E535A"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6207BC" w:rsidP="007D2982">
      <w:r w:rsidRPr="006207BC">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8E535A" w:rsidRDefault="008E535A">
                    <w:r>
                      <w:t>- 1 V</w:t>
                    </w:r>
                  </w:p>
                </w:txbxContent>
              </v:textbox>
            </v:shape>
            <v:shape id="_x0000_s16492" type="#_x0000_t202" style="position:absolute;left:9953;top:3989;width:857;height:383;mso-width-relative:margin;mso-height-relative:margin" filled="f" stroked="f">
              <v:textbox>
                <w:txbxContent>
                  <w:p w:rsidR="008E535A" w:rsidRDefault="008E535A" w:rsidP="006C111C">
                    <w:r>
                      <w:t>- 2 V</w:t>
                    </w:r>
                  </w:p>
                </w:txbxContent>
              </v:textbox>
            </v:shape>
            <v:shape id="_x0000_s16493" type="#_x0000_t202" style="position:absolute;left:9953;top:4526;width:857;height:383;mso-width-relative:margin;mso-height-relative:margin" filled="f" stroked="f">
              <v:textbox>
                <w:txbxContent>
                  <w:p w:rsidR="008E535A" w:rsidRDefault="008E535A"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6207BC"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8E535A" w:rsidRPr="00A74CEB" w:rsidRDefault="008E535A">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8E535A" w:rsidRPr="00A74CEB" w:rsidRDefault="008E535A"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8E535A" w:rsidRPr="00A74CEB" w:rsidRDefault="008E535A"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8E535A" w:rsidRPr="00A74CEB" w:rsidRDefault="008E535A"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8E535A" w:rsidRDefault="008E535A"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8E535A" w:rsidRDefault="008E535A"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8E535A" w:rsidRDefault="008E535A"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8E535A" w:rsidRDefault="008E535A"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6207BC">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8E535A" w:rsidRPr="00A74CEB" w:rsidRDefault="008E535A"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8E535A" w:rsidRPr="00A74CEB" w:rsidRDefault="008E535A"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8E535A" w:rsidRPr="00A74CEB" w:rsidRDefault="008E535A"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8E535A" w:rsidRPr="00A74CEB" w:rsidRDefault="008E535A"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8E535A" w:rsidRDefault="008E535A"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8E535A" w:rsidRDefault="008E535A"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8E535A" w:rsidRDefault="008E535A"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8E535A" w:rsidRDefault="008E535A"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8E535A" w:rsidRDefault="008E535A"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6207BC"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8E535A" w:rsidRDefault="008E535A"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8E535A" w:rsidRDefault="008E535A"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8E535A" w:rsidRDefault="008E535A"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8E535A" w:rsidRDefault="008E535A"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8E535A" w:rsidRDefault="008E535A"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8E535A" w:rsidRDefault="008E535A">
                      <w:r>
                        <w:t>A</w:t>
                      </w:r>
                    </w:p>
                  </w:txbxContent>
                </v:textbox>
              </v:shape>
              <v:shape id="_x0000_s16521" type="#_x0000_t202" style="position:absolute;left:6411;top:5285;width:467;height:437" filled="f" stroked="f">
                <v:textbox>
                  <w:txbxContent>
                    <w:p w:rsidR="008E535A" w:rsidRDefault="008E535A" w:rsidP="00A50787">
                      <w:r>
                        <w:t>K</w:t>
                      </w:r>
                    </w:p>
                  </w:txbxContent>
                </v:textbox>
              </v:shape>
              <v:shape id="_x0000_s16522" type="#_x0000_t202" style="position:absolute;left:6411;top:6454;width:467;height:437" filled="f" stroked="f">
                <v:textbox>
                  <w:txbxContent>
                    <w:p w:rsidR="008E535A" w:rsidRDefault="008E535A"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8E535A" w:rsidRDefault="008E535A">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8E535A" w:rsidRDefault="008E535A"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8E535A" w:rsidRDefault="008E535A"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6207BC"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6207BC"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6207BC"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6207BC" w:rsidP="007D2982">
      <w:r w:rsidRPr="006207BC">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8E535A" w:rsidRDefault="008E535A"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8E535A" w:rsidRDefault="008E535A"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8E535A" w:rsidRDefault="008E535A"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6207BC">
      <w:r w:rsidRPr="006207BC">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8E535A" w:rsidRDefault="008E535A">
                        <w:r>
                          <w:t>T</w:t>
                        </w:r>
                      </w:p>
                    </w:txbxContent>
                  </v:textbox>
                </v:shape>
                <v:shape id="_x0000_s16632" type="#_x0000_t202" style="position:absolute;left:6370;top:9977;width:542;height:400;mso-width-relative:margin;mso-height-relative:margin" o:regroupid="21" filled="f" stroked="f">
                  <v:textbox style="mso-next-textbox:#_x0000_s16632">
                    <w:txbxContent>
                      <w:p w:rsidR="008E535A" w:rsidRDefault="008E535A"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8E535A" w:rsidRDefault="008E535A"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8E535A" w:rsidRDefault="008E535A"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8E535A" w:rsidRDefault="008E535A"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8E535A" w:rsidRDefault="008E535A"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8E535A" w:rsidRDefault="008E535A"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8E535A" w:rsidRDefault="008E535A"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8E535A" w:rsidRDefault="008E535A"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8E535A" w:rsidRDefault="008E535A"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8E535A" w:rsidRDefault="008E535A"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8E535A" w:rsidRDefault="008E535A"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8E535A" w:rsidRDefault="008E535A"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8E535A" w:rsidRDefault="008E535A"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8E535A" w:rsidRDefault="008E535A"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6207BC">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8E535A" w:rsidRDefault="008E535A" w:rsidP="00BC29B0">
                  <w:r>
                    <w:t>R2</w:t>
                  </w:r>
                </w:p>
              </w:txbxContent>
            </v:textbox>
          </v:shape>
        </w:pict>
      </w:r>
    </w:p>
    <w:p w:rsidR="008145EC" w:rsidRDefault="008145EC">
      <w:pPr>
        <w:rPr>
          <w:sz w:val="24"/>
        </w:rPr>
      </w:pPr>
    </w:p>
    <w:p w:rsidR="008145EC" w:rsidRDefault="006207BC">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8E535A" w:rsidRDefault="008E535A"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6207BC"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8E535A" w:rsidRDefault="008E535A"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8E535A" w:rsidRDefault="008E535A"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8E535A" w:rsidRDefault="008E535A"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8E535A" w:rsidRDefault="008E535A"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8E535A" w:rsidRDefault="008E535A"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8E535A" w:rsidRDefault="008E535A"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8E535A" w:rsidRDefault="008E535A"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6207BC"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8E535A" w:rsidRDefault="008E535A"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8E535A" w:rsidRDefault="008E535A"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6207BC"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8E535A" w:rsidRDefault="008E535A"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8E535A" w:rsidRDefault="008E535A"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8E535A" w:rsidRDefault="008E535A">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8E535A" w:rsidRDefault="008E535A"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8E535A" w:rsidRDefault="008E535A"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8E535A" w:rsidRDefault="008E535A"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8E535A" w:rsidRDefault="008E535A"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8E535A" w:rsidRDefault="008E535A"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8E535A" w:rsidRDefault="008E535A"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8E535A" w:rsidRDefault="008E535A"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8E535A" w:rsidRDefault="008E535A"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8E535A" w:rsidRDefault="008E535A"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8E535A" w:rsidRDefault="008E535A"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8E535A" w:rsidRDefault="008E535A"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6207BC">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8E535A" w:rsidRDefault="008E535A">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8E535A" w:rsidRDefault="008E535A"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8E535A" w:rsidRDefault="008E535A"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8E535A" w:rsidRDefault="008E535A"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8E535A" w:rsidRDefault="008E535A"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8E535A" w:rsidRDefault="008E535A"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8E535A" w:rsidRDefault="008E535A"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6207BC" w:rsidP="007D2982">
      <w:pPr>
        <w:rPr>
          <w:b/>
          <w:sz w:val="36"/>
        </w:rPr>
      </w:pPr>
      <w:r w:rsidRPr="006207BC">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8E535A" w:rsidRDefault="008E535A"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6207BC"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8E535A" w:rsidRDefault="008E535A"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6207BC" w:rsidP="007D2982">
      <w:pPr>
        <w:rPr>
          <w:b/>
          <w:sz w:val="36"/>
        </w:rPr>
      </w:pPr>
      <w:r w:rsidRPr="006207BC">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8E535A" w:rsidRDefault="008E535A">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6207BC"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8E535A" w:rsidRDefault="008E535A"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6207BC" w:rsidP="007D2982">
      <w:r w:rsidRPr="006207BC">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8E535A" w:rsidRDefault="008E535A"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6207BC">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8E535A" w:rsidRDefault="008E535A"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6207BC"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8E535A" w:rsidRDefault="008E535A"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6207BC" w:rsidP="007D2982">
      <w:pPr>
        <w:rPr>
          <w:b/>
          <w:sz w:val="36"/>
        </w:rPr>
      </w:pPr>
      <w:r w:rsidRPr="006207BC">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8E535A" w:rsidRDefault="008E535A"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6207BC" w:rsidP="007D2982">
      <w:r w:rsidRPr="006207BC">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8E535A" w:rsidRDefault="008E535A"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Pr="00103593" w:rsidRDefault="006E7431" w:rsidP="007D2982">
      <w:pPr>
        <w:rPr>
          <w:b/>
          <w:sz w:val="36"/>
        </w:rPr>
      </w:pPr>
      <w:r w:rsidRPr="00103593">
        <w:rPr>
          <w:b/>
          <w:sz w:val="36"/>
        </w:rPr>
        <w:t>KMITOČTOVÉ CHARAKTERISTIKY LINEÁRNÍCH JEDNOBRANŮ</w:t>
      </w:r>
    </w:p>
    <w:p w:rsidR="006E7431" w:rsidRDefault="006E7431" w:rsidP="007D2982">
      <w:r>
        <w:t xml:space="preserve">Lineární </w:t>
      </w:r>
      <w:proofErr w:type="spellStart"/>
      <w:r>
        <w:t>jednobran</w:t>
      </w:r>
      <w:proofErr w:type="spellEnd"/>
      <w:r>
        <w:t xml:space="preserve"> j</w:t>
      </w:r>
      <w:r w:rsidR="004543D8">
        <w:t xml:space="preserve">e obvody, který má </w:t>
      </w:r>
      <w:r w:rsidR="004543D8" w:rsidRPr="004543D8">
        <w:rPr>
          <w:b/>
        </w:rPr>
        <w:t xml:space="preserve">jedno bránu - </w:t>
      </w:r>
      <w:r w:rsidRPr="004543D8">
        <w:rPr>
          <w:b/>
        </w:rPr>
        <w:t>dvě</w:t>
      </w:r>
      <w:r>
        <w:t xml:space="preserve"> </w:t>
      </w:r>
      <w:r w:rsidRPr="004543D8">
        <w:rPr>
          <w:b/>
        </w:rPr>
        <w:t xml:space="preserve">svorky </w:t>
      </w:r>
      <w:r>
        <w:t xml:space="preserve">a je složen pouze z lineárních prvků, tj. </w:t>
      </w:r>
      <w:r w:rsidRPr="004543D8">
        <w:rPr>
          <w:b/>
        </w:rPr>
        <w:t>odporů, kondenzátorů a cívek</w:t>
      </w:r>
      <w:r>
        <w:t>.</w:t>
      </w:r>
    </w:p>
    <w:p w:rsidR="006E7431" w:rsidRDefault="006E7431" w:rsidP="007D2982">
      <w:r>
        <w:t xml:space="preserve">Takovýto </w:t>
      </w:r>
      <w:proofErr w:type="spellStart"/>
      <w:r>
        <w:t>jednobran</w:t>
      </w:r>
      <w:proofErr w:type="spellEnd"/>
      <w:r>
        <w:t xml:space="preserve"> může mít buď </w:t>
      </w:r>
      <w:r w:rsidRPr="004543D8">
        <w:rPr>
          <w:b/>
        </w:rPr>
        <w:t xml:space="preserve">odporový </w:t>
      </w:r>
      <w:r w:rsidR="007C028C" w:rsidRPr="004543D8">
        <w:rPr>
          <w:b/>
        </w:rPr>
        <w:t>charakter</w:t>
      </w:r>
      <w:r w:rsidR="007C028C">
        <w:t xml:space="preserve">, což znamená, že je frekvenčně nezávislý - I = F (U), nebo </w:t>
      </w:r>
      <w:r w:rsidR="007C028C" w:rsidRPr="004543D8">
        <w:rPr>
          <w:b/>
        </w:rPr>
        <w:t>reaktanční charakter</w:t>
      </w:r>
      <w:r w:rsidR="007C028C">
        <w:t>, tehdy obvod obsahuje alespoň jednu cívku nebo kondenzátor a tak je frekvenčně závislý.</w:t>
      </w:r>
    </w:p>
    <w:p w:rsidR="00EB1064" w:rsidRDefault="00CD2285" w:rsidP="007D2982">
      <w:r>
        <w:t xml:space="preserve">U </w:t>
      </w:r>
      <w:proofErr w:type="spellStart"/>
      <w:r>
        <w:t>jednobr</w:t>
      </w:r>
      <w:r w:rsidR="009D5CA7">
        <w:t>a</w:t>
      </w:r>
      <w:r>
        <w:t>nů</w:t>
      </w:r>
      <w:proofErr w:type="spellEnd"/>
      <w:r>
        <w:t xml:space="preserve"> nás zajímá </w:t>
      </w:r>
      <w:r w:rsidRPr="009D5CA7">
        <w:rPr>
          <w:b/>
        </w:rPr>
        <w:t>im</w:t>
      </w:r>
      <w:r w:rsidR="009D5CA7" w:rsidRPr="009D5CA7">
        <w:rPr>
          <w:b/>
        </w:rPr>
        <w:t>p</w:t>
      </w:r>
      <w:r w:rsidRPr="009D5CA7">
        <w:rPr>
          <w:b/>
        </w:rPr>
        <w:t>edance Z</w:t>
      </w:r>
      <w:r>
        <w:t xml:space="preserve">. Jedná se o komplexní veličinu (obsahuje reálnou a imaginární složku) popisující </w:t>
      </w:r>
      <w:r w:rsidRPr="009D5CA7">
        <w:rPr>
          <w:b/>
        </w:rPr>
        <w:t>zdánlivý odpor</w:t>
      </w:r>
      <w:r>
        <w:t>.</w:t>
      </w:r>
      <w:r w:rsidR="008D3E9F">
        <w:t xml:space="preserve"> Pomocí vypočtené impedance lze pro jeden pracovní bod při stejné frekvenci nahradit reaktanční </w:t>
      </w:r>
      <w:proofErr w:type="spellStart"/>
      <w:r w:rsidR="008D3E9F">
        <w:t>jednobran</w:t>
      </w:r>
      <w:proofErr w:type="spellEnd"/>
      <w:r w:rsidR="008D3E9F">
        <w:t xml:space="preserve"> činným odporem.</w:t>
      </w:r>
    </w:p>
    <w:p w:rsidR="00032801" w:rsidRDefault="006207BC" w:rsidP="007D2982">
      <w:r>
        <w:rPr>
          <w:noProof/>
          <w:lang w:eastAsia="cs-CZ"/>
        </w:rPr>
        <w:pict>
          <v:group id="_x0000_s67656" style="position:absolute;margin-left:143.9pt;margin-top:.4pt;width:215.65pt;height:122.15pt;z-index:254588928" coordorigin="4295,6300" coordsize="4313,2443">
            <v:shape id="_x0000_s67652" type="#_x0000_t19" style="position:absolute;left:6080;top:7283;width:526;height:526" fillcolor="white [3201]" strokecolor="#c0504d [3205]" strokeweight="1pt">
              <v:stroke dashstyle="dash"/>
              <v:shadow color="#868686"/>
            </v:shape>
            <v:group id="_x0000_s67655" style="position:absolute;left:4295;top:6300;width:4313;height:2443" coordorigin="4295,6300" coordsize="4313,2443">
              <v:group id="_x0000_s67646" style="position:absolute;left:4295;top:6300;width:3588;height:2443" coordorigin="4295,6300" coordsize="3588,2443" o:regroupid="83">
                <v:group id="_x0000_s67642" style="position:absolute;left:4295;top:6300;width:3588;height:2443" coordorigin="4295,6205" coordsize="3588,2443">
                  <v:shape id="_x0000_s67640" type="#_x0000_t32" style="position:absolute;left:6018;top:6205;width:0;height:2443" o:connectortype="straight">
                    <v:stroke startarrow="block" endarrow="block"/>
                  </v:shape>
                  <v:shape id="_x0000_s67641" type="#_x0000_t32" style="position:absolute;left:4295;top:7508;width:3588;height:1;flip:x" o:connectortype="straight">
                    <v:stroke startarrow="block" endarrow="block"/>
                  </v:shape>
                </v:group>
                <v:shape id="_x0000_s67643" type="#_x0000_t32" style="position:absolute;left:6018;top:7016;width:813;height:587;flip:y" o:connectortype="straight" strokecolor="#c0504d [3205]" strokeweight="2.5pt">
                  <v:stroke endarrow="block"/>
                  <v:shadow color="#868686"/>
                </v:shape>
                <v:shape id="_x0000_s67644" type="#_x0000_t32" style="position:absolute;left:6831;top:7016;width:0;height:588" o:connectortype="straight" strokecolor="#c0504d [3205]" strokeweight="1pt">
                  <v:stroke dashstyle="dash"/>
                  <v:shadow color="#868686"/>
                </v:shape>
                <v:shape id="_x0000_s67645" type="#_x0000_t32" style="position:absolute;left:6018;top:7027;width:813;height:0;flip:x" o:connectortype="straight" strokecolor="#c0504d [3205]" strokeweight="1pt">
                  <v:stroke dashstyle="dash"/>
                  <v:shadow color="#868686"/>
                </v:shape>
              </v:group>
              <v:shape id="_x0000_s67647" type="#_x0000_t202" style="position:absolute;left:6018;top:6300;width:725;height:375;mso-width-relative:margin;mso-height-relative:margin" o:regroupid="83" filled="f" stroked="f">
                <v:textbox style="mso-next-textbox:#_x0000_s67647">
                  <w:txbxContent>
                    <w:p w:rsidR="00AA210B" w:rsidRDefault="00AA210B">
                      <w:proofErr w:type="spellStart"/>
                      <w:r>
                        <w:t>Im</w:t>
                      </w:r>
                      <w:proofErr w:type="spellEnd"/>
                      <w:r>
                        <w:t xml:space="preserve"> Z</w:t>
                      </w:r>
                    </w:p>
                  </w:txbxContent>
                </v:textbox>
              </v:shape>
              <v:shape id="_x0000_s67648" type="#_x0000_t202" style="position:absolute;left:7883;top:7380;width:725;height:375;mso-width-relative:margin;mso-height-relative:margin" o:regroupid="83" filled="f" stroked="f">
                <v:textbox style="mso-next-textbox:#_x0000_s67648">
                  <w:txbxContent>
                    <w:p w:rsidR="00AA210B" w:rsidRDefault="00AA210B" w:rsidP="00AA210B">
                      <w:r>
                        <w:t>Re Z</w:t>
                      </w:r>
                    </w:p>
                  </w:txbxContent>
                </v:textbox>
              </v:shape>
              <v:shape id="_x0000_s67649" type="#_x0000_t202" style="position:absolute;left:5575;top:6848;width:505;height:435;mso-width-relative:margin;mso-height-relative:margin" o:regroupid="83" filled="f" stroked="f">
                <v:textbox style="mso-next-textbox:#_x0000_s67649">
                  <w:txbxContent>
                    <w:p w:rsidR="00AA210B" w:rsidRDefault="00AA210B" w:rsidP="00AA210B">
                      <w:proofErr w:type="spellStart"/>
                      <w:r>
                        <w:t>jX</w:t>
                      </w:r>
                      <w:proofErr w:type="spellEnd"/>
                    </w:p>
                  </w:txbxContent>
                </v:textbox>
              </v:shape>
              <v:shape id="_x0000_s67650" type="#_x0000_t202" style="position:absolute;left:6645;top:7603;width:520;height:435;mso-width-relative:margin;mso-height-relative:margin" o:regroupid="83" filled="f" stroked="f">
                <v:textbox style="mso-next-textbox:#_x0000_s67650">
                  <w:txbxContent>
                    <w:p w:rsidR="00AA210B" w:rsidRDefault="00AA210B" w:rsidP="00AA210B">
                      <w:r>
                        <w:t>R</w:t>
                      </w:r>
                    </w:p>
                  </w:txbxContent>
                </v:textbox>
              </v:shape>
              <v:shape id="_x0000_s67653" type="#_x0000_t202" style="position:absolute;left:6172;top:7515;width:434;height:435;mso-width-relative:margin;mso-height-relative:margin" o:regroupid="83" filled="f" stroked="f">
                <v:textbox style="mso-next-textbox:#_x0000_s67653">
                  <w:txbxContent>
                    <w:p w:rsidR="00AA210B" w:rsidRDefault="00AA210B" w:rsidP="00AA210B">
                      <w:r>
                        <w:t>ϕ</w:t>
                      </w:r>
                    </w:p>
                  </w:txbxContent>
                </v:textbox>
              </v:shape>
            </v:group>
          </v:group>
        </w:pict>
      </w:r>
    </w:p>
    <w:p w:rsidR="00032801" w:rsidRDefault="00032801" w:rsidP="007D2982"/>
    <w:p w:rsidR="00032801" w:rsidRDefault="00032801" w:rsidP="007D2982"/>
    <w:p w:rsidR="00032801" w:rsidRDefault="00032801" w:rsidP="007D2982"/>
    <w:p w:rsidR="00032801" w:rsidRDefault="00032801" w:rsidP="007D2982"/>
    <w:p w:rsidR="00EB1064" w:rsidRDefault="007C78CA" w:rsidP="00EB1064">
      <w:pPr>
        <w:tabs>
          <w:tab w:val="left" w:pos="993"/>
          <w:tab w:val="left" w:leader="dot" w:pos="3969"/>
        </w:tabs>
        <w:spacing w:after="0"/>
        <w:rPr>
          <w:rFonts w:eastAsiaTheme="minorEastAsia"/>
        </w:rPr>
      </w:pPr>
      <m:oMathPara>
        <m:oMath>
          <m:r>
            <m:rPr>
              <m:sty m:val="bi"/>
            </m:rPr>
            <w:rPr>
              <w:rFonts w:ascii="Cambria Math" w:hAnsi="Cambria Math"/>
            </w:rPr>
            <m:t xml:space="preserve">Z= </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I</m:t>
              </m:r>
            </m:den>
          </m:f>
          <m:r>
            <m:rPr>
              <m:sty m:val="bi"/>
            </m:rPr>
            <w:rPr>
              <w:rFonts w:ascii="Cambria Math" w:hAnsi="Cambria Math"/>
            </w:rPr>
            <m:t>=R±jX</m:t>
          </m:r>
          <m:r>
            <w:rPr>
              <w:rFonts w:ascii="Cambria Math" w:hAnsi="Cambria Math"/>
            </w:rPr>
            <m:t xml:space="preserve">= </m:t>
          </m:r>
          <m:acc>
            <m:accPr>
              <m:chr m:val="⃗"/>
              <m:ctrlPr>
                <w:rPr>
                  <w:rFonts w:ascii="Cambria Math" w:hAnsi="Cambria Math"/>
                  <w:i/>
                </w:rPr>
              </m:ctrlPr>
            </m:accPr>
            <m:e>
              <m:d>
                <m:dPr>
                  <m:begChr m:val="|"/>
                  <m:endChr m:val="|"/>
                  <m:ctrlPr>
                    <w:rPr>
                      <w:rFonts w:ascii="Cambria Math" w:hAnsi="Cambria Math"/>
                      <w:i/>
                    </w:rPr>
                  </m:ctrlPr>
                </m:dPr>
                <m:e>
                  <m:r>
                    <w:rPr>
                      <w:rFonts w:ascii="Cambria Math" w:hAnsi="Cambria Math"/>
                    </w:rPr>
                    <m:t>Z</m:t>
                  </m:r>
                </m:e>
              </m:d>
            </m:e>
          </m:acc>
          <m:r>
            <w:rPr>
              <w:rFonts w:ascii="Cambria Math" w:hAnsi="Cambria Math"/>
            </w:rPr>
            <m:t xml:space="preserve">* </m:t>
          </m:r>
          <m:sSup>
            <m:sSupPr>
              <m:ctrlPr>
                <w:rPr>
                  <w:rFonts w:ascii="Cambria Math" w:hAnsi="Cambria Math"/>
                  <w:i/>
                </w:rPr>
              </m:ctrlPr>
            </m:sSupPr>
            <m:e>
              <m:r>
                <w:rPr>
                  <w:rFonts w:ascii="Cambria Math" w:hAnsi="Cambria Math"/>
                </w:rPr>
                <m:t>e</m:t>
              </m:r>
            </m:e>
            <m:sup>
              <m:r>
                <w:rPr>
                  <w:rFonts w:ascii="Cambria Math" w:hAnsi="Cambria Math"/>
                </w:rPr>
                <m:t>jφ</m:t>
              </m:r>
            </m:sup>
          </m:sSup>
          <m:r>
            <w:rPr>
              <w:rFonts w:ascii="Cambria Math" w:hAnsi="Cambria Math"/>
            </w:rPr>
            <m:t xml:space="preserve">= </m:t>
          </m:r>
          <m:acc>
            <m:accPr>
              <m:chr m:val="⃗"/>
              <m:ctrlPr>
                <w:rPr>
                  <w:rFonts w:ascii="Cambria Math" w:hAnsi="Cambria Math"/>
                  <w:i/>
                </w:rPr>
              </m:ctrlPr>
            </m:accPr>
            <m:e>
              <m:d>
                <m:dPr>
                  <m:begChr m:val="|"/>
                  <m:endChr m:val="|"/>
                  <m:ctrlPr>
                    <w:rPr>
                      <w:rFonts w:ascii="Cambria Math" w:hAnsi="Cambria Math"/>
                      <w:i/>
                    </w:rPr>
                  </m:ctrlPr>
                </m:dPr>
                <m:e>
                  <m:r>
                    <w:rPr>
                      <w:rFonts w:ascii="Cambria Math" w:hAnsi="Cambria Math"/>
                    </w:rPr>
                    <m:t>Z</m:t>
                  </m:r>
                </m:e>
              </m:d>
            </m:e>
          </m:acc>
          <m:r>
            <w:rPr>
              <w:rFonts w:ascii="Cambria Math" w:hAnsi="Cambria Math"/>
            </w:rPr>
            <m:t>*(cosφ±sinφ)</m:t>
          </m:r>
        </m:oMath>
      </m:oMathPara>
    </w:p>
    <w:p w:rsidR="00EB1064" w:rsidRDefault="00EB1064" w:rsidP="00EB1064">
      <w:pPr>
        <w:tabs>
          <w:tab w:val="left" w:pos="993"/>
          <w:tab w:val="left" w:leader="dot" w:pos="3969"/>
        </w:tabs>
        <w:spacing w:after="0"/>
        <w:rPr>
          <w:rFonts w:eastAsiaTheme="minorEastAsia"/>
        </w:rPr>
      </w:pPr>
    </w:p>
    <w:p w:rsidR="00EB1064" w:rsidRPr="007C78CA" w:rsidRDefault="006207BC" w:rsidP="00EB1064">
      <w:pPr>
        <w:tabs>
          <w:tab w:val="left" w:pos="993"/>
          <w:tab w:val="left" w:leader="dot" w:pos="3969"/>
        </w:tabs>
        <w:spacing w:after="0"/>
        <w:rPr>
          <w:rFonts w:eastAsiaTheme="minorEastAsia"/>
          <w:b/>
        </w:rPr>
      </w:pPr>
      <m:oMathPara>
        <m:oMath>
          <m:acc>
            <m:accPr>
              <m:chr m:val="⃗"/>
              <m:ctrlPr>
                <w:rPr>
                  <w:rFonts w:ascii="Cambria Math" w:hAnsi="Cambria Math"/>
                  <w:b/>
                  <w:i/>
                </w:rPr>
              </m:ctrlPr>
            </m:accPr>
            <m:e>
              <m:d>
                <m:dPr>
                  <m:begChr m:val="|"/>
                  <m:endChr m:val="|"/>
                  <m:ctrlPr>
                    <w:rPr>
                      <w:rFonts w:ascii="Cambria Math" w:hAnsi="Cambria Math"/>
                      <w:b/>
                      <w:i/>
                    </w:rPr>
                  </m:ctrlPr>
                </m:dPr>
                <m:e>
                  <m:r>
                    <m:rPr>
                      <m:sty m:val="bi"/>
                    </m:rPr>
                    <w:rPr>
                      <w:rFonts w:ascii="Cambria Math" w:hAnsi="Cambria Math"/>
                    </w:rPr>
                    <m:t>Z</m:t>
                  </m:r>
                </m:e>
              </m:d>
            </m:e>
          </m:acc>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r>
                    <m:rPr>
                      <m:sty m:val="bi"/>
                    </m:rPr>
                    <w:rPr>
                      <w:rFonts w:ascii="Cambria Math" w:hAnsi="Cambria Math"/>
                    </w:rPr>
                    <m:t>R</m:t>
                  </m:r>
                </m:e>
                <m:sup>
                  <m:r>
                    <m:rPr>
                      <m:sty m:val="bi"/>
                    </m:rPr>
                    <w:rPr>
                      <w:rFonts w:ascii="Cambria Math" w:hAnsi="Cambria Math"/>
                    </w:rPr>
                    <m:t>2</m:t>
                  </m:r>
                </m:sup>
              </m:sSup>
              <m:r>
                <m:rPr>
                  <m:sty m:val="bi"/>
                </m:rPr>
                <w:rPr>
                  <w:rFonts w:ascii="Cambria Math" w:hAnsi="Cambria Math"/>
                </w:rPr>
                <m:t>+</m:t>
              </m:r>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2</m:t>
                  </m:r>
                </m:sup>
              </m:sSup>
            </m:e>
          </m:rad>
        </m:oMath>
      </m:oMathPara>
    </w:p>
    <w:p w:rsidR="00EB1064" w:rsidRPr="005E1173" w:rsidRDefault="00EB1064" w:rsidP="00EB1064">
      <w:pPr>
        <w:tabs>
          <w:tab w:val="left" w:pos="993"/>
          <w:tab w:val="left" w:leader="dot" w:pos="3969"/>
        </w:tabs>
        <w:spacing w:after="0"/>
        <w:rPr>
          <w:rFonts w:eastAsiaTheme="minorEastAsia"/>
        </w:rPr>
      </w:pPr>
    </w:p>
    <w:p w:rsidR="00BC7F22" w:rsidRDefault="007C78CA" w:rsidP="00EB1064">
      <w:pPr>
        <w:tabs>
          <w:tab w:val="left" w:pos="993"/>
          <w:tab w:val="left" w:leader="dot" w:pos="3969"/>
        </w:tabs>
        <w:spacing w:after="0"/>
        <w:rPr>
          <w:rFonts w:eastAsiaTheme="minorEastAsia"/>
          <w:b/>
        </w:rPr>
      </w:pPr>
      <m:oMathPara>
        <m:oMath>
          <m:r>
            <m:rPr>
              <m:sty m:val="bi"/>
            </m:rPr>
            <w:rPr>
              <w:rFonts w:ascii="Cambria Math" w:eastAsiaTheme="minorEastAsia" w:hAnsi="Cambria Math"/>
            </w:rPr>
            <m:t xml:space="preserve">tgφ= </m:t>
          </m:r>
          <m:f>
            <m:fPr>
              <m:ctrlPr>
                <w:rPr>
                  <w:rFonts w:ascii="Cambria Math" w:eastAsiaTheme="minorEastAsia" w:hAnsi="Cambria Math"/>
                  <w:b/>
                  <w:i/>
                </w:rPr>
              </m:ctrlPr>
            </m:fPr>
            <m:num>
              <m:r>
                <m:rPr>
                  <m:sty m:val="bi"/>
                </m:rPr>
                <w:rPr>
                  <w:rFonts w:ascii="Cambria Math" w:eastAsiaTheme="minorEastAsia" w:hAnsi="Cambria Math"/>
                </w:rPr>
                <m:t>X</m:t>
              </m:r>
            </m:num>
            <m:den>
              <m:r>
                <m:rPr>
                  <m:sty m:val="bi"/>
                </m:rPr>
                <w:rPr>
                  <w:rFonts w:ascii="Cambria Math" w:eastAsiaTheme="minorEastAsia" w:hAnsi="Cambria Math"/>
                </w:rPr>
                <m:t>R</m:t>
              </m:r>
            </m:den>
          </m:f>
        </m:oMath>
      </m:oMathPara>
    </w:p>
    <w:p w:rsidR="004218E6" w:rsidRDefault="004218E6" w:rsidP="00EB1064">
      <w:pPr>
        <w:tabs>
          <w:tab w:val="left" w:pos="993"/>
          <w:tab w:val="left" w:leader="dot" w:pos="3969"/>
        </w:tabs>
        <w:spacing w:after="0"/>
        <w:rPr>
          <w:rFonts w:eastAsiaTheme="minorEastAsia"/>
          <w:b/>
        </w:rPr>
      </w:pPr>
    </w:p>
    <w:p w:rsidR="004218E6" w:rsidRPr="003D1967" w:rsidRDefault="004218E6" w:rsidP="004218E6">
      <w:pPr>
        <w:rPr>
          <w:b/>
        </w:rPr>
      </w:pPr>
      <w:r w:rsidRPr="003D1967">
        <w:rPr>
          <w:b/>
        </w:rPr>
        <w:t>IMPEDANCE JEDNOTLIVÝCH PRVKŮ</w:t>
      </w:r>
    </w:p>
    <w:p w:rsidR="004218E6" w:rsidRDefault="004218E6" w:rsidP="004218E6">
      <w:r>
        <w:t>ODPOR</w:t>
      </w:r>
      <w:r>
        <w:tab/>
      </w:r>
      <w:r>
        <w:tab/>
      </w:r>
      <w:r>
        <w:tab/>
      </w:r>
      <m:oMath>
        <m:r>
          <w:rPr>
            <w:rFonts w:ascii="Cambria Math" w:hAnsi="Cambria Math"/>
          </w:rPr>
          <m:t>Z=R</m:t>
        </m:r>
      </m:oMath>
      <w:r w:rsidR="003D1967">
        <w:rPr>
          <w:rFonts w:eastAsiaTheme="minorEastAsia"/>
        </w:rPr>
        <w:tab/>
        <w:t>=&gt; není kmitočtově závislý</w:t>
      </w:r>
    </w:p>
    <w:p w:rsidR="004218E6" w:rsidRDefault="004218E6" w:rsidP="004218E6">
      <w:r>
        <w:t>CÍVKA</w:t>
      </w:r>
      <w:r>
        <w:tab/>
      </w:r>
      <w:r>
        <w:tab/>
      </w:r>
      <w:r>
        <w:tab/>
      </w:r>
      <m:oMath>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L</m:t>
            </m:r>
          </m:sub>
        </m:sSub>
        <m:r>
          <w:rPr>
            <w:rFonts w:ascii="Cambria Math" w:eastAsiaTheme="minorEastAsia" w:hAnsi="Cambria Math"/>
          </w:rPr>
          <m:t>=jωL</m:t>
        </m:r>
        <m:r>
          <w:rPr>
            <w:rFonts w:ascii="Cambria Math" w:hAnsi="Cambria Math"/>
          </w:rPr>
          <m:t xml:space="preserve"> </m:t>
        </m:r>
      </m:oMath>
    </w:p>
    <w:p w:rsidR="004218E6" w:rsidRPr="004218E6" w:rsidRDefault="004218E6" w:rsidP="004218E6">
      <w:r>
        <w:t>KONDENZÁTOR</w:t>
      </w:r>
      <w:r>
        <w:tab/>
      </w:r>
      <w:r>
        <w:tab/>
      </w:r>
      <m:oMath>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C</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jωC</m:t>
            </m:r>
          </m:den>
        </m:f>
        <m:r>
          <w:rPr>
            <w:rFonts w:ascii="Cambria Math" w:hAnsi="Cambria Math"/>
          </w:rPr>
          <m:t xml:space="preserve">= </m:t>
        </m:r>
        <m:r>
          <w:rPr>
            <w:rFonts w:ascii="Cambria Math" w:eastAsiaTheme="minorEastAsia" w:hAnsi="Cambria Math"/>
          </w:rPr>
          <m:t>-j*</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ωC</m:t>
            </m:r>
          </m:den>
        </m:f>
      </m:oMath>
    </w:p>
    <w:p w:rsidR="00E718F2" w:rsidRDefault="00E718F2">
      <w:pPr>
        <w:rPr>
          <w:rFonts w:eastAsiaTheme="minorEastAsia"/>
        </w:rPr>
      </w:pPr>
      <w:r>
        <w:rPr>
          <w:rFonts w:eastAsiaTheme="minorEastAsia"/>
        </w:rPr>
        <w:br w:type="page"/>
      </w:r>
    </w:p>
    <w:p w:rsidR="00E718F2" w:rsidRPr="00E718F2" w:rsidRDefault="00E718F2" w:rsidP="00E718F2">
      <w:pPr>
        <w:rPr>
          <w:rFonts w:eastAsiaTheme="minorEastAsia"/>
          <w:b/>
        </w:rPr>
      </w:pPr>
      <w:r w:rsidRPr="00E718F2">
        <w:rPr>
          <w:rFonts w:eastAsiaTheme="minorEastAsia"/>
          <w:b/>
        </w:rPr>
        <w:lastRenderedPageBreak/>
        <w:t>VYJÁDŘENÍ KMITOČTOVÉ CHARAKTERISTIKY</w:t>
      </w:r>
    </w:p>
    <w:p w:rsidR="008F4DAE" w:rsidRDefault="008F4DAE" w:rsidP="00E718F2">
      <w:r>
        <w:t xml:space="preserve">Kmitočtové charakteristiky popisují závislost </w:t>
      </w:r>
      <w:r w:rsidRPr="00255F3D">
        <w:rPr>
          <w:b/>
        </w:rPr>
        <w:t>poměru amplitudy výstupního ku vstupnímu</w:t>
      </w:r>
      <w:r>
        <w:t xml:space="preserve"> napětí</w:t>
      </w:r>
      <w:r w:rsidR="00255F3D">
        <w:t xml:space="preserve"> (útlumu nebo zesílení)</w:t>
      </w:r>
      <w:r>
        <w:t xml:space="preserve"> a jejich </w:t>
      </w:r>
      <w:r w:rsidRPr="00255F3D">
        <w:rPr>
          <w:b/>
        </w:rPr>
        <w:t>fázový posun</w:t>
      </w:r>
      <w:r>
        <w:t xml:space="preserve"> v závislosti na frekvenci.</w:t>
      </w:r>
    </w:p>
    <w:p w:rsidR="00E718F2" w:rsidRDefault="00E718F2" w:rsidP="00E718F2">
      <w:r>
        <w:t>AMPLITUDOVÁ KMITOČTOVÁ CHARAKTERISTIKA</w:t>
      </w:r>
    </w:p>
    <w:p w:rsidR="008F4DAE" w:rsidRDefault="00450144" w:rsidP="00E718F2">
      <w:r>
        <w:t xml:space="preserve">Amplitudová charakteristika vyjadřuje frekvenční závislost absolutní hodnoty vektorů vstupního a výstupního signálu. </w:t>
      </w:r>
      <w:r w:rsidR="00AE7805">
        <w:t>Na ose x je logaritmické měřítko.</w:t>
      </w:r>
    </w:p>
    <w:p w:rsidR="00E718F2" w:rsidRDefault="00E718F2" w:rsidP="00E718F2">
      <w:r>
        <w:t>FÁZOVÁ KMITOČTOVÁ CHARAKTERISTIKA</w:t>
      </w:r>
    </w:p>
    <w:p w:rsidR="00450144" w:rsidRDefault="00AE7805" w:rsidP="00E718F2">
      <w:r>
        <w:t>Fázová charakteristika vyjadřuje frekvenční závislost fázového posunu vektorů vstupního a výstupního signálu. Na ose x je logaritmické měřítko.</w:t>
      </w:r>
    </w:p>
    <w:p w:rsidR="00E718F2" w:rsidRDefault="00E718F2" w:rsidP="00E718F2">
      <w:r>
        <w:t>KOMPLEXNÍ CHARAKTERISTIKA</w:t>
      </w:r>
    </w:p>
    <w:p w:rsidR="00AE7805" w:rsidRDefault="000E6AC4" w:rsidP="00E718F2">
      <w:r>
        <w:t xml:space="preserve">Fázová charakteristika v komplexní rovině je dána konečnými body </w:t>
      </w:r>
      <w:proofErr w:type="spellStart"/>
      <w:r>
        <w:t>fázoru</w:t>
      </w:r>
      <w:proofErr w:type="spellEnd"/>
      <w:r>
        <w:t xml:space="preserve"> impedance pro všechny kmitočty. </w:t>
      </w:r>
    </w:p>
    <w:p w:rsidR="0052416F" w:rsidRPr="00103593" w:rsidRDefault="0052416F" w:rsidP="00E718F2">
      <w:pPr>
        <w:rPr>
          <w:b/>
          <w:sz w:val="28"/>
        </w:rPr>
      </w:pPr>
      <w:r w:rsidRPr="00103593">
        <w:rPr>
          <w:b/>
          <w:sz w:val="28"/>
        </w:rPr>
        <w:t>KMITOČTOVÉ CHARAKTERISTIKY SÉRIOVÉHO OBVODU RL</w:t>
      </w:r>
    </w:p>
    <w:p w:rsidR="00FE449A" w:rsidRDefault="00EB6B5C" w:rsidP="00EB6B5C">
      <w:pPr>
        <w:jc w:val="center"/>
      </w:pPr>
      <w:r>
        <w:rPr>
          <w:noProof/>
          <w:lang w:eastAsia="cs-CZ"/>
        </w:rPr>
        <w:drawing>
          <wp:inline distT="0" distB="0" distL="0" distR="0">
            <wp:extent cx="2708248" cy="1735418"/>
            <wp:effectExtent l="19050" t="0" r="0" b="0"/>
            <wp:docPr id="403"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2" cstate="print"/>
                    <a:srcRect/>
                    <a:stretch>
                      <a:fillRect/>
                    </a:stretch>
                  </pic:blipFill>
                  <pic:spPr bwMode="auto">
                    <a:xfrm>
                      <a:off x="0" y="0"/>
                      <a:ext cx="2709755" cy="1736384"/>
                    </a:xfrm>
                    <a:prstGeom prst="rect">
                      <a:avLst/>
                    </a:prstGeom>
                    <a:noFill/>
                    <a:ln w="9525">
                      <a:noFill/>
                      <a:miter lim="800000"/>
                      <a:headEnd/>
                      <a:tailEnd/>
                    </a:ln>
                  </pic:spPr>
                </pic:pic>
              </a:graphicData>
            </a:graphic>
          </wp:inline>
        </w:drawing>
      </w:r>
    </w:p>
    <w:p w:rsidR="009B33FF" w:rsidRDefault="006207BC" w:rsidP="009B33FF">
      <w:pPr>
        <w:tabs>
          <w:tab w:val="left" w:pos="993"/>
          <w:tab w:val="left" w:pos="3686"/>
          <w:tab w:val="left" w:leader="dot" w:pos="3969"/>
          <w:tab w:val="left" w:pos="6804"/>
        </w:tabs>
        <w:spacing w:after="0"/>
        <w:rPr>
          <w:rFonts w:eastAsiaTheme="minorEastAsia"/>
        </w:rPr>
      </w:pPr>
      <m:oMath>
        <m:acc>
          <m:accPr>
            <m:chr m:val="⃗"/>
            <m:ctrlPr>
              <w:rPr>
                <w:rFonts w:ascii="Cambria Math" w:eastAsiaTheme="minorEastAsia" w:hAnsi="Cambria Math"/>
                <w:i/>
              </w:rPr>
            </m:ctrlPr>
          </m:accPr>
          <m:e>
            <m:r>
              <w:rPr>
                <w:rFonts w:ascii="Cambria Math" w:eastAsiaTheme="minorEastAsia" w:hAnsi="Cambria Math"/>
              </w:rPr>
              <m:t>Z</m:t>
            </m:r>
          </m:e>
        </m:acc>
        <m:r>
          <w:rPr>
            <w:rFonts w:ascii="Cambria Math" w:eastAsiaTheme="minorEastAsia" w:hAnsi="Cambria Math"/>
          </w:rPr>
          <m:t>=R+jωL</m:t>
        </m:r>
      </m:oMath>
      <w:r w:rsidR="009B33FF">
        <w:rPr>
          <w:rFonts w:eastAsiaTheme="minorEastAsia"/>
        </w:rPr>
        <w:tab/>
      </w:r>
      <m:oMath>
        <m:acc>
          <m:accPr>
            <m:chr m:val="⃗"/>
            <m:ctrlPr>
              <w:rPr>
                <w:rFonts w:ascii="Cambria Math" w:eastAsiaTheme="minorEastAsia" w:hAnsi="Cambria Math"/>
                <w:i/>
              </w:rPr>
            </m:ctrlPr>
          </m:accPr>
          <m:e>
            <m:d>
              <m:dPr>
                <m:begChr m:val="|"/>
                <m:endChr m:val="|"/>
                <m:ctrlPr>
                  <w:rPr>
                    <w:rFonts w:ascii="Cambria Math" w:eastAsiaTheme="minorEastAsia" w:hAnsi="Cambria Math"/>
                    <w:i/>
                  </w:rPr>
                </m:ctrlPr>
              </m:dPr>
              <m:e>
                <m:r>
                  <w:rPr>
                    <w:rFonts w:ascii="Cambria Math" w:eastAsiaTheme="minorEastAsia" w:hAnsi="Cambria Math"/>
                  </w:rPr>
                  <m:t>Z</m:t>
                </m:r>
              </m:e>
            </m:d>
          </m:e>
        </m:acc>
        <m:r>
          <w:rPr>
            <w:rFonts w:ascii="Cambria Math" w:eastAsiaTheme="minorEastAsia" w:hAnsi="Cambria Math"/>
          </w:rPr>
          <m:t>=</m:t>
        </m:r>
        <m:rad>
          <m:radPr>
            <m:degHide m:val="on"/>
            <m:ctrlPr>
              <w:rPr>
                <w:rFonts w:ascii="Cambria Math" w:eastAsiaTheme="minorEastAsia" w:hAnsi="Cambria Math"/>
                <w:i/>
              </w:rPr>
            </m:ctrlPr>
          </m:radPr>
          <m:deg/>
          <m:e>
            <m:r>
              <w:rPr>
                <w:rFonts w:ascii="Cambria Math" w:eastAsiaTheme="minorEastAsia" w:hAnsi="Cambria Math"/>
              </w:rPr>
              <m:t>R+</m:t>
            </m:r>
            <m:sSup>
              <m:sSupPr>
                <m:ctrlPr>
                  <w:rPr>
                    <w:rFonts w:ascii="Cambria Math" w:eastAsiaTheme="minorEastAsia" w:hAnsi="Cambria Math"/>
                    <w:i/>
                  </w:rPr>
                </m:ctrlPr>
              </m:sSupPr>
              <m:e>
                <m:r>
                  <w:rPr>
                    <w:rFonts w:ascii="Cambria Math" w:eastAsiaTheme="minorEastAsia" w:hAnsi="Cambria Math"/>
                  </w:rPr>
                  <m:t>(ωL)</m:t>
                </m:r>
              </m:e>
              <m:sup>
                <m:r>
                  <w:rPr>
                    <w:rFonts w:ascii="Cambria Math" w:eastAsiaTheme="minorEastAsia" w:hAnsi="Cambria Math"/>
                  </w:rPr>
                  <m:t>2</m:t>
                </m:r>
              </m:sup>
            </m:sSup>
          </m:e>
        </m:rad>
      </m:oMath>
      <w:r w:rsidR="009B33FF">
        <w:rPr>
          <w:rFonts w:eastAsiaTheme="minorEastAsia"/>
        </w:rPr>
        <w:tab/>
      </w: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oMath>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 xml:space="preserve">Jestliže vyjádříme poměrnou impedanci </w:t>
      </w:r>
      <m:oMath>
        <m:f>
          <m:fPr>
            <m:ctrlPr>
              <w:rPr>
                <w:rFonts w:ascii="Cambria Math" w:eastAsiaTheme="minorEastAsia" w:hAnsi="Cambria Math"/>
                <w:i/>
              </w:rPr>
            </m:ctrlPr>
          </m:fPr>
          <m:num>
            <m:r>
              <w:rPr>
                <w:rFonts w:ascii="Cambria Math" w:eastAsiaTheme="minorEastAsia" w:hAnsi="Cambria Math"/>
              </w:rPr>
              <m:t>Z</m:t>
            </m:r>
          </m:num>
          <m:den>
            <m:r>
              <w:rPr>
                <w:rFonts w:ascii="Cambria Math" w:eastAsiaTheme="minorEastAsia" w:hAnsi="Cambria Math"/>
              </w:rPr>
              <m:t>R</m:t>
            </m:r>
          </m:den>
        </m:f>
      </m:oMath>
      <w:r>
        <w:rPr>
          <w:rFonts w:eastAsiaTheme="minorEastAsia"/>
        </w:rPr>
        <w:t xml:space="preserve"> dosáhneme univerzálnosti grafu pro všechny stejně zapojené obvody.</w:t>
      </w:r>
    </w:p>
    <w:p w:rsidR="009B33FF" w:rsidRPr="002678E7" w:rsidRDefault="006207BC" w:rsidP="009B33FF">
      <w:pPr>
        <w:tabs>
          <w:tab w:val="left" w:pos="993"/>
          <w:tab w:val="left" w:pos="3686"/>
          <w:tab w:val="left" w:leader="dot" w:pos="3969"/>
          <w:tab w:val="left" w:pos="6804"/>
        </w:tabs>
        <w:spacing w:after="0"/>
        <w:rPr>
          <w:rFonts w:eastAsiaTheme="minorEastAsia"/>
          <w:color w:val="FF0000"/>
        </w:rPr>
      </w:pPr>
      <m:oMathPara>
        <m:oMathParaPr>
          <m:jc m:val="left"/>
        </m:oMathParaPr>
        <m:oMath>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R+jωL</m:t>
              </m:r>
            </m:num>
            <m:den>
              <m:r>
                <w:rPr>
                  <w:rFonts w:ascii="Cambria Math" w:eastAsiaTheme="minorEastAsia" w:hAnsi="Cambria Math"/>
                </w:rPr>
                <m:t>R</m:t>
              </m:r>
            </m:den>
          </m:f>
          <m:r>
            <w:rPr>
              <w:rFonts w:ascii="Cambria Math" w:eastAsiaTheme="minorEastAsia" w:hAnsi="Cambria Math"/>
            </w:rPr>
            <m:t>=</m:t>
          </m:r>
          <m:r>
            <m:rPr>
              <m:sty m:val="bi"/>
            </m:rPr>
            <w:rPr>
              <w:rFonts w:ascii="Cambria Math" w:eastAsiaTheme="minorEastAsia" w:hAnsi="Cambria Math"/>
            </w:rPr>
            <m:t>1+j</m:t>
          </m:r>
          <m:f>
            <m:fPr>
              <m:ctrlPr>
                <w:rPr>
                  <w:rFonts w:ascii="Cambria Math" w:eastAsiaTheme="minorEastAsia" w:hAnsi="Cambria Math"/>
                  <w:b/>
                  <w:i/>
                </w:rPr>
              </m:ctrlPr>
            </m:fPr>
            <m:num>
              <m:r>
                <m:rPr>
                  <m:sty m:val="bi"/>
                </m:rPr>
                <w:rPr>
                  <w:rFonts w:ascii="Cambria Math" w:eastAsiaTheme="minorEastAsia" w:hAnsi="Cambria Math"/>
                </w:rPr>
                <m:t>ωL</m:t>
              </m:r>
            </m:num>
            <m:den>
              <m:r>
                <m:rPr>
                  <m:sty m:val="bi"/>
                </m:rPr>
                <w:rPr>
                  <w:rFonts w:ascii="Cambria Math" w:eastAsiaTheme="minorEastAsia" w:hAnsi="Cambria Math"/>
                </w:rPr>
                <m:t>R</m:t>
              </m:r>
            </m:den>
          </m:f>
          <m:r>
            <w:rPr>
              <w:rFonts w:ascii="Cambria Math" w:eastAsiaTheme="minorEastAsia" w:hAnsi="Cambria Math"/>
            </w:rPr>
            <m:t>=1+jωτ=1+j</m:t>
          </m:r>
          <m:f>
            <m:fPr>
              <m:ctrlPr>
                <w:rPr>
                  <w:rFonts w:ascii="Cambria Math" w:eastAsiaTheme="minorEastAsia" w:hAnsi="Cambria Math"/>
                  <w:i/>
                </w:rPr>
              </m:ctrlPr>
            </m:fPr>
            <m:num>
              <m:r>
                <w:rPr>
                  <w:rFonts w:ascii="Cambria Math" w:eastAsiaTheme="minorEastAsia" w:hAnsi="Cambria Math"/>
                </w:rPr>
                <m:t>ω</m:t>
              </m:r>
            </m:num>
            <m:den>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den>
          </m:f>
          <m:r>
            <w:rPr>
              <w:rFonts w:ascii="Cambria Math" w:eastAsiaTheme="minorEastAsia" w:hAnsi="Cambria Math"/>
            </w:rPr>
            <m:t>=</m:t>
          </m:r>
          <m:r>
            <m:rPr>
              <m:sty m:val="bi"/>
            </m:rPr>
            <w:rPr>
              <w:rFonts w:ascii="Cambria Math" w:eastAsiaTheme="minorEastAsia" w:hAnsi="Cambria Math"/>
            </w:rPr>
            <m:t>1+j</m:t>
          </m:r>
          <m:f>
            <m:fPr>
              <m:ctrlPr>
                <w:rPr>
                  <w:rFonts w:ascii="Cambria Math" w:eastAsiaTheme="minorEastAsia" w:hAnsi="Cambria Math"/>
                  <w:b/>
                  <w:i/>
                </w:rPr>
              </m:ctrlPr>
            </m:fPr>
            <m:num>
              <m:r>
                <m:rPr>
                  <m:sty m:val="bi"/>
                </m:rPr>
                <w:rPr>
                  <w:rFonts w:ascii="Cambria Math" w:eastAsiaTheme="minorEastAsia" w:hAnsi="Cambria Math"/>
                </w:rPr>
                <m:t>f</m:t>
              </m:r>
            </m:num>
            <m:den>
              <m:sSub>
                <m:sSubPr>
                  <m:ctrlPr>
                    <w:rPr>
                      <w:rFonts w:ascii="Cambria Math" w:eastAsiaTheme="minorEastAsia" w:hAnsi="Cambria Math"/>
                      <w:b/>
                      <w:i/>
                    </w:rPr>
                  </m:ctrlPr>
                </m:sSubPr>
                <m:e>
                  <m:r>
                    <m:rPr>
                      <m:sty m:val="bi"/>
                    </m:rPr>
                    <w:rPr>
                      <w:rFonts w:ascii="Cambria Math" w:eastAsiaTheme="minorEastAsia" w:hAnsi="Cambria Math"/>
                    </w:rPr>
                    <m:t>f</m:t>
                  </m:r>
                </m:e>
                <m:sub>
                  <m:r>
                    <m:rPr>
                      <m:sty m:val="bi"/>
                    </m:rPr>
                    <w:rPr>
                      <w:rFonts w:ascii="Cambria Math" w:eastAsiaTheme="minorEastAsia" w:hAnsi="Cambria Math"/>
                    </w:rPr>
                    <m:t>m</m:t>
                  </m:r>
                </m:sub>
              </m:sSub>
            </m:den>
          </m:f>
        </m:oMath>
      </m:oMathPara>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 xml:space="preserve">Střední (mezní) kmitočet   </w:t>
      </w:r>
      <m:oMath>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τ</m:t>
            </m:r>
          </m:den>
        </m:f>
      </m:oMath>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r w:rsidRPr="00D00A3A">
        <w:rPr>
          <w:rFonts w:eastAsiaTheme="minorEastAsia"/>
          <w:b/>
        </w:rPr>
        <w:t xml:space="preserve">Amplitudová kmitočtová </w:t>
      </w:r>
      <w:proofErr w:type="spellStart"/>
      <w:r w:rsidRPr="00D00A3A">
        <w:rPr>
          <w:rFonts w:eastAsiaTheme="minorEastAsia"/>
          <w:b/>
        </w:rPr>
        <w:t>char</w:t>
      </w:r>
      <w:proofErr w:type="spellEnd"/>
      <w:r>
        <w:rPr>
          <w:rFonts w:eastAsiaTheme="minorEastAsia"/>
        </w:rPr>
        <w:t xml:space="preserve">. </w:t>
      </w: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=f (f)</m:t>
        </m:r>
      </m:oMath>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ab/>
        <w:t>Abychom mohli vyjádřit velký rozsah poměrných impedancí,</w:t>
      </w:r>
      <w:r w:rsidR="00D00A3A">
        <w:rPr>
          <w:rFonts w:eastAsiaTheme="minorEastAsia"/>
        </w:rPr>
        <w:t xml:space="preserve"> u</w:t>
      </w:r>
      <w:r>
        <w:rPr>
          <w:rFonts w:eastAsiaTheme="minorEastAsia"/>
        </w:rPr>
        <w:t xml:space="preserve">dává se poměrná impedance v decibelech. </w:t>
      </w:r>
      <w:r w:rsidRPr="00D00A3A">
        <w:rPr>
          <w:rFonts w:eastAsiaTheme="minorEastAsia"/>
          <w:b/>
        </w:rPr>
        <w:t>Decibel</w:t>
      </w:r>
      <w:r>
        <w:rPr>
          <w:rFonts w:eastAsiaTheme="minorEastAsia"/>
        </w:rPr>
        <w:t xml:space="preserve"> je </w:t>
      </w:r>
      <w:r w:rsidRPr="00D00A3A">
        <w:rPr>
          <w:rFonts w:eastAsiaTheme="minorEastAsia"/>
          <w:b/>
        </w:rPr>
        <w:t>poměrná jednotka</w:t>
      </w:r>
      <w:r>
        <w:rPr>
          <w:rFonts w:eastAsiaTheme="minorEastAsia"/>
        </w:rPr>
        <w:t xml:space="preserve"> = kolikrát je daná veličina větší nebo menší než zvolená hodnota vztažné veličiny</w:t>
      </w:r>
      <w:r w:rsidR="00D00A3A">
        <w:rPr>
          <w:rFonts w:eastAsiaTheme="minorEastAsia"/>
        </w:rPr>
        <w:t>.</w:t>
      </w:r>
    </w:p>
    <w:p w:rsidR="009B33FF" w:rsidRDefault="009B33FF" w:rsidP="009B33FF">
      <w:pPr>
        <w:tabs>
          <w:tab w:val="left" w:pos="993"/>
          <w:tab w:val="left" w:pos="3686"/>
          <w:tab w:val="left" w:leader="dot" w:pos="3969"/>
          <w:tab w:val="left" w:pos="6804"/>
        </w:tabs>
        <w:spacing w:after="0"/>
        <w:rPr>
          <w:rFonts w:eastAsiaTheme="minorEastAsia"/>
        </w:rPr>
      </w:pPr>
    </w:p>
    <w:p w:rsidR="009B33FF" w:rsidRPr="00BE7F76" w:rsidRDefault="006207BC"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rad>
                    <m:radPr>
                      <m:degHide m:val="on"/>
                      <m:ctrlPr>
                        <w:rPr>
                          <w:rFonts w:ascii="Cambria Math" w:eastAsiaTheme="minorEastAsia" w:hAnsi="Cambria Math"/>
                          <w:i/>
                        </w:rPr>
                      </m:ctrlPr>
                    </m:radPr>
                    <m:deg/>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e>
                  </m:rad>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sSup>
                        <m:sSupPr>
                          <m:ctrlPr>
                            <w:rPr>
                              <w:rFonts w:ascii="Cambria Math" w:eastAsiaTheme="minorEastAsia" w:hAnsi="Cambria Math"/>
                              <w:i/>
                            </w:rPr>
                          </m:ctrlPr>
                        </m:sSupPr>
                        <m:e>
                          <m:d>
                            <m:dPr>
                              <m:begChr m:val="["/>
                              <m:endChr m:val="]"/>
                              <m:ctrlPr>
                                <w:rPr>
                                  <w:rFonts w:ascii="Cambria Math" w:eastAsiaTheme="minorEastAsia" w:hAnsi="Cambria Math"/>
                                  <w:i/>
                                </w:rPr>
                              </m:ctrlPr>
                            </m:dPr>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e>
                          </m:d>
                        </m:e>
                        <m:sup>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sup>
                      </m:sSup>
                    </m:e>
                  </m:func>
                  <m:r>
                    <w:rPr>
                      <w:rFonts w:ascii="Cambria Math" w:eastAsiaTheme="minorEastAsia" w:hAnsi="Cambria Math"/>
                    </w:rPr>
                    <m:t>=10</m:t>
                  </m:r>
                  <m:func>
                    <m:funcPr>
                      <m:ctrlPr>
                        <w:rPr>
                          <w:rFonts w:ascii="Cambria Math" w:eastAsiaTheme="minorEastAsia" w:hAnsi="Cambria Math"/>
                          <w:i/>
                        </w:rPr>
                      </m:ctrlPr>
                    </m:funcPr>
                    <m:fName>
                      <m:r>
                        <m:rPr>
                          <m:sty m:val="p"/>
                        </m:rPr>
                        <w:rPr>
                          <w:rFonts w:ascii="Cambria Math" w:eastAsiaTheme="minorEastAsia" w:hAnsi="Cambria Math"/>
                        </w:rPr>
                        <m:t>log</m:t>
                      </m:r>
                    </m:fName>
                    <m:e>
                      <m:d>
                        <m:dPr>
                          <m:begChr m:val="["/>
                          <m:endChr m:val="]"/>
                          <m:ctrlPr>
                            <w:rPr>
                              <w:rFonts w:ascii="Cambria Math" w:eastAsiaTheme="minorEastAsia" w:hAnsi="Cambria Math"/>
                              <w:i/>
                            </w:rPr>
                          </m:ctrlPr>
                        </m:dPr>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e>
                      </m:d>
                    </m:e>
                  </m:func>
                </m:e>
              </m:func>
            </m:e>
          </m:func>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p>
    <w:p w:rsidR="009B33FF" w:rsidRPr="00463656" w:rsidRDefault="009B33FF" w:rsidP="009B33FF">
      <w:pPr>
        <w:tabs>
          <w:tab w:val="left" w:pos="993"/>
          <w:tab w:val="left" w:pos="3686"/>
          <w:tab w:val="left" w:leader="dot" w:pos="3969"/>
          <w:tab w:val="left" w:pos="6804"/>
        </w:tabs>
        <w:spacing w:after="0"/>
        <w:rPr>
          <w:rFonts w:eastAsiaTheme="minorEastAsia"/>
          <w:u w:val="single"/>
        </w:rPr>
      </w:pPr>
      <w:r w:rsidRPr="00463656">
        <w:rPr>
          <w:rFonts w:eastAsiaTheme="minorEastAsia"/>
          <w:u w:val="single"/>
        </w:rPr>
        <w:t>Střední (mezní)kmitočet</w:t>
      </w:r>
    </w:p>
    <w:p w:rsidR="009B33FF" w:rsidRPr="0055128A" w:rsidRDefault="006207BC"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τ</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Z</m:t>
              </m:r>
            </m:den>
          </m:f>
        </m:oMath>
      </m:oMathPara>
    </w:p>
    <w:p w:rsidR="009B33FF" w:rsidRPr="0055128A" w:rsidRDefault="006207BC"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2πL</m:t>
              </m:r>
            </m:den>
          </m:f>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Pr="00463656" w:rsidRDefault="009B33FF" w:rsidP="009B33FF">
      <w:pPr>
        <w:tabs>
          <w:tab w:val="left" w:pos="993"/>
          <w:tab w:val="left" w:pos="3686"/>
          <w:tab w:val="left" w:leader="dot" w:pos="3969"/>
          <w:tab w:val="left" w:pos="6804"/>
        </w:tabs>
        <w:spacing w:after="0"/>
        <w:rPr>
          <w:rFonts w:eastAsiaTheme="minorEastAsia"/>
          <w:u w:val="single"/>
        </w:rPr>
      </w:pPr>
      <w:r w:rsidRPr="00463656">
        <w:rPr>
          <w:rFonts w:eastAsiaTheme="minorEastAsia"/>
          <w:u w:val="single"/>
        </w:rPr>
        <w:t>Nízké kmitočty</w:t>
      </w: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f&lt;&lt;</w:t>
      </w:r>
      <w:proofErr w:type="spellStart"/>
      <w:r>
        <w:rPr>
          <w:rFonts w:eastAsiaTheme="minorEastAsia"/>
        </w:rPr>
        <w:t>f</w:t>
      </w:r>
      <w:r>
        <w:rPr>
          <w:rFonts w:eastAsiaTheme="minorEastAsia"/>
          <w:vertAlign w:val="subscript"/>
        </w:rPr>
        <w:t>m</w:t>
      </w:r>
      <w:proofErr w:type="spellEnd"/>
      <w:r>
        <w:rPr>
          <w:rFonts w:eastAsiaTheme="minorEastAsia"/>
        </w:rPr>
        <w:t xml:space="preserve"> </w:t>
      </w:r>
    </w:p>
    <w:p w:rsidR="009B33FF" w:rsidRPr="00D52AB6" w:rsidRDefault="006207BC"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=0</m:t>
          </m:r>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Pr="00463656" w:rsidRDefault="009B33FF" w:rsidP="009B33FF">
      <w:pPr>
        <w:tabs>
          <w:tab w:val="left" w:pos="993"/>
          <w:tab w:val="left" w:pos="3686"/>
          <w:tab w:val="left" w:leader="dot" w:pos="3969"/>
          <w:tab w:val="left" w:pos="6804"/>
        </w:tabs>
        <w:spacing w:after="0"/>
        <w:rPr>
          <w:rFonts w:eastAsiaTheme="minorEastAsia"/>
          <w:u w:val="single"/>
        </w:rPr>
      </w:pPr>
      <w:r w:rsidRPr="00463656">
        <w:rPr>
          <w:rFonts w:eastAsiaTheme="minorEastAsia"/>
          <w:u w:val="single"/>
        </w:rPr>
        <w:t>Vysoké kmitočty</w:t>
      </w: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f&gt;&gt;</w:t>
      </w:r>
      <w:proofErr w:type="spellStart"/>
      <w:r>
        <w:rPr>
          <w:rFonts w:eastAsiaTheme="minorEastAsia"/>
        </w:rPr>
        <w:t>f</w:t>
      </w:r>
      <w:r>
        <w:rPr>
          <w:rFonts w:eastAsiaTheme="minorEastAsia"/>
          <w:vertAlign w:val="subscript"/>
        </w:rPr>
        <w:t>m</w:t>
      </w:r>
      <w:proofErr w:type="spellEnd"/>
      <w:r>
        <w:rPr>
          <w:rFonts w:eastAsiaTheme="minorEastAsia"/>
        </w:rPr>
        <w:t xml:space="preserve"> </w:t>
      </w:r>
    </w:p>
    <w:p w:rsidR="009B33FF" w:rsidRPr="00D52AB6" w:rsidRDefault="006207BC"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=10</m:t>
          </m:r>
          <m:func>
            <m:funcPr>
              <m:ctrlPr>
                <w:rPr>
                  <w:rFonts w:ascii="Cambria Math" w:eastAsiaTheme="minorEastAsia" w:hAnsi="Cambria Math"/>
                  <w:i/>
                </w:rPr>
              </m:ctrlPr>
            </m:funcPr>
            <m:fName>
              <m:r>
                <m:rPr>
                  <m:sty m:val="p"/>
                </m:rPr>
                <w:rPr>
                  <w:rFonts w:ascii="Cambria Math" w:eastAsiaTheme="minorEastAsia" w:hAnsi="Cambria Math"/>
                </w:rPr>
                <m:t>log</m:t>
              </m:r>
            </m:fName>
            <m:e>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func>
            </m:e>
          </m:func>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Vztah pro poměrnou impedanci vyjadřuje při volbě logaritmické stupnice na ose f rovnici přímky se strmostí -20dB/dek.</w:t>
      </w:r>
    </w:p>
    <w:p w:rsidR="009B33FF" w:rsidRDefault="006207BC" w:rsidP="009B33FF">
      <w:pPr>
        <w:tabs>
          <w:tab w:val="left" w:pos="993"/>
          <w:tab w:val="left" w:pos="3686"/>
          <w:tab w:val="left" w:leader="dot" w:pos="3969"/>
          <w:tab w:val="left" w:pos="6804"/>
        </w:tabs>
        <w:spacing w:after="0"/>
        <w:rPr>
          <w:rFonts w:eastAsiaTheme="minorEastAsia"/>
        </w:rPr>
      </w:pPr>
      <w:r w:rsidRPr="006207BC">
        <w:rPr>
          <w:rFonts w:eastAsiaTheme="minorEastAsia"/>
          <w:noProof/>
          <w:color w:val="FF0000"/>
          <w:lang w:eastAsia="cs-CZ"/>
        </w:rPr>
        <w:pict>
          <v:group id="_x0000_s67672" style="position:absolute;margin-left:165.85pt;margin-top:8.25pt;width:175.55pt;height:104.5pt;z-index:254604288" coordorigin="4267,8593" coordsize="3511,2090">
            <v:group id="_x0000_s67664" style="position:absolute;left:4922;top:8593;width:2236;height:1740" coordorigin="1650,8593" coordsize="2236,1740">
              <v:shape id="_x0000_s67657" type="#_x0000_t32" style="position:absolute;left:1755;top:8593;width:0;height:1740;flip:y" o:connectortype="straight">
                <v:stroke endarrow="block"/>
              </v:shape>
              <v:group id="_x0000_s67663" style="position:absolute;left:1650;top:9471;width:2236;height:744" coordorigin="1650,10089" coordsize="2236,744">
                <v:shape id="_x0000_s67658" type="#_x0000_t32" style="position:absolute;left:1650;top:10815;width:2236;height:0" o:connectortype="straight">
                  <v:stroke endarrow="block"/>
                </v:shape>
                <v:shape id="_x0000_s67661" style="position:absolute;left:2528;top:10089;width:708;height:744" coordsize="907,726" path="m,708v99,9,198,18,349,-100c500,490,703,245,907,e" fillcolor="white [3201]" strokecolor="#c0504d [3205]" strokeweight="2.5pt">
                  <v:shadow color="#868686"/>
                  <v:path arrowok="t"/>
                </v:shape>
                <v:shape id="_x0000_s67662" type="#_x0000_t32" style="position:absolute;left:1755;top:10815;width:799;height:0;flip:x" o:connectortype="straight" strokecolor="#c0504d [3205]" strokeweight="2.5pt">
                  <v:shadow color="#868686"/>
                </v:shape>
              </v:group>
            </v:group>
            <v:shape id="_x0000_s67665" type="#_x0000_t202" style="position:absolute;left:4407;top:9266;width:620;height:486;mso-width-relative:margin;mso-height-relative:margin" filled="f" stroked="f">
              <v:textbox>
                <w:txbxContent>
                  <w:p w:rsidR="00D00A3A" w:rsidRDefault="00D00A3A">
                    <w:r>
                      <w:t>20</w:t>
                    </w:r>
                  </w:p>
                </w:txbxContent>
              </v:textbox>
            </v:shape>
            <v:shape id="_x0000_s67666" type="#_x0000_t32" style="position:absolute;left:4825;top:9471;width:1683;height:0;flip:x" o:connectortype="straight" strokecolor="#c0504d [3205]" strokeweight="1pt">
              <v:stroke dashstyle="dash"/>
              <v:shadow color="#868686"/>
            </v:shape>
            <v:shape id="_x0000_s67667" type="#_x0000_t32" style="position:absolute;left:6508;top:9472;width:0;height:861;flip:y" o:connectortype="straight" strokecolor="#c0504d [3205]" strokeweight="1pt">
              <v:stroke dashstyle="dash"/>
              <v:shadow color="#868686"/>
            </v:shape>
            <v:shape id="_x0000_s67668" type="#_x0000_t202" style="position:absolute;left:7158;top:9931;width:620;height:486;mso-width-relative:margin;mso-height-relative:margin" filled="f" stroked="f">
              <v:textbox>
                <w:txbxContent>
                  <w:p w:rsidR="005C65DD" w:rsidRDefault="005C65DD" w:rsidP="005C65DD">
                    <w:r>
                      <w:t>f</w:t>
                    </w:r>
                  </w:p>
                </w:txbxContent>
              </v:textbox>
            </v:shape>
            <v:shape id="_x0000_s67669" type="#_x0000_t202" style="position:absolute;left:4267;top:8593;width:760;height:486;mso-width-relative:margin;mso-height-relative:margin" filled="f" stroked="f">
              <v:textbox>
                <w:txbxContent>
                  <w:p w:rsidR="005C65DD" w:rsidRDefault="005C65DD" w:rsidP="005C65DD">
                    <w:r>
                      <w:t>[dB]</w:t>
                    </w:r>
                  </w:p>
                </w:txbxContent>
              </v:textbox>
            </v:shape>
            <v:shape id="_x0000_s67670" type="#_x0000_t202" style="position:absolute;left:5610;top:10197;width:760;height:486;mso-width-relative:margin;mso-height-relative:margin" filled="f" stroked="f">
              <v:textbox>
                <w:txbxContent>
                  <w:p w:rsidR="003369E6" w:rsidRDefault="003369E6" w:rsidP="003369E6">
                    <w:proofErr w:type="spellStart"/>
                    <w:r>
                      <w:t>fm</w:t>
                    </w:r>
                    <w:proofErr w:type="spellEnd"/>
                  </w:p>
                </w:txbxContent>
              </v:textbox>
            </v:shape>
            <v:shape id="_x0000_s67671" type="#_x0000_t202" style="position:absolute;left:6271;top:10197;width:760;height:486;mso-width-relative:margin;mso-height-relative:margin" filled="f" stroked="f">
              <v:textbox>
                <w:txbxContent>
                  <w:p w:rsidR="003369E6" w:rsidRDefault="003369E6" w:rsidP="003369E6">
                    <w:r>
                      <w:t>10fm</w:t>
                    </w:r>
                  </w:p>
                </w:txbxContent>
              </v:textbox>
            </v:shape>
          </v:group>
        </w:pict>
      </w:r>
    </w:p>
    <w:p w:rsidR="009B33FF" w:rsidRDefault="009B33FF"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color w:val="FF0000"/>
        </w:rPr>
      </w:pPr>
    </w:p>
    <w:p w:rsidR="00D00A3A" w:rsidRPr="007865D0" w:rsidRDefault="00D00A3A"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rPr>
      </w:pPr>
    </w:p>
    <w:p w:rsidR="00D00A3A" w:rsidRDefault="00D00A3A" w:rsidP="009B33FF">
      <w:pPr>
        <w:tabs>
          <w:tab w:val="left" w:pos="993"/>
          <w:tab w:val="left" w:pos="3686"/>
          <w:tab w:val="left" w:leader="dot" w:pos="3969"/>
          <w:tab w:val="left" w:pos="6804"/>
        </w:tabs>
        <w:spacing w:after="0"/>
        <w:rPr>
          <w:rFonts w:eastAsiaTheme="minorEastAsia"/>
        </w:rPr>
      </w:pPr>
    </w:p>
    <w:p w:rsidR="009B33FF" w:rsidRPr="007865D0" w:rsidRDefault="006207BC" w:rsidP="009B33FF">
      <w:pPr>
        <w:tabs>
          <w:tab w:val="left" w:pos="993"/>
          <w:tab w:val="left" w:pos="3686"/>
          <w:tab w:val="left" w:leader="dot" w:pos="3969"/>
          <w:tab w:val="left" w:pos="6804"/>
        </w:tabs>
        <w:spacing w:after="0"/>
        <w:rPr>
          <w:rFonts w:eastAsiaTheme="minorEastAsia"/>
          <w:u w:val="single"/>
        </w:rPr>
      </w:pPr>
      <w:r w:rsidRPr="006207BC">
        <w:rPr>
          <w:rFonts w:eastAsiaTheme="minorEastAsia"/>
          <w:noProof/>
          <w:lang w:eastAsia="cs-CZ"/>
        </w:rPr>
        <w:pict>
          <v:group id="_x0000_s67694" style="position:absolute;margin-left:172.85pt;margin-top:12.25pt;width:170.85pt;height:110.5pt;z-index:254620672" coordorigin="4361,11143" coordsize="3417,2210">
            <v:shape id="_x0000_s67680" type="#_x0000_t202" style="position:absolute;left:4361;top:12073;width:666;height:486;mso-width-relative:margin;mso-height-relative:margin" o:regroupid="84" filled="f" stroked="f">
              <v:textbox style="mso-next-textbox:#_x0000_s67680">
                <w:txbxContent>
                  <w:p w:rsidR="007D4194" w:rsidRDefault="007D4194" w:rsidP="007D4194">
                    <w:r>
                      <w:t>45</w:t>
                    </w:r>
                  </w:p>
                </w:txbxContent>
              </v:textbox>
            </v:shape>
            <v:shape id="_x0000_s67681" type="#_x0000_t32" style="position:absolute;left:4825;top:12298;width:1986;height:1;flip:x" o:connectortype="straight" o:regroupid="84" strokecolor="#c0504d [3205]" strokeweight="1pt">
              <v:stroke dashstyle="dash"/>
              <v:shadow color="#868686"/>
            </v:shape>
            <v:shape id="_x0000_s67682" type="#_x0000_t32" style="position:absolute;left:5826;top:11629;width:1;height:1374;flip:y" o:connectortype="straight" o:regroupid="84" strokecolor="#c0504d [3205]" strokeweight="1pt">
              <v:stroke dashstyle="dash"/>
              <v:shadow color="#868686"/>
            </v:shape>
            <v:shape id="_x0000_s67683" type="#_x0000_t202" style="position:absolute;left:7158;top:12601;width:620;height:486;mso-width-relative:margin;mso-height-relative:margin" o:regroupid="84" filled="f" stroked="f">
              <v:textbox style="mso-next-textbox:#_x0000_s67683">
                <w:txbxContent>
                  <w:p w:rsidR="007D4194" w:rsidRDefault="007D4194" w:rsidP="007D4194">
                    <w:r>
                      <w:t>f</w:t>
                    </w:r>
                    <w:r w:rsidR="007B11FF">
                      <w:rPr>
                        <w:noProof/>
                        <w:lang w:eastAsia="cs-CZ"/>
                      </w:rPr>
                      <w:drawing>
                        <wp:inline distT="0" distB="0" distL="0" distR="0">
                          <wp:extent cx="210820" cy="126348"/>
                          <wp:effectExtent l="19050" t="0" r="0" b="0"/>
                          <wp:docPr id="706"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srcRect/>
                                  <a:stretch>
                                    <a:fillRect/>
                                  </a:stretch>
                                </pic:blipFill>
                                <pic:spPr bwMode="auto">
                                  <a:xfrm>
                                    <a:off x="0" y="0"/>
                                    <a:ext cx="210820" cy="126348"/>
                                  </a:xfrm>
                                  <a:prstGeom prst="rect">
                                    <a:avLst/>
                                  </a:prstGeom>
                                  <a:noFill/>
                                  <a:ln w="9525">
                                    <a:noFill/>
                                    <a:miter lim="800000"/>
                                    <a:headEnd/>
                                    <a:tailEnd/>
                                  </a:ln>
                                </pic:spPr>
                              </pic:pic>
                            </a:graphicData>
                          </a:graphic>
                        </wp:inline>
                      </w:drawing>
                    </w:r>
                  </w:p>
                </w:txbxContent>
              </v:textbox>
            </v:shape>
            <v:shape id="_x0000_s67684" type="#_x0000_t202" style="position:absolute;left:4466;top:11143;width:950;height:486;mso-width-relative:margin;mso-height-relative:margin" o:regroupid="84" filled="f" stroked="f">
              <v:textbox style="mso-next-textbox:#_x0000_s67684">
                <w:txbxContent>
                  <w:p w:rsidR="007D4194" w:rsidRDefault="007D4194" w:rsidP="007D4194">
                    <w:r>
                      <w:t>ϕ [°]</w:t>
                    </w:r>
                  </w:p>
                </w:txbxContent>
              </v:textbox>
            </v:shape>
            <v:shape id="_x0000_s67685" type="#_x0000_t202" style="position:absolute;left:5610;top:12867;width:760;height:486;mso-width-relative:margin;mso-height-relative:margin" o:regroupid="84" filled="f" stroked="f">
              <v:textbox style="mso-next-textbox:#_x0000_s67685">
                <w:txbxContent>
                  <w:p w:rsidR="007D4194" w:rsidRDefault="007D4194" w:rsidP="007D4194">
                    <w:proofErr w:type="spellStart"/>
                    <w:r>
                      <w:t>fm</w:t>
                    </w:r>
                    <w:proofErr w:type="spellEnd"/>
                  </w:p>
                </w:txbxContent>
              </v:textbox>
            </v:shape>
            <v:shape id="_x0000_s67675" type="#_x0000_t32" style="position:absolute;left:5027;top:11263;width:0;height:1740;flip:y" o:connectortype="straight" o:regroupid="85">
              <v:stroke endarrow="block"/>
            </v:shape>
            <v:shape id="_x0000_s67677" type="#_x0000_t32" style="position:absolute;left:4922;top:12867;width:2236;height:0" o:connectortype="straight" o:regroupid="86">
              <v:stroke endarrow="block"/>
            </v:shape>
            <v:shape id="_x0000_s67691" type="#_x0000_t32" style="position:absolute;left:4825;top:11684;width:1986;height:1;flip:x" o:connectortype="straight" strokecolor="#c0504d [3205]" strokeweight="1pt">
              <v:stroke dashstyle="dash"/>
              <v:shadow color="#868686"/>
            </v:shape>
            <v:shape id="_x0000_s67692" style="position:absolute;left:5027;top:11647;width:1607;height:1220" coordsize="1607,1220" path="m,1220v109,-29,218,-58,351,-153c484,972,635,812,800,651,965,490,1209,204,1343,102,1477,,1542,19,1607,38e" fillcolor="white [3201]" strokecolor="#c0504d [3205]" strokeweight="2.5pt">
              <v:shadow color="#868686"/>
              <v:path arrowok="t"/>
            </v:shape>
            <v:shape id="_x0000_s67693" type="#_x0000_t202" style="position:absolute;left:4361;top:11463;width:666;height:486;mso-width-relative:margin;mso-height-relative:margin" filled="f" stroked="f">
              <v:textbox style="mso-next-textbox:#_x0000_s67693">
                <w:txbxContent>
                  <w:p w:rsidR="00CF2FDD" w:rsidRDefault="00CF2FDD" w:rsidP="00CF2FDD">
                    <w:r>
                      <w:t>90</w:t>
                    </w:r>
                  </w:p>
                </w:txbxContent>
              </v:textbox>
            </v:shape>
          </v:group>
        </w:pict>
      </w:r>
      <w:r w:rsidR="009B33FF" w:rsidRPr="007865D0">
        <w:rPr>
          <w:rFonts w:eastAsiaTheme="minorEastAsia"/>
          <w:u w:val="single"/>
        </w:rPr>
        <w:t>Fázová kmitočtová charakteristika</w:t>
      </w:r>
    </w:p>
    <w:p w:rsidR="009B33FF" w:rsidRDefault="009B33FF" w:rsidP="009B33FF">
      <w:pPr>
        <w:tabs>
          <w:tab w:val="left" w:pos="993"/>
          <w:tab w:val="left" w:pos="3686"/>
          <w:tab w:val="left" w:leader="dot" w:pos="3969"/>
          <w:tab w:val="left" w:pos="6804"/>
        </w:tabs>
        <w:spacing w:after="0"/>
        <w:rPr>
          <w:rFonts w:eastAsiaTheme="minorEastAsia"/>
        </w:rPr>
      </w:pPr>
    </w:p>
    <w:p w:rsidR="009B33FF" w:rsidRPr="007865D0"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 xml:space="preserve">im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num>
            <m:den>
              <m:r>
                <w:rPr>
                  <w:rFonts w:ascii="Cambria Math" w:eastAsiaTheme="minorEastAsia" w:hAnsi="Cambria Math"/>
                </w:rPr>
                <m:t xml:space="preserve">re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den>
          </m:f>
        </m:oMath>
      </m:oMathPara>
    </w:p>
    <w:p w:rsidR="009B33FF" w:rsidRPr="007865D0"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oMath>
      </m:oMathPara>
    </w:p>
    <w:p w:rsidR="009B33FF" w:rsidRDefault="006207BC" w:rsidP="009B33FF">
      <w:pPr>
        <w:tabs>
          <w:tab w:val="left" w:pos="993"/>
          <w:tab w:val="left" w:pos="3686"/>
          <w:tab w:val="left" w:leader="dot" w:pos="3969"/>
          <w:tab w:val="left" w:pos="6804"/>
        </w:tabs>
        <w:spacing w:after="0"/>
        <w:rPr>
          <w:rFonts w:eastAsiaTheme="minorEastAsia"/>
        </w:rPr>
      </w:pPr>
      <w:r w:rsidRPr="006207BC">
        <w:rPr>
          <w:noProof/>
          <w:lang w:eastAsia="cs-CZ"/>
        </w:rPr>
        <w:pict>
          <v:group id="_x0000_s67714" style="position:absolute;margin-left:162.5pt;margin-top:12.8pt;width:194.9pt;height:106.4pt;z-index:254638080" coordorigin="4667,13353" coordsize="3898,2128">
            <v:shape id="_x0000_s67707" type="#_x0000_t202" style="position:absolute;left:6077;top:14995;width:661;height:486;mso-width-relative:margin;mso-height-relative:margin" o:regroupid="87" filled="f" stroked="f">
              <v:textbox style="mso-next-textbox:#_x0000_s67707">
                <w:txbxContent>
                  <w:p w:rsidR="007B11FF" w:rsidRDefault="00D5614E" w:rsidP="007B11FF">
                    <w:r>
                      <w:t>1</w:t>
                    </w:r>
                  </w:p>
                </w:txbxContent>
              </v:textbox>
            </v:shape>
            <v:group id="_x0000_s67713" style="position:absolute;left:4667;top:13353;width:3898;height:1824" coordorigin="4667,13353" coordsize="3898,1824">
              <v:shape id="_x0000_s67705" type="#_x0000_t202" style="position:absolute;left:7625;top:14691;width:940;height:486;mso-width-relative:margin;mso-height-relative:margin" o:regroupid="87" filled="f" stroked="f">
                <v:textbox style="mso-next-textbox:#_x0000_s67705">
                  <w:txbxContent>
                    <w:p w:rsidR="007B11FF" w:rsidRDefault="00D5614E" w:rsidP="007B11FF">
                      <w:r>
                        <w:t>Re Z/R</w:t>
                      </w:r>
                    </w:p>
                  </w:txbxContent>
                </v:textbox>
              </v:shape>
              <v:shape id="_x0000_s67706" type="#_x0000_t202" style="position:absolute;left:4667;top:13353;width:1003;height:486;mso-width-relative:margin;mso-height-relative:margin" o:regroupid="87" filled="f" stroked="f">
                <v:textbox style="mso-next-textbox:#_x0000_s67706">
                  <w:txbxContent>
                    <w:p w:rsidR="007B11FF" w:rsidRDefault="00D5614E" w:rsidP="007B11FF">
                      <w:proofErr w:type="spellStart"/>
                      <w:r>
                        <w:t>Im</w:t>
                      </w:r>
                      <w:proofErr w:type="spellEnd"/>
                      <w:r>
                        <w:t xml:space="preserve"> Z/R</w:t>
                      </w:r>
                    </w:p>
                  </w:txbxContent>
                </v:textbox>
              </v:shape>
              <v:shape id="_x0000_s67697" type="#_x0000_t32" style="position:absolute;left:5494;top:13353;width:0;height:1740;flip:y" o:connectortype="straight" o:regroupid="88">
                <v:stroke endarrow="block"/>
              </v:shape>
              <v:shape id="_x0000_s67699" type="#_x0000_t32" style="position:absolute;left:5435;top:14995;width:2236;height:0" o:connectortype="straight" o:regroupid="89">
                <v:stroke endarrow="block"/>
              </v:shape>
              <v:shape id="_x0000_s67709" type="#_x0000_t32" style="position:absolute;left:6267;top:13763;width:0;height:1232;flip:y" o:connectortype="straight" strokecolor="black [3200]" strokeweight="1pt">
                <v:stroke dashstyle="dash"/>
                <v:shadow color="#868686"/>
              </v:shape>
              <v:shape id="_x0000_s67710" type="#_x0000_t32" style="position:absolute;left:5494;top:14573;width:773;height:422;flip:y" o:connectortype="straight" strokecolor="#c0504d [3205]" strokeweight="2.5pt">
                <v:stroke endarrow="block"/>
                <v:shadow color="#868686"/>
              </v:shape>
              <v:shape id="_x0000_s67711" type="#_x0000_t32" style="position:absolute;left:5494;top:14243;width:773;height:752;flip:y" o:connectortype="straight" strokecolor="#c0504d [3205]" strokeweight="2.5pt">
                <v:stroke endarrow="block"/>
                <v:shadow color="#868686"/>
              </v:shape>
              <v:shape id="_x0000_s67712" type="#_x0000_t32" style="position:absolute;left:5520;top:13839;width:747;height:1156;flip:y" o:connectortype="straight" strokecolor="#c0504d [3205]" strokeweight="2.5pt">
                <v:stroke endarrow="block"/>
                <v:shadow color="#868686"/>
              </v:shape>
            </v:group>
          </v:group>
        </w:pict>
      </w:r>
    </w:p>
    <w:p w:rsidR="009B33FF" w:rsidRDefault="009B33FF" w:rsidP="009B33FF">
      <w:pPr>
        <w:tabs>
          <w:tab w:val="left" w:pos="993"/>
          <w:tab w:val="left" w:pos="3686"/>
          <w:tab w:val="left" w:leader="dot" w:pos="3969"/>
          <w:tab w:val="left" w:pos="6804"/>
        </w:tabs>
        <w:spacing w:after="0"/>
        <w:rPr>
          <w:rFonts w:eastAsiaTheme="minorEastAsia"/>
          <w:u w:val="single"/>
        </w:rPr>
      </w:pPr>
      <w:r w:rsidRPr="007865D0">
        <w:rPr>
          <w:rFonts w:eastAsiaTheme="minorEastAsia"/>
          <w:u w:val="single"/>
        </w:rPr>
        <w:t xml:space="preserve">Komplexní </w:t>
      </w:r>
      <w:r>
        <w:rPr>
          <w:rFonts w:eastAsiaTheme="minorEastAsia"/>
          <w:u w:val="single"/>
        </w:rPr>
        <w:t>(</w:t>
      </w:r>
      <w:r w:rsidRPr="007865D0">
        <w:rPr>
          <w:rFonts w:eastAsiaTheme="minorEastAsia"/>
          <w:u w:val="single"/>
        </w:rPr>
        <w:t>fázová</w:t>
      </w:r>
      <w:r>
        <w:rPr>
          <w:rFonts w:eastAsiaTheme="minorEastAsia"/>
          <w:u w:val="single"/>
        </w:rPr>
        <w:t>)</w:t>
      </w:r>
      <w:r w:rsidRPr="007865D0">
        <w:rPr>
          <w:rFonts w:eastAsiaTheme="minorEastAsia"/>
          <w:u w:val="single"/>
        </w:rPr>
        <w:t xml:space="preserve"> charakteristika</w:t>
      </w:r>
    </w:p>
    <w:p w:rsidR="009B33FF" w:rsidRDefault="009B33FF" w:rsidP="009B33FF">
      <w:pPr>
        <w:tabs>
          <w:tab w:val="left" w:pos="993"/>
          <w:tab w:val="left" w:pos="3686"/>
          <w:tab w:val="left" w:leader="dot" w:pos="3969"/>
          <w:tab w:val="left" w:pos="6804"/>
        </w:tabs>
        <w:spacing w:after="0"/>
        <w:rPr>
          <w:rFonts w:eastAsiaTheme="minorEastAsia"/>
          <w:u w:val="single"/>
        </w:rPr>
      </w:pPr>
    </w:p>
    <w:p w:rsidR="009B33FF" w:rsidRPr="007865D0" w:rsidRDefault="006207BC" w:rsidP="009B33FF">
      <w:pPr>
        <w:tabs>
          <w:tab w:val="left" w:pos="993"/>
          <w:tab w:val="left" w:pos="3686"/>
          <w:tab w:val="left" w:leader="dot" w:pos="3969"/>
          <w:tab w:val="left" w:pos="6804"/>
        </w:tabs>
        <w:spacing w:after="0"/>
        <w:rPr>
          <w:rFonts w:eastAsiaTheme="minorEastAsia"/>
        </w:rPr>
      </w:pPr>
      <m:oMathPara>
        <m:oMathParaPr>
          <m:jc m:val="left"/>
        </m:oMathParaPr>
        <m:oMath>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r>
            <w:rPr>
              <w:rFonts w:ascii="Cambria Math" w:eastAsiaTheme="minorEastAsia" w:hAnsi="Cambria Math"/>
            </w:rPr>
            <m:t>=1+j</m:t>
          </m:r>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oMath>
      </m:oMathPara>
    </w:p>
    <w:p w:rsidR="00E918E2" w:rsidRDefault="00E918E2">
      <w:r>
        <w:br w:type="page"/>
      </w:r>
    </w:p>
    <w:p w:rsidR="00E918E2" w:rsidRPr="00103593" w:rsidRDefault="00E918E2" w:rsidP="00E918E2">
      <w:pPr>
        <w:rPr>
          <w:b/>
          <w:sz w:val="28"/>
        </w:rPr>
      </w:pPr>
      <w:r w:rsidRPr="00103593">
        <w:rPr>
          <w:b/>
          <w:sz w:val="28"/>
        </w:rPr>
        <w:lastRenderedPageBreak/>
        <w:t>KMITOČTOVÉ CHARAKTERISTIKY SÉRIOVÉHO OBVODU</w:t>
      </w:r>
      <w:r>
        <w:rPr>
          <w:b/>
          <w:sz w:val="28"/>
        </w:rPr>
        <w:t xml:space="preserve"> RC</w:t>
      </w:r>
    </w:p>
    <w:p w:rsidR="004A2B8E" w:rsidRDefault="004A2B8E" w:rsidP="004A2B8E">
      <w:pPr>
        <w:tabs>
          <w:tab w:val="left" w:pos="993"/>
          <w:tab w:val="left" w:pos="3686"/>
          <w:tab w:val="left" w:leader="dot" w:pos="3969"/>
          <w:tab w:val="left" w:pos="6804"/>
        </w:tabs>
        <w:spacing w:after="0"/>
        <w:jc w:val="center"/>
      </w:pPr>
      <w:r>
        <w:rPr>
          <w:noProof/>
          <w:lang w:eastAsia="cs-CZ"/>
        </w:rPr>
        <w:drawing>
          <wp:inline distT="0" distB="0" distL="0" distR="0">
            <wp:extent cx="2708202" cy="1797722"/>
            <wp:effectExtent l="19050" t="0" r="0" b="0"/>
            <wp:docPr id="747" name="obrázek 5"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png"/>
                    <pic:cNvPicPr>
                      <a:picLocks noChangeAspect="1" noChangeArrowheads="1"/>
                    </pic:cNvPicPr>
                  </pic:nvPicPr>
                  <pic:blipFill>
                    <a:blip r:embed="rId44" cstate="print"/>
                    <a:srcRect/>
                    <a:stretch>
                      <a:fillRect/>
                    </a:stretch>
                  </pic:blipFill>
                  <pic:spPr bwMode="auto">
                    <a:xfrm>
                      <a:off x="0" y="0"/>
                      <a:ext cx="2715143" cy="1802330"/>
                    </a:xfrm>
                    <a:prstGeom prst="rect">
                      <a:avLst/>
                    </a:prstGeom>
                    <a:noFill/>
                    <a:ln w="9525">
                      <a:noFill/>
                      <a:miter lim="800000"/>
                      <a:headEnd/>
                      <a:tailEnd/>
                    </a:ln>
                  </pic:spPr>
                </pic:pic>
              </a:graphicData>
            </a:graphic>
          </wp:inline>
        </w:drawing>
      </w:r>
    </w:p>
    <w:p w:rsidR="001614E6" w:rsidRPr="003B210E" w:rsidRDefault="006207BC" w:rsidP="001614E6">
      <w:pPr>
        <w:rPr>
          <w:rFonts w:eastAsiaTheme="minorEastAsia"/>
        </w:rPr>
      </w:pPr>
      <m:oMathPara>
        <m:oMathParaPr>
          <m:jc m:val="left"/>
        </m:oMathParaPr>
        <m:oMath>
          <m:acc>
            <m:accPr>
              <m:chr m:val="⃗"/>
              <m:ctrlPr>
                <w:rPr>
                  <w:rFonts w:ascii="Cambria Math" w:hAnsi="Cambria Math"/>
                  <w:i/>
                </w:rPr>
              </m:ctrlPr>
            </m:accPr>
            <m:e>
              <m:r>
                <w:rPr>
                  <w:rFonts w:ascii="Cambria Math" w:hAnsi="Cambria Math"/>
                </w:rPr>
                <m:t>Z</m:t>
              </m:r>
            </m:e>
          </m:acc>
          <m:r>
            <w:rPr>
              <w:rFonts w:ascii="Cambria Math" w:hAnsi="Cambria Math"/>
            </w:rPr>
            <m:t>=R-j</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r>
            <m:rPr>
              <m:sty m:val="bi"/>
            </m:rPr>
            <w:rPr>
              <w:rFonts w:ascii="Cambria Math" w:hAnsi="Cambria Math"/>
            </w:rPr>
            <m:t>R-j</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ωC</m:t>
              </m:r>
            </m:den>
          </m:f>
          <m:r>
            <w:rPr>
              <w:rFonts w:ascii="Cambria Math" w:eastAsiaTheme="minorEastAsia" w:hAnsi="Cambria Math"/>
            </w:rPr>
            <m:t>=R+</m:t>
          </m:r>
          <m:f>
            <m:fPr>
              <m:ctrlPr>
                <w:rPr>
                  <w:rFonts w:ascii="Cambria Math" w:hAnsi="Cambria Math"/>
                  <w:i/>
                </w:rPr>
              </m:ctrlPr>
            </m:fPr>
            <m:num>
              <m:r>
                <w:rPr>
                  <w:rFonts w:ascii="Cambria Math" w:hAnsi="Cambria Math"/>
                </w:rPr>
                <m:t>1</m:t>
              </m:r>
            </m:num>
            <m:den>
              <m:r>
                <w:rPr>
                  <w:rFonts w:ascii="Cambria Math" w:hAnsi="Cambria Math"/>
                </w:rPr>
                <m:t>jωC</m:t>
              </m:r>
            </m:den>
          </m:f>
          <m:r>
            <w:rPr>
              <w:rFonts w:ascii="Cambria Math" w:hAnsi="Cambria Math"/>
            </w:rPr>
            <m:t xml:space="preserve">= </m:t>
          </m:r>
          <m:f>
            <m:fPr>
              <m:ctrlPr>
                <w:rPr>
                  <w:rFonts w:ascii="Cambria Math" w:hAnsi="Cambria Math"/>
                  <w:i/>
                </w:rPr>
              </m:ctrlPr>
            </m:fPr>
            <m:num>
              <m:r>
                <w:rPr>
                  <w:rFonts w:ascii="Cambria Math" w:hAnsi="Cambria Math"/>
                </w:rPr>
                <m:t>jωCR+1</m:t>
              </m:r>
            </m:num>
            <m:den>
              <m:r>
                <w:rPr>
                  <w:rFonts w:ascii="Cambria Math" w:hAnsi="Cambria Math"/>
                </w:rPr>
                <m:t>jωC</m:t>
              </m:r>
            </m:den>
          </m:f>
        </m:oMath>
      </m:oMathPara>
    </w:p>
    <w:p w:rsidR="001614E6" w:rsidRDefault="001614E6" w:rsidP="001614E6">
      <w:pPr>
        <w:rPr>
          <w:rFonts w:eastAsiaTheme="minorEastAsia"/>
        </w:rPr>
      </w:pPr>
    </w:p>
    <w:p w:rsidR="001614E6" w:rsidRPr="00F75932" w:rsidRDefault="006207BC" w:rsidP="001614E6">
      <w:pPr>
        <w:rPr>
          <w:rFonts w:eastAsiaTheme="minorEastAsia"/>
          <w:color w:val="FF0000"/>
        </w:rPr>
      </w:pPr>
      <m:oMathPara>
        <m:oMathParaPr>
          <m:jc m:val="left"/>
        </m:oMathParaPr>
        <m:oMath>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r>
            <w:rPr>
              <w:rFonts w:ascii="Cambria Math" w:hAnsi="Cambria Math"/>
            </w:rPr>
            <m:t>=</m:t>
          </m:r>
          <m:f>
            <m:fPr>
              <m:ctrlPr>
                <w:rPr>
                  <w:rFonts w:ascii="Cambria Math" w:hAnsi="Cambria Math"/>
                  <w:b/>
                  <w:i/>
                </w:rPr>
              </m:ctrlPr>
            </m:fPr>
            <m:num>
              <m:r>
                <m:rPr>
                  <m:sty m:val="bi"/>
                </m:rPr>
                <w:rPr>
                  <w:rFonts w:ascii="Cambria Math" w:hAnsi="Cambria Math"/>
                </w:rPr>
                <m:t>jωCR+1</m:t>
              </m:r>
            </m:num>
            <m:den>
              <m:r>
                <m:rPr>
                  <m:sty m:val="bi"/>
                </m:rPr>
                <w:rPr>
                  <w:rFonts w:ascii="Cambria Math" w:hAnsi="Cambria Math"/>
                </w:rPr>
                <m:t>jωCR</m:t>
              </m:r>
            </m:den>
          </m:f>
          <m:r>
            <w:rPr>
              <w:rFonts w:ascii="Cambria Math" w:hAnsi="Cambria Math"/>
            </w:rPr>
            <m:t>=</m:t>
          </m:r>
          <m:f>
            <m:fPr>
              <m:ctrlPr>
                <w:rPr>
                  <w:rFonts w:ascii="Cambria Math" w:hAnsi="Cambria Math"/>
                  <w:i/>
                </w:rPr>
              </m:ctrlPr>
            </m:fPr>
            <m:num>
              <m:r>
                <w:rPr>
                  <w:rFonts w:ascii="Cambria Math" w:hAnsi="Cambria Math"/>
                </w:rPr>
                <m:t>1+jωτ</m:t>
              </m:r>
            </m:num>
            <m:den>
              <m:r>
                <w:rPr>
                  <w:rFonts w:ascii="Cambria Math" w:hAnsi="Cambria Math"/>
                </w:rPr>
                <m:t>jωτ</m:t>
              </m:r>
            </m:den>
          </m:f>
          <m:r>
            <w:rPr>
              <w:rFonts w:ascii="Cambria Math" w:hAnsi="Cambria Math"/>
            </w:rPr>
            <m:t>=</m:t>
          </m:r>
          <m:f>
            <m:fPr>
              <m:ctrlPr>
                <w:rPr>
                  <w:rFonts w:ascii="Cambria Math" w:hAnsi="Cambria Math"/>
                  <w:i/>
                </w:rPr>
              </m:ctrlPr>
            </m:fPr>
            <m:num>
              <m:r>
                <w:rPr>
                  <w:rFonts w:ascii="Cambria Math" w:hAnsi="Cambria Math"/>
                </w:rPr>
                <m:t>1+j</m:t>
              </m:r>
              <m:f>
                <m:fPr>
                  <m:ctrlPr>
                    <w:rPr>
                      <w:rFonts w:ascii="Cambria Math" w:hAnsi="Cambria Math"/>
                      <w:i/>
                    </w:rPr>
                  </m:ctrlPr>
                </m:fPr>
                <m:num>
                  <m:r>
                    <w:rPr>
                      <w:rFonts w:ascii="Cambria Math" w:hAnsi="Cambria Math"/>
                    </w:rPr>
                    <m:t>ω</m:t>
                  </m:r>
                </m:num>
                <m:den>
                  <m:sSub>
                    <m:sSubPr>
                      <m:ctrlPr>
                        <w:rPr>
                          <w:rFonts w:ascii="Cambria Math" w:hAnsi="Cambria Math"/>
                          <w:i/>
                        </w:rPr>
                      </m:ctrlPr>
                    </m:sSubPr>
                    <m:e>
                      <m:r>
                        <w:rPr>
                          <w:rFonts w:ascii="Cambria Math" w:hAnsi="Cambria Math"/>
                        </w:rPr>
                        <m:t>ω</m:t>
                      </m:r>
                    </m:e>
                    <m:sub>
                      <m:r>
                        <w:rPr>
                          <w:rFonts w:ascii="Cambria Math" w:hAnsi="Cambria Math"/>
                        </w:rPr>
                        <m:t>m</m:t>
                      </m:r>
                    </m:sub>
                  </m:sSub>
                </m:den>
              </m:f>
            </m:num>
            <m:den>
              <m:r>
                <w:rPr>
                  <w:rFonts w:ascii="Cambria Math" w:hAnsi="Cambria Math"/>
                </w:rPr>
                <m:t>j</m:t>
              </m:r>
              <m:f>
                <m:fPr>
                  <m:ctrlPr>
                    <w:rPr>
                      <w:rFonts w:ascii="Cambria Math" w:hAnsi="Cambria Math"/>
                      <w:i/>
                    </w:rPr>
                  </m:ctrlPr>
                </m:fPr>
                <m:num>
                  <m:r>
                    <w:rPr>
                      <w:rFonts w:ascii="Cambria Math" w:hAnsi="Cambria Math"/>
                    </w:rPr>
                    <m:t>ω</m:t>
                  </m:r>
                </m:num>
                <m:den>
                  <m:sSub>
                    <m:sSubPr>
                      <m:ctrlPr>
                        <w:rPr>
                          <w:rFonts w:ascii="Cambria Math" w:hAnsi="Cambria Math"/>
                          <w:i/>
                        </w:rPr>
                      </m:ctrlPr>
                    </m:sSubPr>
                    <m:e>
                      <m:r>
                        <w:rPr>
                          <w:rFonts w:ascii="Cambria Math" w:hAnsi="Cambria Math"/>
                        </w:rPr>
                        <m:t>ω</m:t>
                      </m:r>
                    </m:e>
                    <m:sub>
                      <m:r>
                        <w:rPr>
                          <w:rFonts w:ascii="Cambria Math" w:hAnsi="Cambria Math"/>
                        </w:rPr>
                        <m:t>m</m:t>
                      </m:r>
                    </m:sub>
                  </m:sSub>
                </m:den>
              </m:f>
            </m:den>
          </m:f>
          <m:r>
            <w:rPr>
              <w:rFonts w:ascii="Cambria Math" w:eastAsiaTheme="minorEastAsia" w:hAnsi="Cambria Math"/>
            </w:rPr>
            <m:t xml:space="preserve">= </m:t>
          </m:r>
          <m:f>
            <m:fPr>
              <m:ctrlPr>
                <w:rPr>
                  <w:rFonts w:ascii="Cambria Math" w:hAnsi="Cambria Math"/>
                  <w:b/>
                  <w:i/>
                </w:rPr>
              </m:ctrlPr>
            </m:fPr>
            <m:num>
              <m:r>
                <m:rPr>
                  <m:sty m:val="bi"/>
                </m:rPr>
                <w:rPr>
                  <w:rFonts w:ascii="Cambria Math" w:hAnsi="Cambria Math"/>
                </w:rPr>
                <m:t>1+j</m:t>
              </m:r>
              <m:f>
                <m:fPr>
                  <m:ctrlPr>
                    <w:rPr>
                      <w:rFonts w:ascii="Cambria Math" w:hAnsi="Cambria Math"/>
                      <w:b/>
                      <w:i/>
                    </w:rPr>
                  </m:ctrlPr>
                </m:fPr>
                <m:num>
                  <m:r>
                    <m:rPr>
                      <m:sty m:val="bi"/>
                    </m:rPr>
                    <w:rPr>
                      <w:rFonts w:ascii="Cambria Math" w:hAnsi="Cambria Math"/>
                    </w:rPr>
                    <m:t>f</m:t>
                  </m:r>
                </m:num>
                <m:den>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m</m:t>
                      </m:r>
                    </m:sub>
                  </m:sSub>
                </m:den>
              </m:f>
            </m:num>
            <m:den>
              <m:r>
                <m:rPr>
                  <m:sty m:val="bi"/>
                </m:rPr>
                <w:rPr>
                  <w:rFonts w:ascii="Cambria Math" w:hAnsi="Cambria Math"/>
                </w:rPr>
                <m:t>j</m:t>
              </m:r>
              <m:f>
                <m:fPr>
                  <m:ctrlPr>
                    <w:rPr>
                      <w:rFonts w:ascii="Cambria Math" w:hAnsi="Cambria Math"/>
                      <w:b/>
                      <w:i/>
                    </w:rPr>
                  </m:ctrlPr>
                </m:fPr>
                <m:num>
                  <m:r>
                    <m:rPr>
                      <m:sty m:val="bi"/>
                    </m:rPr>
                    <w:rPr>
                      <w:rFonts w:ascii="Cambria Math" w:hAnsi="Cambria Math"/>
                    </w:rPr>
                    <m:t>f</m:t>
                  </m:r>
                </m:num>
                <m:den>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m</m:t>
                      </m:r>
                    </m:sub>
                  </m:sSub>
                </m:den>
              </m:f>
            </m:den>
          </m:f>
        </m:oMath>
      </m:oMathPara>
    </w:p>
    <w:p w:rsidR="001614E6" w:rsidRDefault="001614E6" w:rsidP="001614E6">
      <w:pPr>
        <w:rPr>
          <w:rFonts w:eastAsiaTheme="minorEastAsia"/>
          <w:color w:val="FF0000"/>
        </w:rPr>
      </w:pPr>
    </w:p>
    <w:p w:rsidR="001614E6" w:rsidRDefault="006207BC" w:rsidP="001614E6">
      <w:pPr>
        <w:rPr>
          <w:rFonts w:eastAsiaTheme="minorEastAsia"/>
          <w:color w:val="000000" w:themeColor="text1"/>
          <w:sz w:val="28"/>
        </w:rPr>
      </w:pPr>
      <m:oMath>
        <m:d>
          <m:dPr>
            <m:begChr m:val="|"/>
            <m:endChr m:val="|"/>
            <m:ctrlPr>
              <w:rPr>
                <w:rFonts w:ascii="Cambria Math" w:hAnsi="Cambria Math"/>
                <w:i/>
                <w:sz w:val="28"/>
              </w:rPr>
            </m:ctrlPr>
          </m:dPr>
          <m:e>
            <m:f>
              <m:fPr>
                <m:ctrlPr>
                  <w:rPr>
                    <w:rFonts w:ascii="Cambria Math" w:hAnsi="Cambria Math"/>
                    <w:i/>
                    <w:sz w:val="28"/>
                  </w:rPr>
                </m:ctrlPr>
              </m:fPr>
              <m:num>
                <m:acc>
                  <m:accPr>
                    <m:chr m:val="⃗"/>
                    <m:ctrlPr>
                      <w:rPr>
                        <w:rFonts w:ascii="Cambria Math" w:hAnsi="Cambria Math"/>
                        <w:i/>
                        <w:sz w:val="28"/>
                      </w:rPr>
                    </m:ctrlPr>
                  </m:accPr>
                  <m:e>
                    <m:r>
                      <w:rPr>
                        <w:rFonts w:ascii="Cambria Math" w:hAnsi="Cambria Math"/>
                        <w:sz w:val="28"/>
                      </w:rPr>
                      <m:t>Z</m:t>
                    </m:r>
                  </m:e>
                </m:acc>
              </m:num>
              <m:den>
                <m:r>
                  <w:rPr>
                    <w:rFonts w:ascii="Cambria Math" w:hAnsi="Cambria Math"/>
                    <w:sz w:val="28"/>
                  </w:rPr>
                  <m:t>R</m:t>
                </m:r>
              </m:den>
            </m:f>
          </m:e>
        </m:d>
        <m:r>
          <w:rPr>
            <w:rFonts w:ascii="Cambria Math" w:hAnsi="Cambria Math"/>
            <w:sz w:val="28"/>
          </w:rPr>
          <m:t>=</m:t>
        </m:r>
        <m:f>
          <m:fPr>
            <m:ctrlPr>
              <w:rPr>
                <w:rFonts w:ascii="Cambria Math" w:hAnsi="Cambria Math"/>
                <w:i/>
                <w:color w:val="000000" w:themeColor="text1"/>
                <w:sz w:val="28"/>
              </w:rPr>
            </m:ctrlPr>
          </m:fPr>
          <m:num>
            <m:r>
              <w:rPr>
                <w:rFonts w:ascii="Cambria Math" w:hAnsi="Cambria Math"/>
                <w:color w:val="000000" w:themeColor="text1"/>
                <w:sz w:val="28"/>
              </w:rPr>
              <m:t>1+jωCR</m:t>
            </m:r>
          </m:num>
          <m:den>
            <m:r>
              <w:rPr>
                <w:rFonts w:ascii="Cambria Math" w:hAnsi="Cambria Math"/>
                <w:color w:val="000000" w:themeColor="text1"/>
                <w:sz w:val="28"/>
              </w:rPr>
              <m:t>jωCR</m:t>
            </m:r>
          </m:den>
        </m:f>
        <m:r>
          <w:rPr>
            <w:rFonts w:ascii="Cambria Math" w:eastAsiaTheme="minorEastAsia" w:hAnsi="Cambria Math"/>
            <w:color w:val="000000" w:themeColor="text1"/>
            <w:sz w:val="28"/>
          </w:rPr>
          <m:t>=</m:t>
        </m:r>
        <m:f>
          <m:fPr>
            <m:ctrlPr>
              <w:rPr>
                <w:rFonts w:ascii="Cambria Math" w:hAnsi="Cambria Math"/>
                <w:b/>
                <w:i/>
                <w:sz w:val="28"/>
              </w:rPr>
            </m:ctrlPr>
          </m:fPr>
          <m:num>
            <m:rad>
              <m:radPr>
                <m:degHide m:val="on"/>
                <m:ctrlPr>
                  <w:rPr>
                    <w:rFonts w:ascii="Cambria Math" w:hAnsi="Cambria Math"/>
                    <w:b/>
                    <w:i/>
                    <w:sz w:val="28"/>
                  </w:rPr>
                </m:ctrlPr>
              </m:radPr>
              <m:deg/>
              <m:e>
                <m:r>
                  <m:rPr>
                    <m:sty m:val="bi"/>
                  </m:rPr>
                  <w:rPr>
                    <w:rFonts w:ascii="Cambria Math" w:hAnsi="Cambria Math"/>
                    <w:sz w:val="28"/>
                  </w:rPr>
                  <m:t>1+</m:t>
                </m:r>
                <m:sSup>
                  <m:sSupPr>
                    <m:ctrlPr>
                      <w:rPr>
                        <w:rFonts w:ascii="Cambria Math" w:hAnsi="Cambria Math"/>
                        <w:b/>
                        <w:i/>
                        <w:sz w:val="28"/>
                      </w:rPr>
                    </m:ctrlPr>
                  </m:sSupPr>
                  <m:e>
                    <m:d>
                      <m:dPr>
                        <m:ctrlPr>
                          <w:rPr>
                            <w:rFonts w:ascii="Cambria Math" w:hAnsi="Cambria Math"/>
                            <w:b/>
                            <w:i/>
                            <w:sz w:val="28"/>
                          </w:rPr>
                        </m:ctrlPr>
                      </m:dPr>
                      <m:e>
                        <m:r>
                          <m:rPr>
                            <m:sty m:val="bi"/>
                          </m:rPr>
                          <w:rPr>
                            <w:rFonts w:ascii="Cambria Math" w:hAnsi="Cambria Math"/>
                            <w:sz w:val="28"/>
                          </w:rPr>
                          <m:t>ωCR</m:t>
                        </m:r>
                      </m:e>
                    </m:d>
                  </m:e>
                  <m:sup>
                    <m:r>
                      <m:rPr>
                        <m:sty m:val="bi"/>
                      </m:rPr>
                      <w:rPr>
                        <w:rFonts w:ascii="Cambria Math" w:hAnsi="Cambria Math"/>
                        <w:sz w:val="28"/>
                      </w:rPr>
                      <m:t>2</m:t>
                    </m:r>
                  </m:sup>
                </m:sSup>
              </m:e>
            </m:rad>
          </m:num>
          <m:den>
            <m:r>
              <m:rPr>
                <m:sty m:val="bi"/>
              </m:rPr>
              <w:rPr>
                <w:rFonts w:ascii="Cambria Math" w:hAnsi="Cambria Math"/>
                <w:sz w:val="28"/>
              </w:rPr>
              <m:t>ωCR</m:t>
            </m:r>
          </m:den>
        </m:f>
        <m:r>
          <w:rPr>
            <w:rFonts w:ascii="Cambria Math" w:eastAsiaTheme="minorEastAsia" w:hAnsi="Cambria Math"/>
            <w:color w:val="000000" w:themeColor="text1"/>
            <w:sz w:val="28"/>
          </w:rPr>
          <m:t xml:space="preserve"> </m:t>
        </m:r>
      </m:oMath>
      <w:r w:rsidR="001614E6" w:rsidRPr="00F75932">
        <w:rPr>
          <w:rFonts w:eastAsiaTheme="minorEastAsia"/>
          <w:color w:val="000000" w:themeColor="text1"/>
          <w:sz w:val="28"/>
        </w:rPr>
        <w:t xml:space="preserve"> </w:t>
      </w:r>
    </w:p>
    <w:p w:rsidR="001614E6" w:rsidRDefault="001614E6" w:rsidP="001614E6">
      <w:pPr>
        <w:rPr>
          <w:rFonts w:eastAsiaTheme="minorEastAsia"/>
          <w:color w:val="000000" w:themeColor="text1"/>
          <w:sz w:val="28"/>
        </w:rPr>
      </w:pPr>
    </w:p>
    <w:p w:rsidR="001614E6" w:rsidRPr="00E50EDF" w:rsidRDefault="006207BC"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hAnsi="Cambria Math"/>
            </w:rPr>
            <m:t>=20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rad>
                    <m:radPr>
                      <m:degHide m:val="on"/>
                      <m:ctrlPr>
                        <w:rPr>
                          <w:rFonts w:ascii="Cambria Math" w:hAnsi="Cambria Math"/>
                          <w:i/>
                        </w:rPr>
                      </m:ctrlPr>
                    </m:radPr>
                    <m:deg/>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rad>
                </m:num>
                <m:den>
                  <m:r>
                    <w:rPr>
                      <w:rFonts w:ascii="Cambria Math" w:hAnsi="Cambria Math"/>
                    </w:rPr>
                    <m:t>ωCR</m:t>
                  </m:r>
                </m:den>
              </m:f>
              <m:r>
                <w:rPr>
                  <w:rFonts w:ascii="Cambria Math" w:eastAsiaTheme="minorEastAsia" w:hAnsi="Cambria Math"/>
                </w:rPr>
                <m:t xml:space="preserve"> </m:t>
              </m:r>
            </m:e>
          </m:func>
          <m:r>
            <w:rPr>
              <w:rFonts w:ascii="Cambria Math" w:hAnsi="Cambria Math"/>
            </w:rPr>
            <m:t>=20</m:t>
          </m:r>
          <m:func>
            <m:funcPr>
              <m:ctrlPr>
                <w:rPr>
                  <w:rFonts w:ascii="Cambria Math" w:hAnsi="Cambria Math"/>
                  <w:i/>
                </w:rPr>
              </m:ctrlPr>
            </m:funcPr>
            <m:fName>
              <m:r>
                <m:rPr>
                  <m:sty m:val="p"/>
                </m:rPr>
                <w:rPr>
                  <w:rFonts w:ascii="Cambria Math" w:hAnsi="Cambria Math"/>
                </w:rPr>
                <m:t>log</m:t>
              </m:r>
            </m:fName>
            <m:e>
              <m:sSup>
                <m:sSupPr>
                  <m:ctrlPr>
                    <w:rPr>
                      <w:rFonts w:ascii="Cambria Math" w:hAnsi="Cambria Math"/>
                      <w:i/>
                    </w:rPr>
                  </m:ctrlPr>
                </m:sSupPr>
                <m:e>
                  <m:d>
                    <m:dPr>
                      <m:begChr m:val="["/>
                      <m:endChr m:val="]"/>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d>
                </m:e>
                <m:sup>
                  <m:f>
                    <m:fPr>
                      <m:ctrlPr>
                        <w:rPr>
                          <w:rFonts w:ascii="Cambria Math" w:hAnsi="Cambria Math"/>
                          <w:i/>
                        </w:rPr>
                      </m:ctrlPr>
                    </m:fPr>
                    <m:num>
                      <m:r>
                        <w:rPr>
                          <w:rFonts w:ascii="Cambria Math" w:hAnsi="Cambria Math"/>
                        </w:rPr>
                        <m:t>1</m:t>
                      </m:r>
                    </m:num>
                    <m:den>
                      <m:r>
                        <w:rPr>
                          <w:rFonts w:ascii="Cambria Math" w:hAnsi="Cambria Math"/>
                        </w:rPr>
                        <m:t>2</m:t>
                      </m:r>
                    </m:den>
                  </m:f>
                </m:sup>
              </m:sSup>
              <m:r>
                <w:rPr>
                  <w:rFonts w:ascii="Cambria Math" w:hAnsi="Cambria Math"/>
                </w:rPr>
                <m:t>-20</m:t>
              </m:r>
              <m:func>
                <m:funcPr>
                  <m:ctrlPr>
                    <w:rPr>
                      <w:rFonts w:ascii="Cambria Math" w:hAnsi="Cambria Math"/>
                      <w:i/>
                    </w:rPr>
                  </m:ctrlPr>
                </m:funcPr>
                <m:fName>
                  <m:r>
                    <m:rPr>
                      <m:sty m:val="p"/>
                    </m:rPr>
                    <w:rPr>
                      <w:rFonts w:ascii="Cambria Math" w:hAnsi="Cambria Math"/>
                    </w:rPr>
                    <m:t>log</m:t>
                  </m:r>
                </m:fName>
                <m:e>
                  <m:r>
                    <w:rPr>
                      <w:rFonts w:ascii="Cambria Math" w:hAnsi="Cambria Math"/>
                    </w:rPr>
                    <m:t>ωCR=10</m:t>
                  </m:r>
                  <m:func>
                    <m:funcPr>
                      <m:ctrlPr>
                        <w:rPr>
                          <w:rFonts w:ascii="Cambria Math" w:hAnsi="Cambria Math"/>
                          <w:i/>
                        </w:rPr>
                      </m:ctrlPr>
                    </m:funcPr>
                    <m:fName>
                      <m:r>
                        <m:rPr>
                          <m:sty m:val="p"/>
                        </m:rPr>
                        <w:rPr>
                          <w:rFonts w:ascii="Cambria Math" w:hAnsi="Cambria Math"/>
                        </w:rPr>
                        <m:t>log</m:t>
                      </m:r>
                    </m:fName>
                    <m:e>
                      <m:d>
                        <m:dPr>
                          <m:begChr m:val="["/>
                          <m:endChr m:val="]"/>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d>
                    </m:e>
                  </m:func>
                </m:e>
              </m:func>
            </m:e>
          </m:func>
          <m:r>
            <w:rPr>
              <w:rFonts w:ascii="Cambria Math" w:hAnsi="Cambria Math"/>
            </w:rPr>
            <m:t>-20</m:t>
          </m:r>
          <m:func>
            <m:funcPr>
              <m:ctrlPr>
                <w:rPr>
                  <w:rFonts w:ascii="Cambria Math" w:hAnsi="Cambria Math"/>
                  <w:i/>
                </w:rPr>
              </m:ctrlPr>
            </m:funcPr>
            <m:fName>
              <m:r>
                <m:rPr>
                  <m:sty m:val="p"/>
                </m:rPr>
                <w:rPr>
                  <w:rFonts w:ascii="Cambria Math" w:hAnsi="Cambria Math"/>
                </w:rPr>
                <m:t>log</m:t>
              </m:r>
            </m:fName>
            <m:e>
              <m:r>
                <w:rPr>
                  <w:rFonts w:ascii="Cambria Math" w:hAnsi="Cambria Math"/>
                </w:rPr>
                <m:t>ωCR</m:t>
              </m:r>
            </m:e>
          </m:func>
        </m:oMath>
      </m:oMathPara>
    </w:p>
    <w:p w:rsidR="001614E6" w:rsidRDefault="001614E6" w:rsidP="001614E6">
      <w:pPr>
        <w:ind w:left="-284"/>
        <w:rPr>
          <w:rFonts w:eastAsiaTheme="minorEastAsia"/>
        </w:rPr>
      </w:pPr>
    </w:p>
    <w:p w:rsidR="001614E6" w:rsidRDefault="001614E6" w:rsidP="001614E6">
      <w:pPr>
        <w:ind w:left="-284"/>
        <w:rPr>
          <w:rFonts w:eastAsiaTheme="minorEastAsia"/>
          <w:u w:val="single"/>
        </w:rPr>
      </w:pPr>
      <w:r w:rsidRPr="00E50EDF">
        <w:rPr>
          <w:rFonts w:eastAsiaTheme="minorEastAsia"/>
          <w:u w:val="single"/>
        </w:rPr>
        <w:t>Nízké kmitočty</w:t>
      </w:r>
    </w:p>
    <w:p w:rsidR="001614E6" w:rsidRDefault="001614E6" w:rsidP="001614E6">
      <w:pPr>
        <w:ind w:left="-284"/>
        <w:rPr>
          <w:rFonts w:eastAsiaTheme="minorEastAsia"/>
        </w:rPr>
      </w:pPr>
      <w:r>
        <w:rPr>
          <w:rFonts w:eastAsiaTheme="minorEastAsia"/>
        </w:rPr>
        <w:t>f&lt;&lt;</w:t>
      </w:r>
      <w:proofErr w:type="spellStart"/>
      <w:r>
        <w:rPr>
          <w:rFonts w:eastAsiaTheme="minorEastAsia"/>
        </w:rPr>
        <w:t>f</w:t>
      </w:r>
      <w:r>
        <w:rPr>
          <w:rFonts w:eastAsiaTheme="minorEastAsia"/>
          <w:vertAlign w:val="subscript"/>
        </w:rPr>
        <w:t>m</w:t>
      </w:r>
      <w:proofErr w:type="spellEnd"/>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f</m:t>
            </m:r>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den>
        </m:f>
        <m:r>
          <w:rPr>
            <w:rFonts w:ascii="Cambria Math" w:eastAsiaTheme="minorEastAsia" w:hAnsi="Cambria Math"/>
          </w:rPr>
          <m:t xml:space="preserve">≪1                     </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ωCR</m:t>
                </m:r>
              </m:e>
            </m:d>
          </m:e>
          <m:sup>
            <m:r>
              <w:rPr>
                <w:rFonts w:ascii="Cambria Math" w:eastAsiaTheme="minorEastAsia" w:hAnsi="Cambria Math"/>
              </w:rPr>
              <m:t>2</m:t>
            </m:r>
          </m:sup>
        </m:sSup>
        <m:r>
          <w:rPr>
            <w:rFonts w:ascii="Cambria Math" w:eastAsiaTheme="minorEastAsia" w:hAnsi="Cambria Math"/>
          </w:rPr>
          <m:t>≪1</m:t>
        </m:r>
      </m:oMath>
    </w:p>
    <w:p w:rsidR="001614E6" w:rsidRPr="00100729" w:rsidRDefault="006207BC"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eastAsiaTheme="minorEastAsia" w:hAnsi="Cambria Math"/>
            </w:rPr>
            <m:t>= -20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ωCR</m:t>
              </m:r>
            </m:e>
          </m:func>
        </m:oMath>
      </m:oMathPara>
    </w:p>
    <w:p w:rsidR="001614E6" w:rsidRDefault="001614E6" w:rsidP="001614E6">
      <w:pPr>
        <w:ind w:left="-284"/>
        <w:rPr>
          <w:rFonts w:eastAsiaTheme="minorEastAsia"/>
          <w:u w:val="single"/>
        </w:rPr>
      </w:pPr>
      <w:r w:rsidRPr="00E50EDF">
        <w:rPr>
          <w:rFonts w:eastAsiaTheme="minorEastAsia"/>
          <w:u w:val="single"/>
        </w:rPr>
        <w:t>Střední kmitočty</w:t>
      </w:r>
    </w:p>
    <w:p w:rsidR="001614E6" w:rsidRDefault="001614E6" w:rsidP="001614E6">
      <w:pPr>
        <w:ind w:left="-284"/>
        <w:rPr>
          <w:rFonts w:eastAsiaTheme="minorEastAsia"/>
        </w:rPr>
      </w:pPr>
      <w:r>
        <w:rPr>
          <w:rFonts w:eastAsiaTheme="minorEastAsia"/>
        </w:rPr>
        <w:t>f=</w:t>
      </w:r>
      <w:proofErr w:type="spellStart"/>
      <w:r>
        <w:rPr>
          <w:rFonts w:eastAsiaTheme="minorEastAsia"/>
        </w:rPr>
        <w:t>f</w:t>
      </w:r>
      <w:r>
        <w:rPr>
          <w:rFonts w:eastAsiaTheme="minorEastAsia"/>
          <w:vertAlign w:val="subscript"/>
        </w:rPr>
        <w:t>m</w:t>
      </w:r>
      <w:proofErr w:type="spellEnd"/>
      <w:r>
        <w:rPr>
          <w:rFonts w:eastAsiaTheme="minorEastAsia"/>
        </w:rPr>
        <w:t xml:space="preserve">   </w:t>
      </w:r>
      <m:oMath>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ωCR</m:t>
                </m:r>
              </m:e>
            </m:d>
          </m:e>
          <m:sup>
            <m:r>
              <w:rPr>
                <w:rFonts w:ascii="Cambria Math" w:eastAsiaTheme="minorEastAsia" w:hAnsi="Cambria Math"/>
              </w:rPr>
              <m:t>2</m:t>
            </m:r>
          </m:sup>
        </m:sSup>
        <m:r>
          <w:rPr>
            <w:rFonts w:ascii="Cambria Math" w:eastAsiaTheme="minorEastAsia" w:hAnsi="Cambria Math"/>
          </w:rPr>
          <m:t>=1</m:t>
        </m:r>
      </m:oMath>
    </w:p>
    <w:p w:rsidR="001614E6" w:rsidRPr="00100729" w:rsidRDefault="006207BC"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eastAsiaTheme="minorEastAsia" w:hAnsi="Cambria Math"/>
            </w:rPr>
            <m:t>=10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2-20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1=3dB</m:t>
                  </m:r>
                </m:e>
              </m:func>
            </m:e>
          </m:func>
        </m:oMath>
      </m:oMathPara>
    </w:p>
    <w:p w:rsidR="001614E6" w:rsidRDefault="001614E6" w:rsidP="001614E6">
      <w:pPr>
        <w:ind w:left="-284"/>
        <w:rPr>
          <w:rFonts w:eastAsiaTheme="minorEastAsia"/>
        </w:rPr>
      </w:pPr>
      <w:r>
        <w:rPr>
          <w:rFonts w:eastAsiaTheme="minorEastAsia"/>
          <w:u w:val="single"/>
        </w:rPr>
        <w:lastRenderedPageBreak/>
        <w:t>Vysoké kmitočty</w:t>
      </w:r>
    </w:p>
    <w:p w:rsidR="001614E6" w:rsidRPr="00100729" w:rsidRDefault="001614E6" w:rsidP="001614E6">
      <w:pPr>
        <w:ind w:left="-284"/>
        <w:rPr>
          <w:rFonts w:eastAsiaTheme="minorEastAsia"/>
        </w:rPr>
      </w:pPr>
      <m:oMathPara>
        <m:oMathParaPr>
          <m:jc m:val="left"/>
        </m:oMathParaPr>
        <m:oMath>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r>
            <w:rPr>
              <w:rFonts w:ascii="Cambria Math" w:eastAsiaTheme="minorEastAsia" w:hAnsi="Cambria Math"/>
            </w:rPr>
            <m:t xml:space="preserve">         </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ωCR</m:t>
                  </m:r>
                </m:e>
              </m:d>
            </m:e>
            <m:sup>
              <m:r>
                <w:rPr>
                  <w:rFonts w:ascii="Cambria Math" w:eastAsiaTheme="minorEastAsia" w:hAnsi="Cambria Math"/>
                </w:rPr>
                <m:t>2</m:t>
              </m:r>
            </m:sup>
          </m:sSup>
          <m:r>
            <w:rPr>
              <w:rFonts w:ascii="Cambria Math" w:eastAsiaTheme="minorEastAsia" w:hAnsi="Cambria Math"/>
            </w:rPr>
            <m:t xml:space="preserve">≫1 </m:t>
          </m:r>
        </m:oMath>
      </m:oMathPara>
    </w:p>
    <w:p w:rsidR="001614E6" w:rsidRPr="00100729" w:rsidRDefault="006207BC"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ωCR</m:t>
              </m:r>
            </m:e>
          </m:func>
          <m:r>
            <w:rPr>
              <w:rFonts w:ascii="Cambria Math" w:eastAsiaTheme="minorEastAsia" w:hAnsi="Cambria Math"/>
            </w:rPr>
            <m:t>- 20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ωCR</m:t>
              </m:r>
            </m:e>
          </m:func>
          <m:r>
            <w:rPr>
              <w:rFonts w:ascii="Cambria Math" w:eastAsiaTheme="minorEastAsia" w:hAnsi="Cambria Math"/>
            </w:rPr>
            <m:t>=0</m:t>
          </m:r>
        </m:oMath>
      </m:oMathPara>
    </w:p>
    <w:p w:rsidR="001614E6" w:rsidRPr="007865D0" w:rsidRDefault="001614E6" w:rsidP="001614E6">
      <w:pPr>
        <w:tabs>
          <w:tab w:val="left" w:pos="993"/>
          <w:tab w:val="left" w:pos="3686"/>
          <w:tab w:val="left" w:leader="dot" w:pos="3969"/>
          <w:tab w:val="left" w:pos="6804"/>
        </w:tabs>
        <w:spacing w:after="0"/>
        <w:rPr>
          <w:rFonts w:eastAsiaTheme="minorEastAsia"/>
          <w:u w:val="single"/>
        </w:rPr>
      </w:pPr>
      <w:r w:rsidRPr="007865D0">
        <w:rPr>
          <w:rFonts w:eastAsiaTheme="minorEastAsia"/>
          <w:u w:val="single"/>
        </w:rPr>
        <w:t>Fázová kmitočtová charakteristika</w:t>
      </w:r>
    </w:p>
    <w:p w:rsidR="001614E6" w:rsidRDefault="001614E6" w:rsidP="001614E6">
      <w:pPr>
        <w:tabs>
          <w:tab w:val="left" w:pos="993"/>
          <w:tab w:val="left" w:pos="3686"/>
          <w:tab w:val="left" w:leader="dot" w:pos="3969"/>
          <w:tab w:val="left" w:pos="6804"/>
        </w:tabs>
        <w:spacing w:after="0"/>
        <w:rPr>
          <w:rFonts w:eastAsiaTheme="minorEastAsia"/>
        </w:rPr>
      </w:pPr>
    </w:p>
    <w:p w:rsidR="001614E6" w:rsidRPr="00EE46F7" w:rsidRDefault="001614E6" w:rsidP="001614E6">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 xml:space="preserve">im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num>
            <m:den>
              <m:r>
                <w:rPr>
                  <w:rFonts w:ascii="Cambria Math" w:eastAsiaTheme="minorEastAsia" w:hAnsi="Cambria Math"/>
                </w:rPr>
                <m:t xml:space="preserve">re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den>
          </m:f>
        </m:oMath>
      </m:oMathPara>
    </w:p>
    <w:p w:rsidR="001614E6" w:rsidRDefault="001614E6" w:rsidP="001614E6">
      <w:pPr>
        <w:tabs>
          <w:tab w:val="left" w:pos="993"/>
          <w:tab w:val="left" w:pos="3686"/>
          <w:tab w:val="left" w:leader="dot" w:pos="3969"/>
          <w:tab w:val="left" w:pos="6804"/>
        </w:tabs>
        <w:spacing w:after="0"/>
        <w:rPr>
          <w:rFonts w:eastAsiaTheme="minorEastAsia"/>
        </w:rPr>
      </w:pPr>
    </w:p>
    <w:p w:rsidR="001614E6" w:rsidRPr="00EE46F7" w:rsidRDefault="001614E6" w:rsidP="001614E6">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φ=arctg</m:t>
          </m:r>
          <m:d>
            <m:dPr>
              <m:ctrlPr>
                <w:rPr>
                  <w:rFonts w:ascii="Cambria Math" w:eastAsiaTheme="minorEastAsia" w:hAnsi="Cambria Math"/>
                  <w:i/>
                </w:rPr>
              </m:ctrlPr>
            </m:dPr>
            <m:e>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ωCR</m:t>
                  </m:r>
                </m:den>
              </m:f>
            </m:e>
          </m:d>
        </m:oMath>
      </m:oMathPara>
    </w:p>
    <w:p w:rsidR="001614E6" w:rsidRPr="00100729" w:rsidRDefault="001614E6" w:rsidP="001614E6">
      <w:pPr>
        <w:ind w:left="-284"/>
        <w:rPr>
          <w:rFonts w:eastAsiaTheme="minorEastAsia"/>
        </w:rPr>
      </w:pPr>
    </w:p>
    <w:p w:rsidR="001614E6" w:rsidRPr="00EE46F7" w:rsidRDefault="006207BC" w:rsidP="001614E6">
      <w:pPr>
        <w:tabs>
          <w:tab w:val="left" w:pos="993"/>
          <w:tab w:val="left" w:pos="3686"/>
          <w:tab w:val="left" w:leader="dot" w:pos="3969"/>
          <w:tab w:val="left" w:pos="6804"/>
        </w:tabs>
        <w:spacing w:after="0"/>
        <w:rPr>
          <w:rFonts w:eastAsiaTheme="minorEastAsia"/>
        </w:rPr>
      </w:pPr>
      <w:r w:rsidRPr="006207BC">
        <w:rPr>
          <w:noProof/>
          <w:lang w:eastAsia="cs-CZ"/>
        </w:rPr>
        <w:pict>
          <v:group id="_x0000_s67751" style="position:absolute;margin-left:60.5pt;margin-top:35.75pt;width:221.15pt;height:379.6pt;z-index:254671872" coordorigin="2627,7384" coordsize="4423,7592">
            <v:group id="_x0000_s67749" style="position:absolute;left:2788;top:7384;width:4262;height:7592" coordorigin="2788,7384" coordsize="4262,7592">
              <v:shape id="_x0000_s67734" type="#_x0000_t202" style="position:absolute;left:6501;top:9101;width:480;height:532;mso-width-relative:margin;mso-height-relative:margin" filled="f" stroked="f">
                <v:textbox>
                  <w:txbxContent>
                    <w:p w:rsidR="00F4231D" w:rsidRDefault="00F4231D">
                      <w:r>
                        <w:t>f</w:t>
                      </w:r>
                    </w:p>
                  </w:txbxContent>
                </v:textbox>
              </v:shape>
              <v:shape id="_x0000_s67735" type="#_x0000_t202" style="position:absolute;left:6501;top:9940;width:480;height:532;mso-width-relative:margin;mso-height-relative:margin" filled="f" stroked="f">
                <v:textbox>
                  <w:txbxContent>
                    <w:p w:rsidR="00F4231D" w:rsidRDefault="00F4231D" w:rsidP="00F4231D">
                      <w:r>
                        <w:t>f</w:t>
                      </w:r>
                    </w:p>
                  </w:txbxContent>
                </v:textbox>
              </v:shape>
              <v:shape id="_x0000_s67736" type="#_x0000_t202" style="position:absolute;left:6501;top:12393;width:549;height:532;mso-width-relative:margin;mso-height-relative:margin" filled="f" stroked="f">
                <v:textbox style="mso-next-textbox:#_x0000_s67736">
                  <w:txbxContent>
                    <w:p w:rsidR="00F4231D" w:rsidRDefault="00F4231D" w:rsidP="00F4231D">
                      <w:r>
                        <w:t xml:space="preserve">Re </w:t>
                      </w:r>
                    </w:p>
                  </w:txbxContent>
                </v:textbox>
              </v:shape>
              <v:shape id="_x0000_s67737" type="#_x0000_t202" style="position:absolute;left:3377;top:14444;width:711;height:532;mso-width-relative:margin;mso-height-relative:margin" filled="f" stroked="f">
                <v:textbox style="mso-next-textbox:#_x0000_s67737">
                  <w:txbxContent>
                    <w:p w:rsidR="00F4231D" w:rsidRDefault="00F4231D" w:rsidP="00F4231D">
                      <w:proofErr w:type="spellStart"/>
                      <w:r>
                        <w:t>Im</w:t>
                      </w:r>
                      <w:proofErr w:type="spellEnd"/>
                    </w:p>
                  </w:txbxContent>
                </v:textbox>
              </v:shape>
              <v:shape id="_x0000_s67738" type="#_x0000_t202" style="position:absolute;left:2788;top:7384;width:696;height:886;mso-width-relative:margin;mso-height-relative:margin" filled="f" stroked="f">
                <v:textbox>
                  <w:txbxContent>
                    <w:p w:rsidR="00F4231D" w:rsidRDefault="00F4231D" w:rsidP="00F4231D">
                      <w:pPr>
                        <w:jc w:val="center"/>
                      </w:pPr>
                      <w:r>
                        <w:t>Z/R [dB]</w:t>
                      </w:r>
                    </w:p>
                  </w:txbxContent>
                </v:textbox>
              </v:shape>
              <v:group id="_x0000_s67747" style="position:absolute;left:3484;top:7595;width:2940;height:6755" coordorigin="3484,7595" coordsize="2940,6755">
                <v:group id="_x0000_s67744" style="position:absolute;left:3484;top:7595;width:2940;height:6755" coordorigin="3484,7595" coordsize="2940,6755">
                  <v:group id="_x0000_s67740" style="position:absolute;left:3484;top:7595;width:2940;height:6755" coordorigin="3484,7595" coordsize="2940,6755">
                    <v:group id="_x0000_s67733" style="position:absolute;left:3484;top:7595;width:2940;height:6755" coordorigin="1583,7972" coordsize="2940,6755">
                      <v:shape id="_x0000_s67725" style="position:absolute;left:1725;top:8444;width:2203;height:1327" coordsize="2203,1327" path="m,c474,442,949,885,1316,1106v367,221,627,220,887,219e" fillcolor="white [3201]" strokecolor="#c0504d [3205]" strokeweight="2.5pt">
                        <v:shadow color="#868686"/>
                        <v:path arrowok="t"/>
                      </v:shape>
                      <v:group id="_x0000_s67732" style="position:absolute;left:1583;top:7972;width:2940;height:6755" coordorigin="1583,7972" coordsize="2940,6755">
                        <v:group id="_x0000_s67731" style="position:absolute;left:1725;top:10579;width:2698;height:1367" coordorigin="1725,10579" coordsize="2698,1367">
                          <v:shape id="_x0000_s67726" type="#_x0000_t32" style="position:absolute;left:2961;top:10579;width:0;height:1367" o:connectortype="straight" strokecolor="#c0504d [3205]" strokeweight="1pt">
                            <v:stroke dashstyle="dash"/>
                            <v:shadow color="#868686"/>
                          </v:shape>
                          <v:shape id="_x0000_s67727" type="#_x0000_t32" style="position:absolute;left:1725;top:11946;width:2698;height:0" o:connectortype="straight" strokecolor="#c0504d [3205]" strokeweight="1pt">
                            <v:stroke dashstyle="dash"/>
                            <v:shadow color="#868686"/>
                          </v:shape>
                          <v:shape id="_x0000_s67728" type="#_x0000_t32" style="position:absolute;left:1725;top:11278;width:2698;height:0" o:connectortype="straight" strokecolor="#c0504d [3205]" strokeweight="1pt">
                            <v:stroke dashstyle="dash"/>
                            <v:shadow color="#868686"/>
                          </v:shape>
                        </v:group>
                        <v:group id="_x0000_s67730" style="position:absolute;left:1583;top:7972;width:2940;height:6755" coordorigin="1583,7972" coordsize="2940,6755">
                          <v:group id="_x0000_s67724" style="position:absolute;left:1583;top:7972;width:2940;height:6755" coordorigin="1583,7972" coordsize="2940,6755">
                            <v:group id="_x0000_s67717" style="position:absolute;left:1583;top:7972;width:2940;height:1946" coordorigin="2464,7811" coordsize="4334,2868">
                              <v:shape id="_x0000_s67715" type="#_x0000_t32" style="position:absolute;left:2673;top:7811;width:0;height:2868;flip:y" o:connectortype="straight">
                                <v:stroke endarrow="block"/>
                              </v:shape>
                              <v:shape id="_x0000_s67716" type="#_x0000_t32" style="position:absolute;left:2464;top:10460;width:4334;height:0" o:connectortype="straight">
                                <v:stroke endarrow="block"/>
                              </v:shape>
                            </v:group>
                            <v:group id="_x0000_s67718" style="position:absolute;left:1583;top:10441;width:2940;height:1801;flip:y" coordorigin="2464,7811" coordsize="4334,2868">
                              <v:shape id="_x0000_s67719" type="#_x0000_t32" style="position:absolute;left:2673;top:7811;width:0;height:2868;flip:y" o:connectortype="straight">
                                <v:stroke endarrow="block"/>
                              </v:shape>
                              <v:shape id="_x0000_s67720" type="#_x0000_t32" style="position:absolute;left:2464;top:10460;width:4334;height:0" o:connectortype="straight">
                                <v:stroke endarrow="block"/>
                              </v:shape>
                            </v:group>
                            <v:group id="_x0000_s67721" style="position:absolute;left:1583;top:12926;width:2940;height:1801;flip:y" coordorigin="2464,7811" coordsize="4334,2868">
                              <v:shape id="_x0000_s67722" type="#_x0000_t32" style="position:absolute;left:2673;top:7811;width:0;height:2868;flip:y" o:connectortype="straight">
                                <v:stroke endarrow="block"/>
                              </v:shape>
                              <v:shape id="_x0000_s67723" type="#_x0000_t32" style="position:absolute;left:2464;top:10460;width:4334;height:0" o:connectortype="straight">
                                <v:stroke endarrow="block"/>
                              </v:shape>
                            </v:group>
                          </v:group>
                          <v:shape id="_x0000_s67729" type="#_x0000_t32" style="position:absolute;left:2961;top:13064;width:0;height:1367" o:connectortype="straight" strokecolor="#c0504d [3205]" strokeweight="1pt">
                            <v:stroke dashstyle="dash"/>
                            <v:shadow color="#868686"/>
                          </v:shape>
                        </v:group>
                      </v:group>
                    </v:group>
                    <v:shape id="_x0000_s67739" style="position:absolute;left:3626;top:10202;width:2291;height:1372" coordsize="2291,1372" path="m,1367v237,2,474,5,680,-106c886,1150,1064,882,1236,699,1408,516,1537,279,1713,163,1889,47,2090,23,2291,e" fillcolor="white [3201]" strokecolor="#c0504d [3205]" strokeweight="2.5pt">
                      <v:shadow color="#868686"/>
                      <v:path arrowok="t"/>
                    </v:shape>
                  </v:group>
                  <v:shape id="_x0000_s67741" type="#_x0000_t32" style="position:absolute;left:3626;top:12687;width:1236;height:537" o:connectortype="straight" strokecolor="#c0504d [3205]" strokeweight="2.5pt">
                    <v:stroke endarrow="block"/>
                    <v:shadow color="#868686"/>
                  </v:shape>
                  <v:shape id="_x0000_s67742" type="#_x0000_t32" style="position:absolute;left:3626;top:12687;width:1236;height:829" o:connectortype="straight" strokecolor="#c0504d [3205]" strokeweight="2.5pt">
                    <v:stroke endarrow="block"/>
                    <v:shadow color="#868686"/>
                  </v:shape>
                  <v:shape id="_x0000_s67743" type="#_x0000_t32" style="position:absolute;left:3626;top:12687;width:1236;height:1107" o:connectortype="straight" strokecolor="#c0504d [3205]" strokeweight="2.5pt">
                    <v:stroke endarrow="block"/>
                    <v:shadow color="#868686"/>
                  </v:shape>
                </v:group>
                <v:shape id="_x0000_s67745" type="#_x0000_t202" style="position:absolute;left:4993;top:9392;width:999;height:532;mso-width-relative:margin;mso-height-relative:margin" filled="f" stroked="f">
                  <v:textbox>
                    <w:txbxContent>
                      <w:p w:rsidR="000659C5" w:rsidRDefault="000659C5" w:rsidP="000659C5">
                        <w:proofErr w:type="spellStart"/>
                        <w:r>
                          <w:t>fm</w:t>
                        </w:r>
                        <w:proofErr w:type="spellEnd"/>
                      </w:p>
                    </w:txbxContent>
                  </v:textbox>
                </v:shape>
                <v:shape id="_x0000_s67746" type="#_x0000_t202" style="position:absolute;left:4657;top:9781;width:838;height:421;mso-width-relative:margin;mso-height-relative:margin" filled="f" stroked="f">
                  <v:textbox>
                    <w:txbxContent>
                      <w:p w:rsidR="000659C5" w:rsidRDefault="000659C5" w:rsidP="000659C5">
                        <w:proofErr w:type="spellStart"/>
                        <w:r>
                          <w:t>fm</w:t>
                        </w:r>
                        <w:proofErr w:type="spellEnd"/>
                      </w:p>
                    </w:txbxContent>
                  </v:textbox>
                </v:shape>
              </v:group>
              <v:shape id="_x0000_s67748" type="#_x0000_t202" style="position:absolute;left:4657;top:12155;width:565;height:532;mso-width-relative:margin;mso-height-relative:margin" filled="f" stroked="f">
                <v:textbox>
                  <w:txbxContent>
                    <w:p w:rsidR="000659C5" w:rsidRDefault="000659C5" w:rsidP="000659C5">
                      <w:r>
                        <w:t>1</w:t>
                      </w:r>
                    </w:p>
                  </w:txbxContent>
                </v:textbox>
              </v:shape>
            </v:group>
            <v:shape id="_x0000_s67750" type="#_x0000_t202" style="position:absolute;left:2627;top:11240;width:999;height:532;mso-width-relative:margin;mso-height-relative:margin" filled="f" stroked="f">
              <v:textbox>
                <w:txbxContent>
                  <w:p w:rsidR="000659C5" w:rsidRDefault="000659C5" w:rsidP="000659C5">
                    <w:r>
                      <w:t>ϕ [°]</w:t>
                    </w:r>
                  </w:p>
                </w:txbxContent>
              </v:textbox>
            </v:shape>
          </v:group>
        </w:pict>
      </w: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ωCR</m:t>
            </m:r>
          </m:den>
        </m:f>
        <m:r>
          <w:rPr>
            <w:rFonts w:ascii="Cambria Math" w:eastAsiaTheme="minorEastAsia" w:hAnsi="Cambria Math"/>
          </w:rPr>
          <m:t xml:space="preserve">=-arctg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ωτ</m:t>
            </m:r>
          </m:den>
        </m:f>
        <m:r>
          <w:rPr>
            <w:rFonts w:ascii="Cambria Math" w:eastAsiaTheme="minorEastAsia" w:hAnsi="Cambria Math"/>
          </w:rPr>
          <m:t xml:space="preserve">=-arctg </m:t>
        </m:r>
        <m:f>
          <m:fPr>
            <m:ctrlPr>
              <w:rPr>
                <w:rFonts w:ascii="Cambria Math" w:eastAsiaTheme="minorEastAsia" w:hAnsi="Cambria Math"/>
                <w:i/>
              </w:rPr>
            </m:ctrlPr>
          </m:fPr>
          <m:num>
            <m:r>
              <w:rPr>
                <w:rFonts w:ascii="Cambria Math" w:eastAsiaTheme="minorEastAsia" w:hAnsi="Cambria Math"/>
              </w:rPr>
              <m:t>1</m:t>
            </m:r>
          </m:num>
          <m:den>
            <m:f>
              <m:fPr>
                <m:ctrlPr>
                  <w:rPr>
                    <w:rFonts w:ascii="Cambria Math" w:eastAsiaTheme="minorEastAsia" w:hAnsi="Cambria Math"/>
                    <w:i/>
                  </w:rPr>
                </m:ctrlPr>
              </m:fPr>
              <m:num>
                <m:r>
                  <w:rPr>
                    <w:rFonts w:ascii="Cambria Math" w:eastAsiaTheme="minorEastAsia" w:hAnsi="Cambria Math"/>
                  </w:rPr>
                  <m:t>ω</m:t>
                </m:r>
              </m:num>
              <m:den>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den>
            </m:f>
          </m:den>
        </m:f>
        <m:r>
          <w:rPr>
            <w:rFonts w:ascii="Cambria Math" w:eastAsiaTheme="minorEastAsia" w:hAnsi="Cambria Math"/>
          </w:rPr>
          <m:t xml:space="preserve">=-arctg </m:t>
        </m:r>
        <m:f>
          <m:fPr>
            <m:ctrlPr>
              <w:rPr>
                <w:rFonts w:ascii="Cambria Math" w:eastAsiaTheme="minorEastAsia" w:hAnsi="Cambria Math"/>
                <w:i/>
              </w:rPr>
            </m:ctrlPr>
          </m:fPr>
          <m:num>
            <m:r>
              <w:rPr>
                <w:rFonts w:ascii="Cambria Math" w:eastAsiaTheme="minorEastAsia" w:hAnsi="Cambria Math"/>
              </w:rPr>
              <m:t>1</m:t>
            </m:r>
          </m:num>
          <m:den>
            <m:f>
              <m:fPr>
                <m:ctrlPr>
                  <w:rPr>
                    <w:rFonts w:ascii="Cambria Math" w:eastAsiaTheme="minorEastAsia" w:hAnsi="Cambria Math"/>
                    <w:i/>
                  </w:rPr>
                </m:ctrlPr>
              </m:fPr>
              <m:num>
                <m:r>
                  <w:rPr>
                    <w:rFonts w:ascii="Cambria Math" w:eastAsiaTheme="minorEastAsia" w:hAnsi="Cambria Math"/>
                  </w:rPr>
                  <m:t>f</m:t>
                </m:r>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den>
            </m:f>
          </m:den>
        </m:f>
      </m:oMath>
    </w:p>
    <w:p w:rsidR="001614E6" w:rsidRDefault="001614E6" w:rsidP="001614E6">
      <w:pPr>
        <w:ind w:left="-284"/>
        <w:rPr>
          <w:rFonts w:eastAsiaTheme="minorEastAsia"/>
        </w:rPr>
      </w:pPr>
    </w:p>
    <w:p w:rsidR="00F85A2E" w:rsidRDefault="00F85A2E">
      <w:r>
        <w:br w:type="page"/>
      </w:r>
    </w:p>
    <w:p w:rsidR="00F85A2E" w:rsidRDefault="00F85A2E" w:rsidP="00F85A2E">
      <w:pPr>
        <w:rPr>
          <w:b/>
          <w:sz w:val="36"/>
        </w:rPr>
      </w:pPr>
      <w:r w:rsidRPr="00103593">
        <w:rPr>
          <w:b/>
          <w:sz w:val="36"/>
        </w:rPr>
        <w:lastRenderedPageBreak/>
        <w:t xml:space="preserve">KMITOČTOVÉ CHARAKTERISTIKY LINEÁRNÍCH </w:t>
      </w:r>
      <w:r>
        <w:rPr>
          <w:b/>
          <w:sz w:val="36"/>
        </w:rPr>
        <w:t>DVOJBRANŮ</w:t>
      </w:r>
      <w:r w:rsidR="00FB2454">
        <w:rPr>
          <w:b/>
          <w:sz w:val="36"/>
        </w:rPr>
        <w:t xml:space="preserve"> A DIFERENCIÁLNÍ PARAMETRY</w:t>
      </w:r>
    </w:p>
    <w:p w:rsidR="002F62CB" w:rsidRDefault="00AF68BC" w:rsidP="00F85A2E">
      <w:proofErr w:type="spellStart"/>
      <w:r>
        <w:t>Dvojbrany</w:t>
      </w:r>
      <w:proofErr w:type="spellEnd"/>
      <w:r>
        <w:t xml:space="preserve"> mají </w:t>
      </w:r>
      <w:r w:rsidRPr="00195002">
        <w:rPr>
          <w:b/>
        </w:rPr>
        <w:t>dvě brány - čtyři svorky</w:t>
      </w:r>
      <w:r>
        <w:t xml:space="preserve">. Jedna dvojice svorek souží jako </w:t>
      </w:r>
      <w:r w:rsidRPr="00195002">
        <w:rPr>
          <w:b/>
        </w:rPr>
        <w:t xml:space="preserve">vstupní </w:t>
      </w:r>
      <w:r>
        <w:t xml:space="preserve">brána a druhá jako brána </w:t>
      </w:r>
      <w:r w:rsidRPr="00195002">
        <w:rPr>
          <w:b/>
        </w:rPr>
        <w:t>výstupní</w:t>
      </w:r>
      <w:r>
        <w:t xml:space="preserve">. </w:t>
      </w:r>
      <w:r w:rsidR="00854A46">
        <w:t xml:space="preserve">Lineární </w:t>
      </w:r>
      <w:proofErr w:type="spellStart"/>
      <w:r w:rsidR="00854A46">
        <w:t>dvojbrany</w:t>
      </w:r>
      <w:proofErr w:type="spellEnd"/>
      <w:r w:rsidR="00854A46">
        <w:t xml:space="preserve"> mohou být složeny pouze z lineárních prvků, což jsou odpory, cívky a kondenzátory.</w:t>
      </w:r>
    </w:p>
    <w:p w:rsidR="00EC202B" w:rsidRDefault="00EC202B" w:rsidP="00F85A2E">
      <w:r>
        <w:t xml:space="preserve">Pokud bude </w:t>
      </w:r>
      <w:proofErr w:type="spellStart"/>
      <w:r>
        <w:t>dvojbran</w:t>
      </w:r>
      <w:proofErr w:type="spellEnd"/>
      <w:r>
        <w:t xml:space="preserve"> </w:t>
      </w:r>
      <w:r w:rsidRPr="00EC202B">
        <w:rPr>
          <w:b/>
        </w:rPr>
        <w:t>souměrný</w:t>
      </w:r>
      <w:r>
        <w:t xml:space="preserve">, znamená to, že můžeme zaměnit vstup a výstup, aniž by se změnila jeho funkce. Pokud při záměně vstupu a výstupu se funkce změní, hovoříme o </w:t>
      </w:r>
      <w:proofErr w:type="spellStart"/>
      <w:r>
        <w:t>dvojbranu</w:t>
      </w:r>
      <w:proofErr w:type="spellEnd"/>
      <w:r>
        <w:t xml:space="preserve"> </w:t>
      </w:r>
      <w:r w:rsidRPr="00EC202B">
        <w:rPr>
          <w:b/>
        </w:rPr>
        <w:t>nesouměrném</w:t>
      </w:r>
      <w:r>
        <w:t>.</w:t>
      </w:r>
    </w:p>
    <w:p w:rsidR="001E6385" w:rsidRPr="001E6385" w:rsidRDefault="001E6385" w:rsidP="00F85A2E">
      <w:pPr>
        <w:rPr>
          <w:b/>
          <w:sz w:val="28"/>
        </w:rPr>
      </w:pPr>
      <w:r w:rsidRPr="001E6385">
        <w:rPr>
          <w:b/>
          <w:sz w:val="28"/>
        </w:rPr>
        <w:t>ROVNICE DVOJBRANU</w:t>
      </w:r>
    </w:p>
    <w:p w:rsidR="001E6385" w:rsidRDefault="001E6385" w:rsidP="00F85A2E">
      <w:proofErr w:type="spellStart"/>
      <w:r>
        <w:t>Dvojbran</w:t>
      </w:r>
      <w:proofErr w:type="spellEnd"/>
      <w:r>
        <w:t xml:space="preserve"> lze popsat pomocí</w:t>
      </w:r>
      <w:r w:rsidR="003840ED">
        <w:t xml:space="preserve"> </w:t>
      </w:r>
      <w:r w:rsidR="0033722C">
        <w:t xml:space="preserve">šesti </w:t>
      </w:r>
      <w:r w:rsidR="003840ED">
        <w:t xml:space="preserve"> rovnic</w:t>
      </w:r>
      <w:r>
        <w:t>:</w:t>
      </w:r>
    </w:p>
    <w:p w:rsidR="003840ED" w:rsidRPr="003840ED" w:rsidRDefault="003840ED" w:rsidP="00F85A2E">
      <w:pPr>
        <w:rPr>
          <w:b/>
        </w:rPr>
      </w:pPr>
      <w:r w:rsidRPr="003840ED">
        <w:rPr>
          <w:b/>
        </w:rPr>
        <w:t>IMPEDANČNÍ ROVNICE</w:t>
      </w:r>
    </w:p>
    <w:p w:rsidR="001E6385" w:rsidRDefault="003840ED" w:rsidP="00F85A2E">
      <w:r>
        <w:t xml:space="preserve">Impedanční rovnice udává závislost </w:t>
      </w:r>
      <w:r w:rsidRPr="004F4D46">
        <w:rPr>
          <w:b/>
        </w:rPr>
        <w:t>napětí na proudu</w:t>
      </w:r>
      <w:r>
        <w:t>.</w:t>
      </w:r>
    </w:p>
    <w:p w:rsidR="003840ED" w:rsidRPr="003840ED" w:rsidRDefault="003840ED" w:rsidP="00F85A2E">
      <w:pPr>
        <w:rPr>
          <w:b/>
        </w:rPr>
      </w:pPr>
      <w:r w:rsidRPr="003840ED">
        <w:rPr>
          <w:b/>
        </w:rPr>
        <w:t>ADMITANČNÍ ROVNICE</w:t>
      </w:r>
    </w:p>
    <w:p w:rsidR="003840ED" w:rsidRDefault="003840ED" w:rsidP="00F85A2E">
      <w:proofErr w:type="spellStart"/>
      <w:r>
        <w:t>Admitanční</w:t>
      </w:r>
      <w:proofErr w:type="spellEnd"/>
      <w:r>
        <w:t xml:space="preserve"> rovnice umožňuje stanovit vstupní a výstupní proud na základě známých hodnot vstupního a výstupního napětí.</w:t>
      </w:r>
    </w:p>
    <w:p w:rsidR="003840ED" w:rsidRPr="00EC24C2" w:rsidRDefault="003840ED" w:rsidP="00F85A2E">
      <w:pPr>
        <w:rPr>
          <w:b/>
        </w:rPr>
      </w:pPr>
      <w:r w:rsidRPr="00EC24C2">
        <w:rPr>
          <w:b/>
        </w:rPr>
        <w:t xml:space="preserve">HYBRIDNÍ </w:t>
      </w:r>
      <w:r w:rsidR="0033722C" w:rsidRPr="00EC24C2">
        <w:rPr>
          <w:b/>
        </w:rPr>
        <w:t xml:space="preserve">SÉRIOVĚ PARALELNÍ </w:t>
      </w:r>
      <w:r w:rsidRPr="00EC24C2">
        <w:rPr>
          <w:b/>
        </w:rPr>
        <w:t>ROVNICE</w:t>
      </w:r>
    </w:p>
    <w:p w:rsidR="0033722C" w:rsidRDefault="00EC24C2" w:rsidP="00F85A2E">
      <w:r>
        <w:t>as</w:t>
      </w:r>
    </w:p>
    <w:p w:rsidR="0033722C" w:rsidRPr="00EC24C2" w:rsidRDefault="0033722C" w:rsidP="00F85A2E">
      <w:pPr>
        <w:rPr>
          <w:b/>
        </w:rPr>
      </w:pPr>
      <w:r w:rsidRPr="00EC24C2">
        <w:rPr>
          <w:b/>
        </w:rPr>
        <w:t>HYBRIDNÍ PARALELNĚ SÉRIOVÁ ROVNICE</w:t>
      </w:r>
    </w:p>
    <w:p w:rsidR="00EC24C2" w:rsidRDefault="00EC24C2" w:rsidP="00F85A2E">
      <w:r>
        <w:t>as</w:t>
      </w:r>
    </w:p>
    <w:p w:rsidR="003840ED" w:rsidRPr="00EC24C2" w:rsidRDefault="003840ED" w:rsidP="00F85A2E">
      <w:pPr>
        <w:rPr>
          <w:b/>
        </w:rPr>
      </w:pPr>
      <w:r w:rsidRPr="00EC24C2">
        <w:rPr>
          <w:b/>
        </w:rPr>
        <w:t>KASKÁDNÍ ROVNICE</w:t>
      </w:r>
    </w:p>
    <w:p w:rsidR="00EC24C2" w:rsidRDefault="00EC24C2" w:rsidP="00F85A2E">
      <w:r>
        <w:t>as</w:t>
      </w:r>
    </w:p>
    <w:p w:rsidR="0033722C" w:rsidRPr="00EC24C2" w:rsidRDefault="0033722C" w:rsidP="00F85A2E">
      <w:pPr>
        <w:rPr>
          <w:b/>
        </w:rPr>
      </w:pPr>
      <w:r w:rsidRPr="00EC24C2">
        <w:rPr>
          <w:b/>
        </w:rPr>
        <w:t>TPĚTNĚ KASKÁDNÍ ROVNICE DVOJBRANU</w:t>
      </w:r>
    </w:p>
    <w:p w:rsidR="00EC24C2" w:rsidRDefault="00EC24C2" w:rsidP="00F85A2E">
      <w:r>
        <w:t>as</w:t>
      </w:r>
    </w:p>
    <w:p w:rsidR="00EC24C2" w:rsidRPr="00EC24C2" w:rsidRDefault="00EC24C2" w:rsidP="00F85A2E">
      <w:pPr>
        <w:rPr>
          <w:b/>
          <w:sz w:val="28"/>
        </w:rPr>
      </w:pPr>
      <w:r w:rsidRPr="00EC24C2">
        <w:rPr>
          <w:b/>
          <w:sz w:val="28"/>
        </w:rPr>
        <w:t>IMITAČNÍ FUNKCE DVOJBRANU</w:t>
      </w:r>
    </w:p>
    <w:p w:rsidR="00EC24C2" w:rsidRDefault="00EC24C2" w:rsidP="00F85A2E">
      <w:r>
        <w:t xml:space="preserve">Imitační funkce </w:t>
      </w:r>
      <w:proofErr w:type="spellStart"/>
      <w:r>
        <w:t>dvojbranu</w:t>
      </w:r>
      <w:proofErr w:type="spellEnd"/>
      <w:r>
        <w:t xml:space="preserve"> vyjadřují impedance, které charakterizují poměry impedance na vstupu a výstupu. </w:t>
      </w:r>
    </w:p>
    <w:p w:rsidR="00EC24C2" w:rsidRDefault="00EC24C2" w:rsidP="00F85A2E">
      <w:r w:rsidRPr="00EC24C2">
        <w:rPr>
          <w:b/>
        </w:rPr>
        <w:t>VSTUPNÍ IMPEDANCE</w:t>
      </w:r>
      <w:r>
        <w:tab/>
      </w:r>
      <w:r>
        <w:tab/>
      </w:r>
      <m:oMath>
        <m:sSub>
          <m:sSubPr>
            <m:ctrlPr>
              <w:rPr>
                <w:rFonts w:ascii="Cambria Math" w:hAnsi="Cambria Math"/>
                <w:i/>
              </w:rPr>
            </m:ctrlPr>
          </m:sSubPr>
          <m:e>
            <m:r>
              <w:rPr>
                <w:rFonts w:ascii="Cambria Math" w:hAnsi="Cambria Math"/>
              </w:rPr>
              <m:t>Z</m:t>
            </m:r>
          </m:e>
          <m:sub>
            <m:r>
              <w:rPr>
                <w:rFonts w:ascii="Cambria Math" w:hAnsi="Cambria Math"/>
              </w:rPr>
              <m:t>VST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1</m:t>
                </m:r>
              </m:sub>
            </m:sSub>
          </m:num>
          <m:den>
            <m:sSub>
              <m:sSubPr>
                <m:ctrlPr>
                  <w:rPr>
                    <w:rFonts w:ascii="Cambria Math" w:hAnsi="Cambria Math"/>
                    <w:i/>
                  </w:rPr>
                </m:ctrlPr>
              </m:sSubPr>
              <m:e>
                <m:r>
                  <w:rPr>
                    <w:rFonts w:ascii="Cambria Math" w:hAnsi="Cambria Math"/>
                  </w:rPr>
                  <m:t>I</m:t>
                </m:r>
              </m:e>
              <m:sub>
                <m:r>
                  <w:rPr>
                    <w:rFonts w:ascii="Cambria Math" w:hAnsi="Cambria Math"/>
                  </w:rPr>
                  <m:t>1</m:t>
                </m:r>
              </m:sub>
            </m:sSub>
          </m:den>
        </m:f>
      </m:oMath>
    </w:p>
    <w:p w:rsidR="00EC24C2" w:rsidRDefault="00EC24C2" w:rsidP="00F85A2E">
      <w:r w:rsidRPr="00EC24C2">
        <w:rPr>
          <w:b/>
        </w:rPr>
        <w:t>VÝSTUPNÍ IMPEDANCE</w:t>
      </w:r>
      <w:r>
        <w:tab/>
      </w:r>
      <w:r>
        <w:tab/>
      </w:r>
      <m:oMath>
        <m:sSub>
          <m:sSubPr>
            <m:ctrlPr>
              <w:rPr>
                <w:rFonts w:ascii="Cambria Math" w:hAnsi="Cambria Math"/>
                <w:i/>
              </w:rPr>
            </m:ctrlPr>
          </m:sSubPr>
          <m:e>
            <m:r>
              <w:rPr>
                <w:rFonts w:ascii="Cambria Math" w:hAnsi="Cambria Math"/>
              </w:rPr>
              <m:t>Z</m:t>
            </m:r>
          </m:e>
          <m:sub>
            <m:r>
              <w:rPr>
                <w:rFonts w:ascii="Cambria Math" w:hAnsi="Cambria Math"/>
              </w:rPr>
              <m:t>VÝST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2</m:t>
                </m:r>
              </m:sub>
            </m:sSub>
          </m:den>
        </m:f>
      </m:oMath>
    </w:p>
    <w:p w:rsidR="001E6385" w:rsidRPr="002F62CB" w:rsidRDefault="001E6385" w:rsidP="00F85A2E"/>
    <w:p w:rsidR="008B3FA6" w:rsidRPr="00972530" w:rsidRDefault="008B3FA6" w:rsidP="004F4D46">
      <w:pPr>
        <w:rPr>
          <w:b/>
          <w:sz w:val="28"/>
        </w:rPr>
      </w:pPr>
      <w:r w:rsidRPr="00972530">
        <w:rPr>
          <w:b/>
          <w:sz w:val="28"/>
        </w:rPr>
        <w:lastRenderedPageBreak/>
        <w:t>PŘENOSOVÉ FUNKCE DVOJBRANU</w:t>
      </w:r>
    </w:p>
    <w:p w:rsidR="004F4D46" w:rsidRDefault="00972530" w:rsidP="004F4D46">
      <w:r>
        <w:t>Přenosové funkce lze stanovit na základě poměrů mezi vstupními a výstupními proudy a napětí.</w:t>
      </w:r>
    </w:p>
    <w:p w:rsidR="004F4D46" w:rsidRPr="00B051E3" w:rsidRDefault="004F4D46" w:rsidP="004F4D46">
      <w:pPr>
        <w:rPr>
          <w:b/>
        </w:rPr>
      </w:pPr>
      <w:r w:rsidRPr="00B051E3">
        <w:rPr>
          <w:b/>
        </w:rPr>
        <w:t>PŘENOS NAPĚTÍ</w:t>
      </w:r>
    </w:p>
    <w:p w:rsidR="00972530" w:rsidRDefault="00972530" w:rsidP="004F4D46">
      <w:r>
        <w:t>Přenos napětí je dán poměrem výstupního napětí ku vstupní. Lze z něj stanovit napěťové zesílení nebo útlum.</w:t>
      </w:r>
    </w:p>
    <w:p w:rsidR="00151798" w:rsidRDefault="006207BC" w:rsidP="00151798">
      <w:pPr>
        <w:jc w:val="center"/>
      </w:pPr>
      <m:oMathPara>
        <m:oMath>
          <m:sSub>
            <m:sSubPr>
              <m:ctrlPr>
                <w:rPr>
                  <w:rFonts w:ascii="Cambria Math" w:hAnsi="Cambria Math"/>
                  <w:i/>
                </w:rPr>
              </m:ctrlPr>
            </m:sSubPr>
            <m:e>
              <m:r>
                <w:rPr>
                  <w:rFonts w:ascii="Cambria Math" w:hAnsi="Cambria Math"/>
                </w:rPr>
                <m:t>K</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oMath>
      </m:oMathPara>
    </w:p>
    <w:p w:rsidR="004F4D46" w:rsidRPr="00B051E3" w:rsidRDefault="004F4D46" w:rsidP="004F4D46">
      <w:pPr>
        <w:rPr>
          <w:b/>
        </w:rPr>
      </w:pPr>
      <w:r w:rsidRPr="00B051E3">
        <w:rPr>
          <w:b/>
        </w:rPr>
        <w:t>PŘENOS PROUDU</w:t>
      </w:r>
    </w:p>
    <w:p w:rsidR="00B051E3" w:rsidRDefault="00B051E3" w:rsidP="004F4D46">
      <w:r>
        <w:t>Přenos proudu je dán poměrem výstupního a vstupního proudu. Lze z něj stanovit proudové zesílení nebo útlum.</w:t>
      </w:r>
    </w:p>
    <w:p w:rsidR="00151798" w:rsidRDefault="006207BC" w:rsidP="00151798">
      <w:pPr>
        <w:jc w:val="center"/>
      </w:pPr>
      <m:oMathPara>
        <m:oMath>
          <m:sSub>
            <m:sSubPr>
              <m:ctrlPr>
                <w:rPr>
                  <w:rFonts w:ascii="Cambria Math" w:hAnsi="Cambria Math"/>
                  <w:i/>
                </w:rPr>
              </m:ctrlPr>
            </m:sSubPr>
            <m:e>
              <m:r>
                <w:rPr>
                  <w:rFonts w:ascii="Cambria Math" w:hAnsi="Cambria Math"/>
                </w:rPr>
                <m:t>K</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oMath>
      </m:oMathPara>
    </w:p>
    <w:p w:rsidR="004F4D46" w:rsidRPr="00B051E3" w:rsidRDefault="004F4D46" w:rsidP="004F4D46">
      <w:pPr>
        <w:rPr>
          <w:b/>
        </w:rPr>
      </w:pPr>
      <w:r w:rsidRPr="00B051E3">
        <w:rPr>
          <w:b/>
        </w:rPr>
        <w:t>PŘENOSOVÁ IMPEDANCE</w:t>
      </w:r>
    </w:p>
    <w:p w:rsidR="00B051E3" w:rsidRDefault="00B051E3" w:rsidP="004F4D46">
      <w:r>
        <w:t>Přenosová impedance je dána poměrem výstupního napětí a vstupního proudu.</w:t>
      </w:r>
    </w:p>
    <w:p w:rsidR="00151798" w:rsidRDefault="006207BC" w:rsidP="00151798">
      <w:pPr>
        <w:jc w:val="center"/>
      </w:pPr>
      <m:oMathPara>
        <m:oMath>
          <m:sSub>
            <m:sSubPr>
              <m:ctrlPr>
                <w:rPr>
                  <w:rFonts w:ascii="Cambria Math" w:hAnsi="Cambria Math"/>
                  <w:i/>
                </w:rPr>
              </m:ctrlPr>
            </m:sSubPr>
            <m:e>
              <m:r>
                <w:rPr>
                  <w:rFonts w:ascii="Cambria Math" w:hAnsi="Cambria Math"/>
                </w:rPr>
                <m:t>Z</m:t>
              </m:r>
            </m:e>
            <m:sub>
              <m:r>
                <w:rPr>
                  <w:rFonts w:ascii="Cambria Math" w:hAnsi="Cambria Math"/>
                </w:rPr>
                <m:t>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1</m:t>
                  </m:r>
                </m:sub>
              </m:sSub>
            </m:den>
          </m:f>
        </m:oMath>
      </m:oMathPara>
    </w:p>
    <w:p w:rsidR="004F4D46" w:rsidRPr="00B051E3" w:rsidRDefault="004F4D46" w:rsidP="004F4D46">
      <w:pPr>
        <w:rPr>
          <w:b/>
        </w:rPr>
      </w:pPr>
      <w:r w:rsidRPr="00B051E3">
        <w:rPr>
          <w:b/>
        </w:rPr>
        <w:t>PŘENOSOVÁ ADMITANCE</w:t>
      </w:r>
    </w:p>
    <w:p w:rsidR="00151798" w:rsidRDefault="00B051E3" w:rsidP="004F4D46">
      <w:r>
        <w:t>Přenosová admitance je dána poměrem záporného výstupního proudu a vstupního napětí.</w:t>
      </w:r>
    </w:p>
    <w:p w:rsidR="00151798" w:rsidRDefault="006207BC" w:rsidP="00151798">
      <w:pPr>
        <w:jc w:val="center"/>
      </w:pPr>
      <m:oMathPara>
        <m:oMath>
          <m:sSub>
            <m:sSubPr>
              <m:ctrlPr>
                <w:rPr>
                  <w:rFonts w:ascii="Cambria Math" w:hAnsi="Cambria Math"/>
                  <w:i/>
                </w:rPr>
              </m:ctrlPr>
            </m:sSubPr>
            <m:e>
              <m:r>
                <w:rPr>
                  <w:rFonts w:ascii="Cambria Math" w:hAnsi="Cambria Math"/>
                </w:rPr>
                <m:t>Y</m:t>
              </m:r>
            </m:e>
            <m:sub>
              <m:r>
                <w:rPr>
                  <w:rFonts w:ascii="Cambria Math" w:hAnsi="Cambria Math"/>
                </w:rPr>
                <m:t>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oMath>
      </m:oMathPara>
    </w:p>
    <w:p w:rsidR="00FE449A" w:rsidRDefault="00FE449A" w:rsidP="00151798">
      <w:pPr>
        <w:jc w:val="center"/>
      </w:pPr>
      <w:r>
        <w:br w:type="page"/>
      </w:r>
    </w:p>
    <w:p w:rsidR="00FE449A" w:rsidRDefault="00FE449A" w:rsidP="007D2982">
      <w:pPr>
        <w:rPr>
          <w:b/>
          <w:sz w:val="36"/>
        </w:rPr>
      </w:pPr>
      <w:r w:rsidRPr="00FE449A">
        <w:rPr>
          <w:b/>
          <w:sz w:val="36"/>
        </w:rPr>
        <w:lastRenderedPageBreak/>
        <w:t xml:space="preserve">11. </w:t>
      </w:r>
      <w:r w:rsidR="001D7FE9">
        <w:rPr>
          <w:b/>
          <w:sz w:val="36"/>
        </w:rPr>
        <w:t xml:space="preserve">ANALÝZA SIGNÁLŮ, </w:t>
      </w:r>
      <w:r w:rsidRPr="00FE449A">
        <w:rPr>
          <w:b/>
          <w:sz w:val="36"/>
        </w:rPr>
        <w:t>FOURIERŮV ROZVOJ</w:t>
      </w:r>
    </w:p>
    <w:p w:rsidR="001D7FE9" w:rsidRPr="001D7FE9" w:rsidRDefault="001D7FE9" w:rsidP="007D2982">
      <w:pPr>
        <w:rPr>
          <w:b/>
          <w:sz w:val="28"/>
        </w:rPr>
      </w:pPr>
      <w:r w:rsidRPr="001D7FE9">
        <w:rPr>
          <w:b/>
          <w:sz w:val="28"/>
        </w:rPr>
        <w:t>ANALÝZA SIGNÁLŮ</w:t>
      </w:r>
    </w:p>
    <w:p w:rsidR="001D7FE9" w:rsidRDefault="001D7FE9" w:rsidP="007D2982">
      <w:r>
        <w:t xml:space="preserve">Elektrický signál je </w:t>
      </w:r>
      <w:r w:rsidRPr="007F15CA">
        <w:rPr>
          <w:b/>
        </w:rPr>
        <w:t>ča</w:t>
      </w:r>
      <w:r w:rsidR="00704F20" w:rsidRPr="007F15CA">
        <w:rPr>
          <w:b/>
        </w:rPr>
        <w:t>sový průběh napětí nebo proudu</w:t>
      </w:r>
      <w:r w:rsidR="00704F20">
        <w:t xml:space="preserve">. Elektrický signál může být </w:t>
      </w:r>
      <w:r w:rsidR="00704F20" w:rsidRPr="007F15CA">
        <w:rPr>
          <w:b/>
        </w:rPr>
        <w:t>stejnosměrný</w:t>
      </w:r>
      <w:r w:rsidR="00704F20">
        <w:t xml:space="preserve"> nebo </w:t>
      </w:r>
      <w:r w:rsidR="00704F20" w:rsidRPr="007F15CA">
        <w:rPr>
          <w:b/>
        </w:rPr>
        <w:t>střídavý</w:t>
      </w:r>
      <w:r w:rsidR="00704F20">
        <w:t xml:space="preserve">. Stejnosměrný elektrický signál buď může být </w:t>
      </w:r>
      <w:r w:rsidR="00704F20" w:rsidRPr="007F15CA">
        <w:rPr>
          <w:b/>
        </w:rPr>
        <w:t>konstantní</w:t>
      </w:r>
      <w:r w:rsidR="00704F20">
        <w:t xml:space="preserve"> nebo </w:t>
      </w:r>
      <w:r w:rsidR="00704F20" w:rsidRPr="007F15CA">
        <w:rPr>
          <w:b/>
        </w:rPr>
        <w:t>proměnný</w:t>
      </w:r>
      <w:r w:rsidR="00704F20">
        <w:t xml:space="preserve"> (se střídavou složkou). Střídavý signál může být </w:t>
      </w:r>
      <w:r w:rsidR="00704F20" w:rsidRPr="007F15CA">
        <w:rPr>
          <w:b/>
        </w:rPr>
        <w:t>harmonický</w:t>
      </w:r>
      <w:r w:rsidR="00704F20">
        <w:t xml:space="preserve"> (funkce sinus/cosinus) nebo </w:t>
      </w:r>
      <w:r w:rsidR="00704F20" w:rsidRPr="007F15CA">
        <w:rPr>
          <w:b/>
        </w:rPr>
        <w:t>neharmonický</w:t>
      </w:r>
      <w:r w:rsidR="00704F20">
        <w:t xml:space="preserve">. Neharmonické signály lze rozdělit na </w:t>
      </w:r>
      <w:r w:rsidR="00704F20" w:rsidRPr="007F15CA">
        <w:rPr>
          <w:b/>
        </w:rPr>
        <w:t>periodické</w:t>
      </w:r>
      <w:r w:rsidR="00704F20">
        <w:t xml:space="preserve"> (obdélníkový, pilový, ...) a </w:t>
      </w:r>
      <w:r w:rsidR="00704F20" w:rsidRPr="007F15CA">
        <w:rPr>
          <w:b/>
        </w:rPr>
        <w:t>neperiodické</w:t>
      </w:r>
      <w:r w:rsidR="00704F20">
        <w:t>.</w:t>
      </w:r>
    </w:p>
    <w:p w:rsidR="001D7FE9" w:rsidRPr="001D7FE9" w:rsidRDefault="001D7FE9" w:rsidP="007D2982">
      <w:pPr>
        <w:rPr>
          <w:b/>
          <w:sz w:val="28"/>
        </w:rPr>
      </w:pPr>
      <w:r w:rsidRPr="001D7FE9">
        <w:rPr>
          <w:b/>
          <w:sz w:val="28"/>
        </w:rPr>
        <w:t>FOURIERŮV ROZVOJ</w:t>
      </w:r>
    </w:p>
    <w:p w:rsidR="00FE449A" w:rsidRDefault="002561D3" w:rsidP="007D2982">
      <w:r>
        <w:t xml:space="preserve">Je matematicky i fyzikálně dokázáno, že </w:t>
      </w:r>
      <w:r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1D7FE9">
        <w:rPr>
          <w:b/>
        </w:rPr>
        <w:t xml:space="preserve"> - tzv. harmonickými</w:t>
      </w:r>
      <w:r w:rsidR="00B35A96">
        <w:t>. Jejich amplitudy, kmitočty a vzájemné fázové posuny lze určit výpočtem, měřením nebo simulací na počítači.</w:t>
      </w:r>
    </w:p>
    <w:p w:rsidR="007F15CA" w:rsidRDefault="007F15CA" w:rsidP="007D2982">
      <w:r>
        <w:t xml:space="preserve">Proto se Fourierův rozvoj nazývá též jako </w:t>
      </w:r>
      <w:r w:rsidRPr="007F15CA">
        <w:rPr>
          <w:b/>
        </w:rPr>
        <w:t>harmonická analýza</w:t>
      </w:r>
      <w:r>
        <w:t>.</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6207BC">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8E535A" w:rsidRDefault="008E535A">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8E535A" w:rsidRDefault="008E535A"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8E535A" w:rsidRDefault="008E535A"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8E535A" w:rsidRDefault="008E535A"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9A204F" w:rsidRPr="009A204F" w:rsidRDefault="009A204F" w:rsidP="0069711B">
      <w:r>
        <w:lastRenderedPageBreak/>
        <w:t>Pomocí Fourierovy řady můžeme po dosazení všech harmonických nebo koeficientů získat zpět původní průběh signálu.</w:t>
      </w:r>
    </w:p>
    <w:p w:rsidR="009E662A" w:rsidRPr="00CC0D06" w:rsidRDefault="009E662A" w:rsidP="0069711B">
      <w:pPr>
        <w:rPr>
          <w:b/>
        </w:rPr>
      </w:pPr>
      <w:r w:rsidRPr="00CC0D06">
        <w:rPr>
          <w:b/>
        </w:rPr>
        <w:t>1. TVAR FOURIEROVY ŘADY</w:t>
      </w:r>
    </w:p>
    <w:p w:rsidR="00CC0D06" w:rsidRDefault="006207BC" w:rsidP="0069711B">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e>
          </m:func>
          <m:r>
            <w:rPr>
              <w:rFonts w:ascii="Cambria Math" w:hAnsi="Cambria Math"/>
            </w:rPr>
            <m:t xml:space="preserve">+ … + </m:t>
          </m:r>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r>
                <w:rPr>
                  <w:rFonts w:ascii="Cambria Math" w:hAnsi="Cambria Math"/>
                </w:rPr>
                <m:t xml:space="preserve">+ </m:t>
              </m:r>
              <m:sSub>
                <m:sSubPr>
                  <m:ctrlPr>
                    <w:rPr>
                      <w:rFonts w:ascii="Cambria Math" w:hAnsi="Cambria Math"/>
                      <w:i/>
                    </w:rPr>
                  </m:ctrlPr>
                </m:sSubPr>
                <m:e>
                  <m:r>
                    <w:rPr>
                      <w:rFonts w:ascii="Cambria Math" w:hAnsi="Cambria Math"/>
                    </w:rPr>
                    <m:t>b</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r>
                    <w:rPr>
                      <w:rFonts w:ascii="Cambria Math" w:hAnsi="Cambria Math"/>
                    </w:rPr>
                    <m:t xml:space="preserve">+ … + </m:t>
                  </m:r>
                  <m:sSub>
                    <m:sSubPr>
                      <m:ctrlPr>
                        <w:rPr>
                          <w:rFonts w:ascii="Cambria Math" w:hAnsi="Cambria Math"/>
                          <w:i/>
                        </w:rPr>
                      </m:ctrlPr>
                    </m:sSubPr>
                    <m:e>
                      <m:r>
                        <w:rPr>
                          <w:rFonts w:ascii="Cambria Math" w:hAnsi="Cambria Math"/>
                        </w:rPr>
                        <m:t>b</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e>
                  </m:func>
                </m:e>
              </m:func>
            </m:e>
          </m:func>
        </m:oMath>
      </m:oMathPara>
    </w:p>
    <w:p w:rsidR="00A65CD3" w:rsidRDefault="00A65CD3" w:rsidP="0069711B">
      <w:r>
        <w:rPr>
          <w:rFonts w:eastAsiaTheme="minorEastAsia"/>
        </w:rPr>
        <w:t>a</w:t>
      </w:r>
      <w:r w:rsidRPr="00A65CD3">
        <w:rPr>
          <w:rFonts w:eastAsiaTheme="minorEastAsia"/>
          <w:vertAlign w:val="subscript"/>
        </w:rPr>
        <w:t>0</w:t>
      </w:r>
      <w:r>
        <w:rPr>
          <w:rFonts w:eastAsiaTheme="minorEastAsia"/>
        </w:rPr>
        <w:t xml:space="preserve"> </w:t>
      </w:r>
      <w:r>
        <w:rPr>
          <w:rFonts w:eastAsiaTheme="minorEastAsia"/>
        </w:rPr>
        <w:tab/>
        <w:t>- střední hodnota (stejnosměrná složka)</w:t>
      </w:r>
      <w:r>
        <w:rPr>
          <w:rFonts w:eastAsiaTheme="minorEastAsia"/>
        </w:rPr>
        <w:br/>
        <w:t>a</w:t>
      </w:r>
      <w:r w:rsidRPr="00A65CD3">
        <w:rPr>
          <w:rFonts w:eastAsiaTheme="minorEastAsia"/>
          <w:vertAlign w:val="subscript"/>
        </w:rPr>
        <w:t>1</w:t>
      </w:r>
      <w:r>
        <w:rPr>
          <w:rFonts w:eastAsiaTheme="minorEastAsia"/>
        </w:rPr>
        <w:t xml:space="preserve"> - </w:t>
      </w:r>
      <w:proofErr w:type="spellStart"/>
      <w:r>
        <w:rPr>
          <w:rFonts w:eastAsiaTheme="minorEastAsia"/>
        </w:rPr>
        <w:t>a</w:t>
      </w:r>
      <w:r w:rsidRPr="00A65CD3">
        <w:rPr>
          <w:rFonts w:eastAsiaTheme="minorEastAsia"/>
          <w:vertAlign w:val="subscript"/>
        </w:rPr>
        <w:t>n</w:t>
      </w:r>
      <w:proofErr w:type="spellEnd"/>
      <w:r>
        <w:rPr>
          <w:rFonts w:eastAsiaTheme="minorEastAsia"/>
        </w:rPr>
        <w:tab/>
        <w:t xml:space="preserve">- </w:t>
      </w:r>
      <w:proofErr w:type="spellStart"/>
      <w:r>
        <w:rPr>
          <w:rFonts w:eastAsiaTheme="minorEastAsia"/>
        </w:rPr>
        <w:t>cosinusové</w:t>
      </w:r>
      <w:proofErr w:type="spellEnd"/>
      <w:r>
        <w:rPr>
          <w:rFonts w:eastAsiaTheme="minorEastAsia"/>
        </w:rPr>
        <w:t xml:space="preserve"> </w:t>
      </w:r>
      <w:proofErr w:type="spellStart"/>
      <w:r>
        <w:rPr>
          <w:rFonts w:eastAsiaTheme="minorEastAsia"/>
        </w:rPr>
        <w:t>koeficionty</w:t>
      </w:r>
      <w:proofErr w:type="spellEnd"/>
      <w:r>
        <w:rPr>
          <w:rFonts w:eastAsiaTheme="minorEastAsia"/>
        </w:rPr>
        <w:t xml:space="preserve"> Fourierova rozvoje</w:t>
      </w:r>
      <w:r>
        <w:rPr>
          <w:rFonts w:eastAsiaTheme="minorEastAsia"/>
        </w:rPr>
        <w:br/>
        <w:t>b</w:t>
      </w:r>
      <w:r w:rsidRPr="00A65CD3">
        <w:rPr>
          <w:rFonts w:eastAsiaTheme="minorEastAsia"/>
          <w:vertAlign w:val="subscript"/>
        </w:rPr>
        <w:t>1</w:t>
      </w:r>
      <w:r>
        <w:rPr>
          <w:rFonts w:eastAsiaTheme="minorEastAsia"/>
        </w:rPr>
        <w:t xml:space="preserve"> - </w:t>
      </w:r>
      <w:proofErr w:type="spellStart"/>
      <w:r>
        <w:rPr>
          <w:rFonts w:eastAsiaTheme="minorEastAsia"/>
        </w:rPr>
        <w:t>b</w:t>
      </w:r>
      <w:r w:rsidRPr="00A65CD3">
        <w:rPr>
          <w:rFonts w:eastAsiaTheme="minorEastAsia"/>
          <w:vertAlign w:val="subscript"/>
        </w:rPr>
        <w:t>n</w:t>
      </w:r>
      <w:proofErr w:type="spellEnd"/>
      <w:r>
        <w:rPr>
          <w:rFonts w:eastAsiaTheme="minorEastAsia"/>
        </w:rPr>
        <w:tab/>
        <w:t xml:space="preserve">- sinusové </w:t>
      </w:r>
      <w:proofErr w:type="spellStart"/>
      <w:r>
        <w:rPr>
          <w:rFonts w:eastAsiaTheme="minorEastAsia"/>
        </w:rPr>
        <w:t>koeficionty</w:t>
      </w:r>
      <w:proofErr w:type="spellEnd"/>
      <w:r>
        <w:rPr>
          <w:rFonts w:eastAsiaTheme="minorEastAsia"/>
        </w:rPr>
        <w:t xml:space="preserve"> Fourierova rozvoje</w:t>
      </w:r>
    </w:p>
    <w:p w:rsidR="009E662A" w:rsidRPr="00CC0D06" w:rsidRDefault="009E662A" w:rsidP="0069711B">
      <w:pPr>
        <w:rPr>
          <w:b/>
        </w:rPr>
      </w:pPr>
      <w:r w:rsidRPr="00CC0D06">
        <w:rPr>
          <w:b/>
        </w:rPr>
        <w:t>2. TVAR FOURIEROVY ŘADY</w:t>
      </w:r>
    </w:p>
    <w:p w:rsidR="000B2EA6" w:rsidRDefault="006207BC" w:rsidP="000B2EA6">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 xml:space="preserve">t- </m:t>
                  </m:r>
                  <m:sSub>
                    <m:sSubPr>
                      <m:ctrlPr>
                        <w:rPr>
                          <w:rFonts w:ascii="Cambria Math" w:hAnsi="Cambria Math"/>
                          <w:i/>
                        </w:rPr>
                      </m:ctrlPr>
                    </m:sSubPr>
                    <m:e>
                      <m:r>
                        <w:rPr>
                          <w:rFonts w:ascii="Cambria Math" w:hAnsi="Cambria Math"/>
                        </w:rPr>
                        <m:t>φ</m:t>
                      </m:r>
                    </m:e>
                    <m:sub>
                      <m:r>
                        <w:rPr>
                          <w:rFonts w:ascii="Cambria Math" w:hAnsi="Cambria Math"/>
                        </w:rPr>
                        <m:t>1</m:t>
                      </m:r>
                    </m:sub>
                  </m:sSub>
                </m:e>
              </m:d>
            </m:e>
          </m:func>
          <m:r>
            <w:rPr>
              <w:rFonts w:ascii="Cambria Math" w:hAnsi="Cambria Math"/>
            </w:rPr>
            <m:t xml:space="preserve">+ … + </m:t>
          </m:r>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 xml:space="preserve">t- </m:t>
                  </m:r>
                  <m:sSub>
                    <m:sSubPr>
                      <m:ctrlPr>
                        <w:rPr>
                          <w:rFonts w:ascii="Cambria Math" w:hAnsi="Cambria Math"/>
                          <w:i/>
                        </w:rPr>
                      </m:ctrlPr>
                    </m:sSubPr>
                    <m:e>
                      <m:r>
                        <w:rPr>
                          <w:rFonts w:ascii="Cambria Math" w:hAnsi="Cambria Math"/>
                        </w:rPr>
                        <m:t>φ</m:t>
                      </m:r>
                    </m:e>
                    <m:sub>
                      <m:r>
                        <w:rPr>
                          <w:rFonts w:ascii="Cambria Math" w:hAnsi="Cambria Math"/>
                        </w:rPr>
                        <m:t>n</m:t>
                      </m:r>
                    </m:sub>
                  </m:sSub>
                </m:e>
              </m:d>
            </m:e>
          </m:func>
          <m:r>
            <w:rPr>
              <w:rFonts w:ascii="Cambria Math" w:hAnsi="Cambria Math"/>
            </w:rPr>
            <m:t xml:space="preserve"> </m:t>
          </m:r>
        </m:oMath>
      </m:oMathPara>
    </w:p>
    <w:p w:rsidR="00BB4795" w:rsidRPr="00BB4795" w:rsidRDefault="00BB4795" w:rsidP="000B2EA6">
      <w:pPr>
        <w:rPr>
          <w:rFonts w:eastAsiaTheme="minorEastAsia"/>
        </w:rPr>
      </w:pPr>
      <w:r>
        <w:rPr>
          <w:rFonts w:eastAsiaTheme="minorEastAsia"/>
        </w:rPr>
        <w:t>A</w:t>
      </w:r>
      <w:r w:rsidRPr="00BB4795">
        <w:rPr>
          <w:rFonts w:eastAsiaTheme="minorEastAsia"/>
          <w:vertAlign w:val="subscript"/>
        </w:rPr>
        <w:t>1</w:t>
      </w:r>
      <w:r>
        <w:rPr>
          <w:rFonts w:eastAsiaTheme="minorEastAsia"/>
        </w:rPr>
        <w:t xml:space="preserve"> - </w:t>
      </w:r>
      <w:proofErr w:type="spellStart"/>
      <w:r>
        <w:rPr>
          <w:rFonts w:eastAsiaTheme="minorEastAsia"/>
        </w:rPr>
        <w:t>A</w:t>
      </w:r>
      <w:r w:rsidRPr="00BB4795">
        <w:rPr>
          <w:rFonts w:eastAsiaTheme="minorEastAsia"/>
          <w:vertAlign w:val="subscript"/>
        </w:rPr>
        <w:t>n</w:t>
      </w:r>
      <w:proofErr w:type="spellEnd"/>
      <w:r>
        <w:rPr>
          <w:rFonts w:eastAsiaTheme="minorEastAsia"/>
        </w:rPr>
        <w:tab/>
        <w:t>- amplitudy harmonických</w:t>
      </w:r>
      <w:r>
        <w:rPr>
          <w:rFonts w:eastAsiaTheme="minorEastAsia"/>
        </w:rPr>
        <w:br/>
        <w:t>ℓ</w:t>
      </w:r>
      <w:r w:rsidRPr="00BB4795">
        <w:rPr>
          <w:rFonts w:eastAsiaTheme="minorEastAsia"/>
          <w:vertAlign w:val="subscript"/>
        </w:rPr>
        <w:t>1</w:t>
      </w:r>
      <w:r>
        <w:rPr>
          <w:rFonts w:eastAsiaTheme="minorEastAsia"/>
        </w:rPr>
        <w:t xml:space="preserve"> - </w:t>
      </w:r>
      <w:proofErr w:type="spellStart"/>
      <w:r>
        <w:rPr>
          <w:rFonts w:eastAsiaTheme="minorEastAsia"/>
        </w:rPr>
        <w:t>ℓ</w:t>
      </w:r>
      <w:r w:rsidRPr="00BB4795">
        <w:rPr>
          <w:rFonts w:eastAsiaTheme="minorEastAsia"/>
          <w:vertAlign w:val="subscript"/>
        </w:rPr>
        <w:t>n</w:t>
      </w:r>
      <w:proofErr w:type="spellEnd"/>
      <w:r>
        <w:rPr>
          <w:rFonts w:eastAsiaTheme="minorEastAsia"/>
        </w:rPr>
        <w:tab/>
        <w:t>- fázové posuny</w:t>
      </w:r>
    </w:p>
    <w:p w:rsidR="007651C5" w:rsidRPr="00CC0D06" w:rsidRDefault="007651C5" w:rsidP="0069711B">
      <w:pPr>
        <w:rPr>
          <w:b/>
          <w:sz w:val="28"/>
        </w:rPr>
      </w:pPr>
      <w:r w:rsidRPr="00CC0D06">
        <w:rPr>
          <w:b/>
          <w:sz w:val="28"/>
        </w:rPr>
        <w:t>FOURIEROVA TRANSFORMACE</w:t>
      </w:r>
    </w:p>
    <w:p w:rsidR="007651C5" w:rsidRDefault="002C197E" w:rsidP="0069711B">
      <w:r>
        <w:t xml:space="preserve">Fourierova transformace je zobecněný Fourierův rozvoj </w:t>
      </w:r>
      <w:r w:rsidRPr="00901BAB">
        <w:rPr>
          <w:b/>
        </w:rPr>
        <w:t>pro neperiodické signály</w:t>
      </w:r>
      <w:r>
        <w:t>. Proto se používá např. ve spektrálních analyzátorech.</w:t>
      </w:r>
    </w:p>
    <w:p w:rsidR="00940696" w:rsidRPr="00E25529" w:rsidRDefault="002C197E" w:rsidP="0069711B">
      <w:pPr>
        <w:rPr>
          <w:b/>
        </w:rPr>
      </w:pPr>
      <w:r w:rsidRPr="00E25529">
        <w:rPr>
          <w:b/>
        </w:rPr>
        <w:t>DISKRÉTNÍ FOURIEROVA TRANSFORMACE</w:t>
      </w:r>
      <w:r w:rsidR="00E25529">
        <w:rPr>
          <w:b/>
        </w:rPr>
        <w:t xml:space="preserve"> - DFT</w:t>
      </w:r>
    </w:p>
    <w:p w:rsidR="002C197E" w:rsidRDefault="002C197E" w:rsidP="0069711B">
      <w:r>
        <w:t xml:space="preserve">Diskrétní Fourierova transformace se počítá z </w:t>
      </w:r>
      <w:r w:rsidRPr="00901BAB">
        <w:rPr>
          <w:b/>
        </w:rPr>
        <w:t xml:space="preserve">konečného </w:t>
      </w:r>
      <w:r w:rsidR="00901BAB" w:rsidRPr="00901BAB">
        <w:rPr>
          <w:b/>
        </w:rPr>
        <w:t xml:space="preserve">- diskrétního </w:t>
      </w:r>
      <w:r w:rsidRPr="00901BAB">
        <w:rPr>
          <w:b/>
        </w:rPr>
        <w:t>počtu hodnot</w:t>
      </w:r>
      <w:r>
        <w:t xml:space="preserve">. </w:t>
      </w:r>
    </w:p>
    <w:p w:rsidR="00E25529" w:rsidRPr="00E25529" w:rsidRDefault="00E25529" w:rsidP="0069711B">
      <w:pPr>
        <w:rPr>
          <w:b/>
        </w:rPr>
      </w:pPr>
      <w:r w:rsidRPr="00E25529">
        <w:rPr>
          <w:b/>
        </w:rPr>
        <w:t>RYCHLÁ FOURIEROVA TRANSFORMACE - FFT</w:t>
      </w:r>
    </w:p>
    <w:p w:rsidR="009A5EB3" w:rsidRDefault="00E25529">
      <w:r>
        <w:t xml:space="preserve">Jedná se o </w:t>
      </w:r>
      <w:r w:rsidRPr="00CC1D62">
        <w:rPr>
          <w:b/>
        </w:rPr>
        <w:t>nejrychlejší způsob</w:t>
      </w:r>
      <w:r>
        <w:t xml:space="preserve"> výpočtu diskrétní Fouriero</w:t>
      </w:r>
      <w:r w:rsidR="00CC1D62">
        <w:t>vy transformace. Je mnoho algori</w:t>
      </w:r>
      <w:r>
        <w:t xml:space="preserve">tmů na výpočet, které se od sebe liší rychlostí a přesností. S rychlou Fourierovou transformací pracují </w:t>
      </w:r>
      <w:r w:rsidRPr="00CC1D62">
        <w:rPr>
          <w:b/>
        </w:rPr>
        <w:t>měřící přístroje</w:t>
      </w:r>
      <w:r>
        <w:t>, např. spektrální analyzátory.</w:t>
      </w:r>
    </w:p>
    <w:p w:rsidR="009A5EB3" w:rsidRPr="009A5EB3" w:rsidRDefault="009A5EB3">
      <w:pPr>
        <w:rPr>
          <w:b/>
          <w:sz w:val="28"/>
        </w:rPr>
      </w:pPr>
      <w:r w:rsidRPr="009A5EB3">
        <w:rPr>
          <w:b/>
          <w:sz w:val="28"/>
        </w:rPr>
        <w:t>KMITOČTOVÁ SPEKTRA ZÁKLADNÍCH PERIODICKÝCH SIGNÁLŮ</w:t>
      </w:r>
    </w:p>
    <w:p w:rsidR="00B03ECA" w:rsidRDefault="0012588D">
      <w:r>
        <w:t>as</w:t>
      </w:r>
      <w:r w:rsidR="00B03ECA">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6207BC"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8E535A" w:rsidRPr="0062382E" w:rsidRDefault="008E535A">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8E535A" w:rsidRPr="0062382E" w:rsidRDefault="008E535A"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8E535A" w:rsidRPr="0062382E" w:rsidRDefault="008E535A"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8E535A" w:rsidRPr="0062382E" w:rsidRDefault="008E535A"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8E535A" w:rsidRPr="0062382E" w:rsidRDefault="008E535A"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8E535A" w:rsidRPr="0062382E" w:rsidRDefault="008E535A"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8E535A" w:rsidRPr="0062382E" w:rsidRDefault="008E535A"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8E535A" w:rsidRPr="0062382E" w:rsidRDefault="008E535A"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8E535A" w:rsidRPr="0062382E" w:rsidRDefault="008E535A"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8E535A" w:rsidRPr="0062382E" w:rsidRDefault="008E535A"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8E535A" w:rsidRPr="0062382E" w:rsidRDefault="008E535A"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8E535A" w:rsidRPr="0062382E" w:rsidRDefault="008E535A"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8E535A" w:rsidRPr="0062382E" w:rsidRDefault="008E535A"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6207BC"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8E535A" w:rsidRPr="0062382E" w:rsidRDefault="008E535A"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8E535A" w:rsidRPr="0062382E" w:rsidRDefault="008E535A"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8E535A" w:rsidRPr="0062382E" w:rsidRDefault="008E535A"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8E535A" w:rsidRPr="0062382E" w:rsidRDefault="008E535A"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8E535A" w:rsidRPr="0062382E" w:rsidRDefault="008E535A"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8E535A" w:rsidRPr="0062382E" w:rsidRDefault="008E535A"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8E535A" w:rsidRPr="0062382E" w:rsidRDefault="008E535A"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8E535A" w:rsidRPr="0062382E" w:rsidRDefault="008E535A"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8E535A" w:rsidRPr="0062382E" w:rsidRDefault="008E535A"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8E535A" w:rsidRPr="0062382E" w:rsidRDefault="008E535A"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6207BC"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6207BC" w:rsidP="002A10A9">
      <w:r w:rsidRPr="006207BC">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8E535A" w:rsidRPr="0062382E" w:rsidRDefault="008E535A"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8E535A" w:rsidRPr="0062382E" w:rsidRDefault="008E535A"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8E535A" w:rsidRPr="0062382E" w:rsidRDefault="008E535A"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8E535A" w:rsidRPr="0062382E" w:rsidRDefault="008E535A"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8E535A" w:rsidRPr="0062382E" w:rsidRDefault="008E535A"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8E535A" w:rsidRPr="0062382E" w:rsidRDefault="008E535A"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8E535A" w:rsidRPr="0062382E" w:rsidRDefault="008E535A"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8E535A" w:rsidRPr="0062382E" w:rsidRDefault="008E535A"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8E535A" w:rsidRPr="0062382E" w:rsidRDefault="008E535A"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8E535A" w:rsidRPr="0062382E" w:rsidRDefault="008E535A"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8E535A" w:rsidRPr="0062382E" w:rsidRDefault="008E535A"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8E535A" w:rsidRPr="0062382E" w:rsidRDefault="008E535A"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8E535A" w:rsidRPr="0062382E" w:rsidRDefault="008E535A"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6207BC"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8E535A" w:rsidRPr="0062382E" w:rsidRDefault="008E535A"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8E535A" w:rsidRPr="0062382E" w:rsidRDefault="008E535A"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8E535A" w:rsidRPr="0062382E" w:rsidRDefault="008E535A"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8E535A" w:rsidRPr="0062382E" w:rsidRDefault="008E535A"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8E535A" w:rsidRPr="0062382E" w:rsidRDefault="008E535A"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8E535A" w:rsidRPr="0062382E" w:rsidRDefault="008E535A"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8E535A" w:rsidRPr="0062382E" w:rsidRDefault="008E535A"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8E535A" w:rsidRPr="0062382E" w:rsidRDefault="008E535A"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8E535A" w:rsidRPr="0062382E" w:rsidRDefault="008E535A"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8E535A" w:rsidRPr="0062382E" w:rsidRDefault="008E535A"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5"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6"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2F2947" w:rsidRDefault="006309A0" w:rsidP="00B324A7">
      <w:r>
        <w:rPr>
          <w:b/>
          <w:sz w:val="36"/>
        </w:rPr>
        <w:br w:type="page"/>
      </w:r>
    </w:p>
    <w:p w:rsidR="00CB74F4" w:rsidRDefault="00B324A7" w:rsidP="0069711B">
      <w:pPr>
        <w:rPr>
          <w:b/>
          <w:sz w:val="36"/>
        </w:rPr>
      </w:pPr>
      <w:r>
        <w:rPr>
          <w:b/>
          <w:sz w:val="36"/>
        </w:rPr>
        <w:lastRenderedPageBreak/>
        <w:t>13.</w:t>
      </w:r>
      <w:r w:rsidR="006309A0">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6207BC"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8E535A" w:rsidRDefault="008E535A"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8E535A" w:rsidRDefault="008E535A">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8E535A" w:rsidRDefault="008E535A"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8E535A" w:rsidRDefault="008E535A"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8E535A" w:rsidRDefault="008E535A"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8E535A" w:rsidRDefault="008E535A"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8E535A" w:rsidRDefault="008E535A"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8E535A" w:rsidRDefault="008E535A"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8E535A" w:rsidRDefault="008E535A"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8E535A" w:rsidRDefault="008E535A"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8E535A" w:rsidRDefault="008E535A"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8E535A" w:rsidRDefault="008E535A"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8E535A" w:rsidRDefault="008E535A"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8E535A" w:rsidRDefault="008E535A"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8E535A" w:rsidRDefault="008E535A"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8E535A" w:rsidRDefault="008E535A"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8E535A" w:rsidRDefault="008E535A"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8E535A" w:rsidRDefault="008E535A"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8E535A" w:rsidRDefault="008E535A"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8E535A" w:rsidRDefault="008E535A"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8E535A" w:rsidRDefault="008E535A"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8E535A" w:rsidRDefault="008E535A"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8E535A" w:rsidRDefault="008E535A"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8E535A" w:rsidRDefault="008E535A"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8E535A" w:rsidRDefault="008E535A"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8E535A" w:rsidRDefault="008E535A"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6207BC"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6207BC"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6207BC" w:rsidP="00C67579">
      <w:pPr>
        <w:rPr>
          <w:rFonts w:eastAsiaTheme="minorEastAsia"/>
        </w:rPr>
      </w:pPr>
      <w:r w:rsidRPr="006207BC">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8E535A" w:rsidRPr="002968EC" w:rsidRDefault="008E535A"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8E535A" w:rsidRPr="002968EC" w:rsidRDefault="008E535A"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8E535A" w:rsidRPr="002968EC" w:rsidRDefault="008E535A"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8E535A" w:rsidRPr="002968EC" w:rsidRDefault="008E535A"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8E535A" w:rsidRDefault="008E535A"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8E535A" w:rsidRDefault="008E535A"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8E535A" w:rsidRDefault="008E535A"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8E535A" w:rsidRDefault="008E535A"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6207BC" w:rsidP="0069711B">
      <w:r w:rsidRPr="006207BC">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8E535A" w:rsidRDefault="008E535A"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8E535A" w:rsidRDefault="008E535A"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8E535A" w:rsidRDefault="008E535A"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8E535A" w:rsidRDefault="008E535A"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8E535A" w:rsidRDefault="008E535A"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8E535A" w:rsidRDefault="008E535A"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8E535A" w:rsidRDefault="008E535A"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8E535A" w:rsidRDefault="008E535A"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8E535A" w:rsidRDefault="008E535A"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8E535A" w:rsidRDefault="008E535A"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8E535A" w:rsidRDefault="008E535A"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8E535A" w:rsidRDefault="008E535A"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8E535A" w:rsidRDefault="008E535A"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8E535A" w:rsidRDefault="008E535A"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8E535A" w:rsidRDefault="008E535A"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8E535A" w:rsidRDefault="008E535A"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8E535A" w:rsidRDefault="008E535A"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8E535A" w:rsidRDefault="008E535A"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8E535A" w:rsidRDefault="008E535A"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8E535A" w:rsidRDefault="008E535A"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8E535A" w:rsidRDefault="008E535A"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8E535A" w:rsidRDefault="008E535A"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8E535A" w:rsidRDefault="008E535A"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8E535A" w:rsidRDefault="008E535A"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8E535A" w:rsidRDefault="008E535A"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8E535A" w:rsidRDefault="008E535A"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6207BC"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6207BC"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7"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6207BC">
      <w:r w:rsidRPr="006207BC">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8E535A" w:rsidRDefault="008E535A"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8E535A" w:rsidRDefault="008E535A"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8E535A" w:rsidRDefault="008E535A"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8E535A" w:rsidRDefault="008E535A"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8E535A" w:rsidRPr="002968EC" w:rsidRDefault="008E535A"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8E535A" w:rsidRPr="002968EC" w:rsidRDefault="008E535A"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8E535A" w:rsidRPr="002968EC" w:rsidRDefault="008E535A"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8E535A" w:rsidRPr="002968EC" w:rsidRDefault="008E535A"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6207BC"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8E535A" w:rsidRPr="00B264D2" w:rsidRDefault="008E535A">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8E535A" w:rsidRPr="00B264D2" w:rsidRDefault="008E535A" w:rsidP="00B264D2">
                  <w:pPr>
                    <w:rPr>
                      <w:b/>
                    </w:rPr>
                  </w:pPr>
                  <w:r w:rsidRPr="00B264D2">
                    <w:rPr>
                      <w:b/>
                    </w:rPr>
                    <w:t>Sériová kapacitní vazba</w:t>
                  </w:r>
                </w:p>
              </w:txbxContent>
            </v:textbox>
          </v:shape>
        </w:pict>
      </w:r>
    </w:p>
    <w:p w:rsidR="003704BC" w:rsidRDefault="006207BC"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8E535A" w:rsidRPr="00B264D2" w:rsidRDefault="008E535A"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8"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9"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50"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51"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52"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3"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4"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5"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6"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7"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8"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9"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60"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61"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62"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3"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4"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5"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6"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7"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8"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6207BC">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8E535A" w:rsidRDefault="008E535A" w:rsidP="00E62184">
                        <w:pPr>
                          <w:jc w:val="center"/>
                        </w:pPr>
                        <w:r>
                          <w:t>C1</w:t>
                        </w:r>
                      </w:p>
                    </w:txbxContent>
                  </v:textbox>
                </v:shape>
                <v:shape id="_x0000_s44103" type="#_x0000_t202" style="position:absolute;left:7958;top:5978;width:783;height:471;mso-width-relative:margin;mso-height-relative:margin" filled="f" stroked="f">
                  <v:textbox>
                    <w:txbxContent>
                      <w:p w:rsidR="008E535A" w:rsidRDefault="008E535A" w:rsidP="00E62184">
                        <w:pPr>
                          <w:jc w:val="center"/>
                        </w:pPr>
                        <w:r>
                          <w:t>C2</w:t>
                        </w:r>
                      </w:p>
                    </w:txbxContent>
                  </v:textbox>
                </v:shape>
                <v:shape id="_x0000_s44104" type="#_x0000_t202" style="position:absolute;left:3048;top:5148;width:783;height:471;mso-width-relative:margin;mso-height-relative:margin" filled="f" stroked="f">
                  <v:textbox>
                    <w:txbxContent>
                      <w:p w:rsidR="008E535A" w:rsidRDefault="008E535A" w:rsidP="00E62184">
                        <w:pPr>
                          <w:jc w:val="center"/>
                        </w:pPr>
                        <w:r>
                          <w:t>S1</w:t>
                        </w:r>
                      </w:p>
                    </w:txbxContent>
                  </v:textbox>
                </v:shape>
                <v:shape id="_x0000_s44105" type="#_x0000_t202" style="position:absolute;left:5738;top:5229;width:783;height:471;mso-width-relative:margin;mso-height-relative:margin" filled="f" stroked="f">
                  <v:textbox>
                    <w:txbxContent>
                      <w:p w:rsidR="008E535A" w:rsidRDefault="008E535A" w:rsidP="00E62184">
                        <w:pPr>
                          <w:jc w:val="center"/>
                        </w:pPr>
                        <w:r>
                          <w:t>S2</w:t>
                        </w:r>
                      </w:p>
                    </w:txbxContent>
                  </v:textbox>
                </v:shape>
                <v:shape id="_x0000_s44106" type="#_x0000_t202" style="position:absolute;left:2441;top:4862;width:548;height:471;mso-width-relative:margin;mso-height-relative:margin" filled="f" stroked="f">
                  <v:textbox>
                    <w:txbxContent>
                      <w:p w:rsidR="008E535A" w:rsidRDefault="008E535A" w:rsidP="000C5A2F">
                        <w:pPr>
                          <w:jc w:val="center"/>
                        </w:pPr>
                        <w:r>
                          <w:t>a</w:t>
                        </w:r>
                      </w:p>
                    </w:txbxContent>
                  </v:textbox>
                </v:shape>
                <v:shape id="_x0000_s44107" type="#_x0000_t202" style="position:absolute;left:6584;top:4862;width:513;height:471;mso-width-relative:margin;mso-height-relative:margin" filled="f" stroked="f">
                  <v:textbox>
                    <w:txbxContent>
                      <w:p w:rsidR="008E535A" w:rsidRDefault="008E535A" w:rsidP="000C5A2F">
                        <w:pPr>
                          <w:jc w:val="center"/>
                        </w:pPr>
                        <w:r>
                          <w:t>b</w:t>
                        </w:r>
                      </w:p>
                    </w:txbxContent>
                  </v:textbox>
                </v:shape>
                <v:shape id="_x0000_s44108" type="#_x0000_t202" style="position:absolute;left:6683;top:5807;width:414;height:471;mso-width-relative:margin;mso-height-relative:margin" filled="f" stroked="f">
                  <v:textbox>
                    <w:txbxContent>
                      <w:p w:rsidR="008E535A" w:rsidRDefault="008E535A" w:rsidP="000C5A2F">
                        <w:pPr>
                          <w:jc w:val="center"/>
                        </w:pPr>
                        <w:r>
                          <w:t>a</w:t>
                        </w:r>
                      </w:p>
                    </w:txbxContent>
                  </v:textbox>
                </v:shape>
                <v:shape id="_x0000_s44109" type="#_x0000_t202" style="position:absolute;left:2249;top:5815;width:513;height:471;mso-width-relative:margin;mso-height-relative:margin" filled="f" stroked="f">
                  <v:textbox>
                    <w:txbxContent>
                      <w:p w:rsidR="008E535A" w:rsidRDefault="008E535A"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8E535A" w:rsidRDefault="008E535A"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9"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6207BC">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8E535A" w:rsidRDefault="008E535A"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8E535A" w:rsidRDefault="008E535A">
                      <w:r>
                        <w:t>0</w:t>
                      </w:r>
                    </w:p>
                  </w:txbxContent>
                </v:textbox>
              </v:shape>
              <v:shape id="_x0000_s27894" type="#_x0000_t202" style="position:absolute;left:1451;top:6175;width:348;height:450;mso-width-relative:margin;mso-height-relative:margin" filled="f" stroked="f">
                <v:textbox style="mso-next-textbox:#_x0000_s27894">
                  <w:txbxContent>
                    <w:p w:rsidR="008E535A" w:rsidRDefault="008E535A"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8E535A" w:rsidRDefault="008E535A"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8E535A" w:rsidRDefault="008E535A"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8E535A" w:rsidRDefault="008E535A"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8E535A" w:rsidRDefault="008E535A"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8E535A" w:rsidRDefault="008E535A"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8E535A" w:rsidRDefault="008E535A"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8E535A" w:rsidRDefault="008E535A"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8E535A" w:rsidRDefault="008E535A"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8E535A" w:rsidRDefault="008E535A"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8E535A" w:rsidRDefault="008E535A"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8E535A" w:rsidRDefault="008E535A"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8E535A" w:rsidRDefault="008E535A"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8E535A" w:rsidRDefault="008E535A"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8E535A" w:rsidRDefault="008E535A"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8E535A" w:rsidRDefault="008E535A"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70"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71"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72"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3"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4"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5"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6"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7"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8"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9"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6207BC"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8E535A" w:rsidRDefault="008E535A"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8E535A" w:rsidRDefault="008E535A"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8E535A" w:rsidRDefault="008E535A"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8E535A" w:rsidRDefault="008E535A"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8E535A" w:rsidRDefault="008E535A"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80"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6207BC"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81"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6207BC"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6207BC"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6207BC"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6207BC"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8E535A" w:rsidRDefault="008E535A"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8E535A" w:rsidRDefault="008E535A"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8E535A" w:rsidRDefault="008E535A"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6207BC" w:rsidP="005D1DED">
      <w:r w:rsidRPr="006207BC">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8E535A" w:rsidRDefault="008E535A">
                      <w:r>
                        <w:t>Nekorigovaný OZ</w:t>
                      </w:r>
                    </w:p>
                    <w:p w:rsidR="008E535A" w:rsidRDefault="008E535A">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8E535A" w:rsidRDefault="008E535A"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8E535A" w:rsidRDefault="008E535A"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6207BC"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8E535A" w:rsidRDefault="008E535A" w:rsidP="00D850D4">
                        <w:r>
                          <w:t>Nekorigovaný OZ</w:t>
                        </w:r>
                      </w:p>
                      <w:p w:rsidR="008E535A" w:rsidRDefault="008E535A" w:rsidP="00D850D4">
                        <w:r>
                          <w:t>Korigovaný OZ</w:t>
                        </w:r>
                      </w:p>
                      <w:p w:rsidR="008E535A" w:rsidRPr="00D850D4" w:rsidRDefault="008E535A"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6207BC"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8E535A" w:rsidRDefault="008E535A">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8E535A" w:rsidRDefault="008E535A"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6207BC"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8E535A" w:rsidRDefault="008E535A">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8E535A" w:rsidRDefault="008E535A"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6207BC"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6207BC"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6207BC"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82"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3"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6207BC"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4"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6207BC"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5"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6207BC"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8E535A" w:rsidRPr="00201FBB" w:rsidRDefault="008E535A">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8E535A" w:rsidRPr="00201FBB" w:rsidRDefault="008E535A"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8E535A" w:rsidRPr="00201FBB" w:rsidRDefault="008E535A"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6"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7"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8"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9"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90"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91"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92"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3"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4"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5"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6"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7"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8"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9"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100"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6207BC"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6207BC"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101"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6207BC">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102"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3"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4"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5"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6"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xml:space="preserve">, </w:t>
      </w:r>
      <w:r w:rsidR="00C93073">
        <w:rPr>
          <w:b/>
          <w:sz w:val="28"/>
        </w:rPr>
        <w:t xml:space="preserve"> (</w:t>
      </w:r>
      <w:r w:rsidR="0041740F">
        <w:rPr>
          <w:b/>
          <w:sz w:val="28"/>
        </w:rPr>
        <w:t>QPSK</w:t>
      </w:r>
      <w:r w:rsidR="00C93073">
        <w:rPr>
          <w:b/>
          <w:sz w:val="28"/>
        </w:rPr>
        <w:t>)</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6207BC" w:rsidP="00413B41">
      <w:pPr>
        <w:rPr>
          <w:b/>
        </w:rPr>
      </w:pPr>
      <w:r w:rsidRPr="006207BC">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8E535A" w:rsidRDefault="008E535A">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6207BC"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8E535A" w:rsidRDefault="008E535A"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6207BC"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8E535A" w:rsidRDefault="008E535A"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7"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6207BC"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6207BC">
      <w:r>
        <w:rPr>
          <w:noProof/>
          <w:lang w:eastAsia="cs-CZ"/>
        </w:rPr>
        <w:pict>
          <v:group id="_x0000_s45045" style="position:absolute;margin-left:51.7pt;margin-top:38.55pt;width:342.45pt;height:68.25pt;z-index:254503936" coordorigin="2451,6276" coordsize="6849,1365">
            <v:group id="_x0000_s45029" style="position:absolute;left:2451;top:6276;width:6849;height:1365" coordorigin="2451,6276" coordsize="6849,1365">
              <v:group id="_x0000_s45019" style="position:absolute;left:2451;top:6276;width:6849;height:1365" coordorigin="2451,6276" coordsize="6849,1365">
                <v:group id="_x0000_s44982" style="position:absolute;left:2451;top:6276;width:6322;height:1365" coordorigin="2451,6276" coordsize="6322,1365">
                  <v:group id="_x0000_s44978" style="position:absolute;left:2451;top:6276;width:1967;height:1365" coordorigin="2203,6276" coordsize="1967,1365">
                    <v:shape id="_x0000_s44976" type="#_x0000_t32" style="position:absolute;left:2332;top:6276;width:0;height:1365" o:connectortype="straight">
                      <v:stroke startarrow="block" endarrow="block"/>
                    </v:shape>
                    <v:shape id="_x0000_s44977" type="#_x0000_t32" style="position:absolute;left:2203;top:6985;width:1967;height:0" o:connectortype="straight">
                      <v:stroke endarrow="block"/>
                    </v:shape>
                  </v:group>
                  <v:group id="_x0000_s44979" style="position:absolute;left:6806;top:6276;width:1967;height:1365" coordorigin="2203,6276" coordsize="1967,1365">
                    <v:shape id="_x0000_s44980" type="#_x0000_t32" style="position:absolute;left:2332;top:6276;width:0;height:1365" o:connectortype="straight">
                      <v:stroke startarrow="block" endarrow="block"/>
                    </v:shape>
                    <v:shape id="_x0000_s44981" type="#_x0000_t32" style="position:absolute;left:2203;top:6985;width:1967;height:0" o:connectortype="straight">
                      <v:stroke endarrow="block"/>
                    </v:shape>
                  </v:group>
                </v:group>
                <v:group id="_x0000_s45013" style="position:absolute;left:4463;top:6741;width:4837;height:460" coordorigin="4418,13905" coordsize="4837,460">
                  <v:shape id="_x0000_s45014" type="#_x0000_t202" style="position:absolute;left:4418;top:13905;width:420;height:460;mso-width-relative:margin;mso-height-relative:margin" filled="f" stroked="f">
                    <v:textbox style="mso-next-textbox:#_x0000_s45014">
                      <w:txbxContent>
                        <w:p w:rsidR="00B76705" w:rsidRDefault="00B76705" w:rsidP="00B76705">
                          <w:r>
                            <w:t>t</w:t>
                          </w:r>
                        </w:p>
                      </w:txbxContent>
                    </v:textbox>
                  </v:shape>
                  <v:shape id="_x0000_s45015" type="#_x0000_t202" style="position:absolute;left:8835;top:13905;width:420;height:460;mso-width-relative:margin;mso-height-relative:margin" filled="f" stroked="f">
                    <v:textbox style="mso-next-textbox:#_x0000_s45015">
                      <w:txbxContent>
                        <w:p w:rsidR="00B76705" w:rsidRDefault="00B76705" w:rsidP="00B76705">
                          <w:r>
                            <w:t>t</w:t>
                          </w:r>
                        </w:p>
                      </w:txbxContent>
                    </v:textbox>
                  </v:shape>
                </v:group>
              </v:group>
              <v:shape id="_x0000_s45020" type="#_x0000_t32" style="position:absolute;left:2580;top:6741;width:265;height:0" o:connectortype="straight" strokecolor="#c0504d [3205]" strokeweight="2.5pt">
                <v:shadow color="#868686"/>
              </v:shape>
              <v:shape id="_x0000_s45021" type="#_x0000_t32" style="position:absolute;left:2820;top:6741;width:0;height:244" o:connectortype="straight" strokecolor="#c0504d [3205]" strokeweight="2.5pt">
                <v:shadow color="#868686"/>
              </v:shape>
              <v:shape id="_x0000_s45022" type="#_x0000_t32" style="position:absolute;left:2820;top:6981;width:265;height:0" o:connectortype="straight" strokecolor="#c0504d [3205]" strokeweight="2.5pt">
                <v:shadow color="#868686"/>
              </v:shape>
              <v:shape id="_x0000_s45023" type="#_x0000_t32" style="position:absolute;left:3060;top:6981;width:265;height:0" o:connectortype="straight" strokecolor="#c0504d [3205]" strokeweight="2.5pt">
                <v:shadow color="#868686"/>
              </v:shape>
              <v:shape id="_x0000_s45024" type="#_x0000_t32" style="position:absolute;left:3325;top:6741;width:0;height:244" o:connectortype="straight" strokecolor="#c0504d [3205]" strokeweight="2.5pt">
                <v:shadow color="#868686"/>
              </v:shape>
              <v:shape id="_x0000_s45025" type="#_x0000_t32" style="position:absolute;left:3325;top:6741;width:265;height:0" o:connectortype="straight" strokecolor="#c0504d [3205]" strokeweight="2.5pt">
                <v:shadow color="#868686"/>
              </v:shape>
              <v:shape id="_x0000_s45026" type="#_x0000_t32" style="position:absolute;left:3590;top:6741;width:265;height:0" o:connectortype="straight" strokecolor="#c0504d [3205]" strokeweight="2.5pt">
                <v:shadow color="#868686"/>
              </v:shape>
              <v:shape id="_x0000_s45027" type="#_x0000_t32" style="position:absolute;left:3855;top:6741;width:0;height:244" o:connectortype="straight" strokecolor="#c0504d [3205]" strokeweight="2.5pt">
                <v:shadow color="#868686"/>
              </v:shape>
              <v:shape id="_x0000_s45028" type="#_x0000_t32" style="position:absolute;left:3855;top:6985;width:265;height:0" o:connectortype="straight" strokecolor="#c0504d [3205]" strokeweight="2.5pt">
                <v:shadow color="#868686"/>
              </v:shape>
            </v:group>
            <v:shape id="_x0000_s45030" type="#_x0000_t32" style="position:absolute;left:6935;top:6741;width:145;height:0" o:connectortype="straight" strokecolor="#c0504d [3205]" strokeweight="2.5pt">
              <v:shadow color="#868686"/>
            </v:shape>
            <v:shape id="_x0000_s45031" type="#_x0000_t32" style="position:absolute;left:7080;top:6741;width:0;height:244" o:connectortype="straight" strokecolor="#c0504d [3205]" strokeweight="2.5pt">
              <v:shadow color="#868686"/>
            </v:shape>
            <v:shape id="_x0000_s45032" type="#_x0000_t32" style="position:absolute;left:7225;top:6985;width:290;height:0" o:connectortype="straight" strokecolor="#c0504d [3205]" strokeweight="2.5pt">
              <v:shadow color="#868686"/>
            </v:shape>
            <v:shape id="_x0000_s45034" type="#_x0000_t32" style="position:absolute;left:7080;top:6985;width:145;height:0" o:connectortype="straight" strokecolor="#c0504d [3205]" strokeweight="2.5pt">
              <v:shadow color="#868686"/>
            </v:shape>
            <v:shape id="_x0000_s45035" type="#_x0000_t32" style="position:absolute;left:7515;top:6985;width:290;height:0" o:connectortype="straight" strokecolor="#c0504d [3205]" strokeweight="2.5pt">
              <v:shadow color="#868686"/>
            </v:shape>
            <v:shape id="_x0000_s45036" type="#_x0000_t32" style="position:absolute;left:7805;top:6737;width:0;height:244" o:connectortype="straight" strokecolor="#c0504d [3205]" strokeweight="2.5pt">
              <v:shadow color="#868686"/>
            </v:shape>
            <v:shape id="_x0000_s45037" type="#_x0000_t32" style="position:absolute;left:7805;top:6737;width:145;height:0" o:connectortype="straight" strokecolor="#c0504d [3205]" strokeweight="2.5pt">
              <v:shadow color="#868686"/>
            </v:shape>
            <v:shape id="_x0000_s45038" type="#_x0000_t32" style="position:absolute;left:7950;top:6741;width:0;height:244" o:connectortype="straight" strokecolor="#c0504d [3205]" strokeweight="2.5pt">
              <v:shadow color="#868686"/>
            </v:shape>
            <v:shape id="_x0000_s45039" type="#_x0000_t32" style="position:absolute;left:7950;top:6985;width:145;height:0" o:connectortype="straight" strokecolor="#c0504d [3205]" strokeweight="2.5pt">
              <v:shadow color="#868686"/>
            </v:shape>
            <v:shape id="_x0000_s45040" type="#_x0000_t32" style="position:absolute;left:8095;top:6737;width:0;height:244" o:connectortype="straight" strokecolor="#c0504d [3205]" strokeweight="2.5pt">
              <v:shadow color="#868686"/>
            </v:shape>
            <v:shape id="_x0000_s45041" type="#_x0000_t32" style="position:absolute;left:8095;top:6733;width:145;height:0" o:connectortype="straight" strokecolor="#c0504d [3205]" strokeweight="2.5pt">
              <v:shadow color="#868686"/>
            </v:shape>
            <v:shape id="_x0000_s45042" type="#_x0000_t32" style="position:absolute;left:8240;top:6741;width:0;height:244" o:connectortype="straight" strokecolor="#c0504d [3205]" strokeweight="2.5pt">
              <v:shadow color="#868686"/>
            </v:shape>
            <v:shape id="_x0000_s45043" type="#_x0000_t32" style="position:absolute;left:8263;top:6981;width:330;height:4;flip:y" o:connectortype="straight" strokecolor="#c0504d [3205]" strokeweight="2.5pt">
              <v:shadow color="#868686"/>
            </v:shape>
          </v:group>
        </w:pict>
      </w:r>
      <w:r w:rsidR="00AA1C21">
        <w:t xml:space="preserve">Nejjednodušší je signál </w:t>
      </w:r>
      <w:r w:rsidR="00AA1C21" w:rsidRPr="00951026">
        <w:rPr>
          <w:b/>
        </w:rPr>
        <w:t>PCM NRZ</w:t>
      </w:r>
      <w:r w:rsidR="00AA1C21">
        <w:t xml:space="preserve">, který je unipolární a nevrací se k nule. Jeho složitější variantou je signál </w:t>
      </w:r>
      <w:r w:rsidR="00AA1C21" w:rsidRPr="00951026">
        <w:rPr>
          <w:b/>
        </w:rPr>
        <w:t>PCM RZ,</w:t>
      </w:r>
      <w:r w:rsidR="00AA1C21">
        <w:t xml:space="preserve"> který je též unipolární, ale mezi odesláním bitů se navrací k nule. </w:t>
      </w:r>
    </w:p>
    <w:p w:rsidR="0061634F" w:rsidRDefault="0061634F"/>
    <w:p w:rsidR="002E5431" w:rsidRDefault="002E5431"/>
    <w:p w:rsidR="002E5431" w:rsidRDefault="002E5431"/>
    <w:p w:rsidR="00705969" w:rsidRDefault="006207BC">
      <w:r>
        <w:rPr>
          <w:noProof/>
          <w:lang w:eastAsia="cs-CZ"/>
        </w:rPr>
        <w:pict>
          <v:group id="_x0000_s67609" style="position:absolute;margin-left:51.7pt;margin-top:38.65pt;width:342.45pt;height:68.25pt;z-index:254540800" coordorigin="2451,8623" coordsize="6849,1365">
            <v:group id="_x0000_s67587" style="position:absolute;left:2451;top:8623;width:6849;height:1365" coordorigin="2451,8339" coordsize="6849,1365">
              <v:group id="_x0000_s45018" style="position:absolute;left:2451;top:8339;width:6849;height:1365" coordorigin="2451,8339" coordsize="6849,1365">
                <v:group id="_x0000_s44983" style="position:absolute;left:2451;top:8339;width:6322;height:1365" coordorigin="2451,6276" coordsize="6322,1365">
                  <v:group id="_x0000_s44984" style="position:absolute;left:2451;top:6276;width:1967;height:1365" coordorigin="2203,6276" coordsize="1967,1365">
                    <v:shape id="_x0000_s44985" type="#_x0000_t32" style="position:absolute;left:2332;top:6276;width:0;height:1365" o:connectortype="straight">
                      <v:stroke startarrow="block" endarrow="block"/>
                    </v:shape>
                    <v:shape id="_x0000_s44986" type="#_x0000_t32" style="position:absolute;left:2203;top:6985;width:1967;height:0" o:connectortype="straight">
                      <v:stroke endarrow="block"/>
                    </v:shape>
                  </v:group>
                  <v:group id="_x0000_s44987" style="position:absolute;left:6806;top:6276;width:1967;height:1365" coordorigin="2203,6276" coordsize="1967,1365">
                    <v:shape id="_x0000_s44988" type="#_x0000_t32" style="position:absolute;left:2332;top:6276;width:0;height:1365" o:connectortype="straight">
                      <v:stroke startarrow="block" endarrow="block"/>
                    </v:shape>
                    <v:shape id="_x0000_s44989" type="#_x0000_t32" style="position:absolute;left:2203;top:6985;width:1967;height:0" o:connectortype="straight">
                      <v:stroke endarrow="block"/>
                    </v:shape>
                  </v:group>
                </v:group>
                <v:group id="_x0000_s45010" style="position:absolute;left:4463;top:8799;width:4837;height:460" coordorigin="4418,13905" coordsize="4837,460">
                  <v:shape id="_x0000_s45011" type="#_x0000_t202" style="position:absolute;left:4418;top:13905;width:420;height:460;mso-width-relative:margin;mso-height-relative:margin" filled="f" stroked="f">
                    <v:textbox style="mso-next-textbox:#_x0000_s45011">
                      <w:txbxContent>
                        <w:p w:rsidR="00B76705" w:rsidRDefault="00B76705" w:rsidP="00B76705">
                          <w:r>
                            <w:t>t</w:t>
                          </w:r>
                        </w:p>
                      </w:txbxContent>
                    </v:textbox>
                  </v:shape>
                  <v:shape id="_x0000_s45012" type="#_x0000_t202" style="position:absolute;left:8835;top:13905;width:420;height:460;mso-width-relative:margin;mso-height-relative:margin" filled="f" stroked="f">
                    <v:textbox style="mso-next-textbox:#_x0000_s45012">
                      <w:txbxContent>
                        <w:p w:rsidR="00B76705" w:rsidRDefault="00B76705" w:rsidP="00B76705">
                          <w:r>
                            <w:t>t</w:t>
                          </w:r>
                        </w:p>
                      </w:txbxContent>
                    </v:textbox>
                  </v:shape>
                </v:group>
              </v:group>
              <v:group id="_x0000_s67586" style="position:absolute;left:2580;top:8751;width:1715;height:594" coordorigin="2580,8751" coordsize="1715,594">
                <v:shape id="_x0000_s45046" type="#_x0000_t32" style="position:absolute;left:2580;top:8751;width:290;height:0" o:connectortype="straight" strokecolor="#c0504d [3205]" strokeweight="2.5pt">
                  <v:shadow color="#868686"/>
                </v:shape>
                <v:shape id="_x0000_s45047" type="#_x0000_t32" style="position:absolute;left:2845;top:8751;width:0;height:297;flip:y" o:connectortype="straight" strokecolor="#c0504d [3205]" strokeweight="2.5pt">
                  <v:shadow color="#868686"/>
                </v:shape>
                <v:shape id="_x0000_s45048" type="#_x0000_t32" style="position:absolute;left:2845;top:9048;width:0;height:297;flip:y" o:connectortype="straight" strokecolor="#c0504d [3205]" strokeweight="2.5pt">
                  <v:shadow color="#868686"/>
                </v:shape>
                <v:shape id="_x0000_s45049" type="#_x0000_t32" style="position:absolute;left:2845;top:9345;width:290;height:0" o:connectortype="straight" strokecolor="#c0504d [3205]" strokeweight="2.5pt">
                  <v:shadow color="#868686"/>
                </v:shape>
                <v:shape id="_x0000_s45050" type="#_x0000_t32" style="position:absolute;left:3135;top:9345;width:290;height:0" o:connectortype="straight" strokecolor="#c0504d [3205]" strokeweight="2.5pt">
                  <v:shadow color="#868686"/>
                </v:shape>
                <v:shape id="_x0000_s45051" type="#_x0000_t32" style="position:absolute;left:3425;top:8751;width:0;height:297;flip:y" o:connectortype="straight" strokecolor="#c0504d [3205]" strokeweight="2.5pt">
                  <v:shadow color="#868686"/>
                </v:shape>
                <v:shape id="_x0000_s45052" type="#_x0000_t32" style="position:absolute;left:3425;top:9048;width:0;height:297;flip:y" o:connectortype="straight" strokecolor="#c0504d [3205]" strokeweight="2.5pt">
                  <v:shadow color="#868686"/>
                </v:shape>
                <v:shape id="_x0000_s45053" type="#_x0000_t32" style="position:absolute;left:3425;top:8751;width:290;height:0" o:connectortype="straight" strokecolor="#c0504d [3205]" strokeweight="2.5pt">
                  <v:shadow color="#868686"/>
                </v:shape>
                <v:shape id="_x0000_s45054" type="#_x0000_t32" style="position:absolute;left:3715;top:8751;width:290;height:0" o:connectortype="straight" strokecolor="#c0504d [3205]" strokeweight="2.5pt">
                  <v:shadow color="#868686"/>
                </v:shape>
                <v:shape id="_x0000_s45055" type="#_x0000_t32" style="position:absolute;left:4005;top:8751;width:0;height:297;flip:y" o:connectortype="straight" strokecolor="#c0504d [3205]" strokeweight="2.5pt">
                  <v:shadow color="#868686"/>
                </v:shape>
                <v:shape id="_x0000_s67584" type="#_x0000_t32" style="position:absolute;left:4005;top:9048;width:0;height:297;flip:y" o:connectortype="straight" strokecolor="#c0504d [3205]" strokeweight="2.5pt">
                  <v:shadow color="#868686"/>
                </v:shape>
                <v:shape id="_x0000_s67585" type="#_x0000_t32" style="position:absolute;left:4005;top:9345;width:290;height:0" o:connectortype="straight" strokecolor="#c0504d [3205]" strokeweight="2.5pt">
                  <v:shadow color="#868686"/>
                </v:shape>
              </v:group>
            </v:group>
            <v:shape id="_x0000_s67588" type="#_x0000_t32" style="position:absolute;left:6932;top:9035;width:145;height:0" o:connectortype="straight" strokecolor="#c0504d [3205]" strokeweight="2.5pt">
              <v:shadow color="#868686"/>
            </v:shape>
            <v:shape id="_x0000_s67589" type="#_x0000_t32" style="position:absolute;left:7077;top:9035;width:0;height:297" o:connectortype="straight" strokecolor="#c0504d [3205]" strokeweight="2.5pt">
              <v:shadow color="#868686"/>
            </v:shape>
            <v:shape id="_x0000_s67590" type="#_x0000_t32" style="position:absolute;left:7080;top:9332;width:145;height:0" o:connectortype="straight" strokecolor="#c0504d [3205]" strokeweight="2.5pt">
              <v:shadow color="#868686"/>
            </v:shape>
            <v:shape id="_x0000_s67591" type="#_x0000_t32" style="position:absolute;left:7225;top:9332;width:0;height:297" o:connectortype="straight" strokecolor="#c0504d [3205]" strokeweight="2.5pt">
              <v:shadow color="#868686"/>
            </v:shape>
            <v:shape id="_x0000_s67592" type="#_x0000_t32" style="position:absolute;left:7231;top:9629;width:145;height:0" o:connectortype="straight" strokecolor="#c0504d [3205]" strokeweight="2.5pt">
              <v:shadow color="#868686"/>
            </v:shape>
            <v:shape id="_x0000_s67593" type="#_x0000_t32" style="position:absolute;left:7376;top:9332;width:0;height:297" o:connectortype="straight" strokecolor="#c0504d [3205]" strokeweight="2.5pt">
              <v:shadow color="#868686"/>
            </v:shape>
            <v:shape id="_x0000_s67594" type="#_x0000_t32" style="position:absolute;left:7376;top:9332;width:145;height:0" o:connectortype="straight" strokecolor="#c0504d [3205]" strokeweight="2.5pt">
              <v:shadow color="#868686"/>
            </v:shape>
            <v:shape id="_x0000_s67595" type="#_x0000_t32" style="position:absolute;left:7523;top:9332;width:0;height:297" o:connectortype="straight" strokecolor="#c0504d [3205]" strokeweight="2.5pt">
              <v:shadow color="#868686"/>
            </v:shape>
            <v:shape id="_x0000_s67596" type="#_x0000_t32" style="position:absolute;left:7529;top:9629;width:145;height:0" o:connectortype="straight" strokecolor="#c0504d [3205]" strokeweight="2.5pt">
              <v:shadow color="#868686"/>
            </v:shape>
            <v:shape id="_x0000_s67597" type="#_x0000_t32" style="position:absolute;left:7674;top:9332;width:0;height:297" o:connectortype="straight" strokecolor="#c0504d [3205]" strokeweight="2.5pt">
              <v:shadow color="#868686"/>
            </v:shape>
            <v:shape id="_x0000_s67598" type="#_x0000_t32" style="position:absolute;left:7674;top:9332;width:145;height:0" o:connectortype="straight" strokecolor="#c0504d [3205]" strokeweight="2.5pt">
              <v:shadow color="#868686"/>
            </v:shape>
            <v:shape id="_x0000_s67599" type="#_x0000_t32" style="position:absolute;left:7805;top:9035;width:0;height:297" o:connectortype="straight" strokecolor="#c0504d [3205]" strokeweight="2.5pt">
              <v:shadow color="#868686"/>
            </v:shape>
            <v:shape id="_x0000_s67600" type="#_x0000_t32" style="position:absolute;left:7805;top:9035;width:145;height:0" o:connectortype="straight" strokecolor="#c0504d [3205]" strokeweight="2.5pt">
              <v:shadow color="#868686"/>
            </v:shape>
            <v:shape id="_x0000_s67601" type="#_x0000_t32" style="position:absolute;left:7950;top:9035;width:0;height:297" o:connectortype="straight" strokecolor="#c0504d [3205]" strokeweight="2.5pt">
              <v:shadow color="#868686"/>
            </v:shape>
            <v:shape id="_x0000_s67602" type="#_x0000_t32" style="position:absolute;left:7953;top:9332;width:145;height:0" o:connectortype="straight" strokecolor="#c0504d [3205]" strokeweight="2.5pt">
              <v:shadow color="#868686"/>
            </v:shape>
            <v:shape id="_x0000_s67603" type="#_x0000_t32" style="position:absolute;left:8118;top:9035;width:0;height:297" o:connectortype="straight" strokecolor="#c0504d [3205]" strokeweight="2.5pt">
              <v:shadow color="#868686"/>
            </v:shape>
            <v:shape id="_x0000_s67604" type="#_x0000_t32" style="position:absolute;left:8118;top:9035;width:145;height:0" o:connectortype="straight" strokecolor="#c0504d [3205]" strokeweight="2.5pt">
              <v:shadow color="#868686"/>
            </v:shape>
            <v:shape id="_x0000_s67605" type="#_x0000_t32" style="position:absolute;left:8263;top:9035;width:0;height:297" o:connectortype="straight" strokecolor="#c0504d [3205]" strokeweight="2.5pt">
              <v:shadow color="#868686"/>
            </v:shape>
            <v:shape id="_x0000_s67606" type="#_x0000_t32" style="position:absolute;left:8266;top:9332;width:145;height:0" o:connectortype="straight" strokecolor="#c0504d [3205]" strokeweight="2.5pt">
              <v:shadow color="#868686"/>
            </v:shape>
            <v:shape id="_x0000_s67607" type="#_x0000_t32" style="position:absolute;left:8411;top:9346;width:0;height:297" o:connectortype="straight" strokecolor="#c0504d [3205]" strokeweight="2.5pt">
              <v:shadow color="#868686"/>
            </v:shape>
            <v:shape id="_x0000_s67608" type="#_x0000_t32" style="position:absolute;left:8417;top:9643;width:145;height:0" o:connectortype="straight" strokecolor="#c0504d [3205]" strokeweight="2.5pt">
              <v:shadow color="#868686"/>
            </v:shape>
          </v:group>
        </w:pict>
      </w:r>
      <w:r w:rsidR="00623F38">
        <w:t xml:space="preserve">Složitější variantou je </w:t>
      </w:r>
      <w:r w:rsidR="00623F38" w:rsidRPr="00275633">
        <w:rPr>
          <w:b/>
        </w:rPr>
        <w:t>bipolární signál</w:t>
      </w:r>
      <w:r w:rsidR="00623F38">
        <w:t>.</w:t>
      </w:r>
      <w:r w:rsidR="0061634F">
        <w:t xml:space="preserve"> Kladná část je poté logická 1 a záporná logická 0.</w:t>
      </w:r>
      <w:r w:rsidR="00873DF0">
        <w:t xml:space="preserve"> Jeho výhodou je, že odstraňuje stejnosměrnou složku.</w:t>
      </w:r>
    </w:p>
    <w:p w:rsidR="0061634F" w:rsidRDefault="0061634F"/>
    <w:p w:rsidR="002E5431" w:rsidRDefault="002E5431"/>
    <w:p w:rsidR="002E5431" w:rsidRDefault="002E5431"/>
    <w:p w:rsidR="0061634F" w:rsidRDefault="00F914D6">
      <w:r>
        <w:t xml:space="preserve">Dále známe </w:t>
      </w:r>
      <w:r w:rsidRPr="00951026">
        <w:rPr>
          <w:b/>
        </w:rPr>
        <w:t>kód AMI</w:t>
      </w:r>
      <w:r>
        <w:t xml:space="preserve">. Zde nula odpovídá logické nule, hodnota logické 1 se střídá (buď má kladnou nebo zápornou hodnotu). Tento signál má variantu s návratem k nule </w:t>
      </w:r>
      <w:r w:rsidRPr="00951026">
        <w:rPr>
          <w:b/>
        </w:rPr>
        <w:t>AMI RZ</w:t>
      </w:r>
      <w:r>
        <w:t xml:space="preserve"> a bez návratu </w:t>
      </w:r>
      <w:r w:rsidRPr="00951026">
        <w:rPr>
          <w:b/>
        </w:rPr>
        <w:t>AMI NRZ</w:t>
      </w:r>
      <w:r>
        <w:t>.</w:t>
      </w:r>
    </w:p>
    <w:p w:rsidR="00F914D6" w:rsidRDefault="006207BC">
      <w:r>
        <w:rPr>
          <w:noProof/>
          <w:lang w:eastAsia="cs-CZ"/>
        </w:rPr>
        <w:pict>
          <v:group id="_x0000_s67637" style="position:absolute;margin-left:51.7pt;margin-top:1.65pt;width:342.45pt;height:68.25pt;z-index:254565376" coordorigin="2451,11044" coordsize="6849,1365">
            <v:group id="_x0000_s67623" style="position:absolute;left:2451;top:11044;width:6849;height:1365" coordorigin="2451,11044" coordsize="6849,1365">
              <v:group id="_x0000_s45017" style="position:absolute;left:2451;top:11044;width:6849;height:1365" coordorigin="2451,10736" coordsize="6849,1365">
                <v:group id="_x0000_s44990" style="position:absolute;left:2451;top:10736;width:6322;height:1365" coordorigin="2451,6276" coordsize="6322,1365">
                  <v:group id="_x0000_s44991" style="position:absolute;left:2451;top:6276;width:1967;height:1365" coordorigin="2203,6276" coordsize="1967,1365">
                    <v:shape id="_x0000_s44992" type="#_x0000_t32" style="position:absolute;left:2332;top:6276;width:0;height:1365" o:connectortype="straight">
                      <v:stroke startarrow="block" endarrow="block"/>
                    </v:shape>
                    <v:shape id="_x0000_s44993" type="#_x0000_t32" style="position:absolute;left:2203;top:6985;width:1967;height:0" o:connectortype="straight">
                      <v:stroke endarrow="block"/>
                    </v:shape>
                  </v:group>
                  <v:group id="_x0000_s44994" style="position:absolute;left:6806;top:6276;width:1967;height:1365" coordorigin="2203,6276" coordsize="1967,1365">
                    <v:shape id="_x0000_s44995" type="#_x0000_t32" style="position:absolute;left:2332;top:6276;width:0;height:1365" o:connectortype="straight">
                      <v:stroke startarrow="block" endarrow="block"/>
                    </v:shape>
                    <v:shape id="_x0000_s44996" type="#_x0000_t32" style="position:absolute;left:2203;top:6985;width:1967;height:0" o:connectortype="straight">
                      <v:stroke endarrow="block"/>
                    </v:shape>
                  </v:group>
                </v:group>
                <v:group id="_x0000_s45007" style="position:absolute;left:4463;top:11198;width:4837;height:460" coordorigin="4418,13905" coordsize="4837,460">
                  <v:shape id="_x0000_s45008" type="#_x0000_t202" style="position:absolute;left:4418;top:13905;width:420;height:460;mso-width-relative:margin;mso-height-relative:margin" filled="f" stroked="f">
                    <v:textbox style="mso-next-textbox:#_x0000_s45008">
                      <w:txbxContent>
                        <w:p w:rsidR="00B76705" w:rsidRDefault="00B76705" w:rsidP="00B76705">
                          <w:r>
                            <w:t>t</w:t>
                          </w:r>
                        </w:p>
                      </w:txbxContent>
                    </v:textbox>
                  </v:shape>
                  <v:shape id="_x0000_s45009" type="#_x0000_t202" style="position:absolute;left:8835;top:13905;width:420;height:460;mso-width-relative:margin;mso-height-relative:margin" filled="f" stroked="f">
                    <v:textbox style="mso-next-textbox:#_x0000_s45009">
                      <w:txbxContent>
                        <w:p w:rsidR="00B76705" w:rsidRDefault="00B76705" w:rsidP="00B76705">
                          <w:r>
                            <w:t>t</w:t>
                          </w:r>
                        </w:p>
                      </w:txbxContent>
                    </v:textbox>
                  </v:shape>
                </v:group>
              </v:group>
              <v:shape id="_x0000_s67613" type="#_x0000_t32" style="position:absolute;left:2580;top:11417;width:265;height:0" o:connectortype="straight" strokecolor="#c0504d [3205]" strokeweight="2.5pt">
                <v:shadow color="#868686"/>
              </v:shape>
              <v:shape id="_x0000_s67614" type="#_x0000_t32" style="position:absolute;left:2845;top:11753;width:265;height:0" o:connectortype="straight" strokecolor="#c0504d [3205]" strokeweight="2.5pt">
                <v:shadow color="#868686"/>
              </v:shape>
              <v:shape id="_x0000_s67615" type="#_x0000_t32" style="position:absolute;left:2845;top:11417;width:0;height:336" o:connectortype="straight" strokecolor="#c0504d [3205]" strokeweight="2.5pt">
                <v:shadow color="#868686"/>
              </v:shape>
              <v:shape id="_x0000_s67616" type="#_x0000_t32" style="position:absolute;left:3110;top:11753;width:265;height:0" o:connectortype="straight" strokecolor="#c0504d [3205]" strokeweight="2.5pt">
                <v:shadow color="#868686"/>
              </v:shape>
              <v:shape id="_x0000_s67617" type="#_x0000_t32" style="position:absolute;left:3375;top:12101;width:265;height:0" o:connectortype="straight" strokecolor="#c0504d [3205]" strokeweight="2.5pt">
                <v:shadow color="#868686"/>
              </v:shape>
              <v:shape id="_x0000_s67618" type="#_x0000_t32" style="position:absolute;left:3375;top:11765;width:0;height:336" o:connectortype="straight" strokecolor="#c0504d [3205]" strokeweight="2.5pt">
                <v:shadow color="#868686"/>
              </v:shape>
              <v:shape id="_x0000_s67619" type="#_x0000_t32" style="position:absolute;left:3640;top:11417;width:1;height:672" o:connectortype="straight" strokecolor="#c0504d [3205]" strokeweight="2.5pt">
                <v:shadow color="#868686"/>
              </v:shape>
              <v:shape id="_x0000_s67620" type="#_x0000_t32" style="position:absolute;left:3640;top:11417;width:265;height:0" o:connectortype="straight" strokecolor="#c0504d [3205]" strokeweight="2.5pt">
                <v:shadow color="#868686"/>
              </v:shape>
              <v:shape id="_x0000_s67621" type="#_x0000_t32" style="position:absolute;left:3905;top:11753;width:265;height:0" o:connectortype="straight" strokecolor="#c0504d [3205]" strokeweight="2.5pt">
                <v:shadow color="#868686"/>
              </v:shape>
              <v:shape id="_x0000_s67622" type="#_x0000_t32" style="position:absolute;left:3905;top:11417;width:0;height:336" o:connectortype="straight" strokecolor="#c0504d [3205]" strokeweight="2.5pt">
                <v:shadow color="#868686"/>
              </v:shape>
            </v:group>
            <v:group id="_x0000_s67636" style="position:absolute;left:6932;top:11417;width:1540;height:677" coordorigin="6932,11417" coordsize="1540,677">
              <v:shape id="_x0000_s67625" type="#_x0000_t32" style="position:absolute;left:6932;top:11417;width:145;height:0" o:connectortype="straight" strokecolor="#c0504d [3205]" strokeweight="2.5pt">
                <v:shadow color="#868686"/>
              </v:shape>
              <v:shape id="_x0000_s67626" type="#_x0000_t32" style="position:absolute;left:7077;top:11417;width:0;height:336" o:connectortype="straight" strokecolor="#c0504d [3205]" strokeweight="2.5pt">
                <v:shadow color="#868686"/>
              </v:shape>
              <v:shape id="_x0000_s67627" type="#_x0000_t32" style="position:absolute;left:7077;top:11753;width:505;height:0" o:connectortype="straight" strokecolor="#c0504d [3205]" strokeweight="2.5pt">
                <v:shadow color="#868686"/>
              </v:shape>
              <v:shape id="_x0000_s67628" type="#_x0000_t32" style="position:absolute;left:7582;top:11758;width:0;height:336" o:connectortype="straight" strokecolor="#c0504d [3205]" strokeweight="2.5pt">
                <v:shadow color="#868686"/>
              </v:shape>
              <v:shape id="_x0000_s67629" type="#_x0000_t32" style="position:absolute;left:7582;top:12094;width:145;height:0" o:connectortype="straight" strokecolor="#c0504d [3205]" strokeweight="2.5pt">
                <v:shadow color="#868686"/>
              </v:shape>
              <v:shape id="_x0000_s67630" type="#_x0000_t32" style="position:absolute;left:7727;top:11753;width:0;height:336" o:connectortype="straight" strokecolor="#c0504d [3205]" strokeweight="2.5pt">
                <v:shadow color="#868686"/>
              </v:shape>
              <v:shape id="_x0000_s67631" type="#_x0000_t32" style="position:absolute;left:7727;top:11753;width:145;height:0" o:connectortype="straight" strokecolor="#c0504d [3205]" strokeweight="2.5pt">
                <v:shadow color="#868686"/>
              </v:shape>
              <v:shape id="_x0000_s67632" type="#_x0000_t32" style="position:absolute;left:7872;top:11422;width:0;height:336" o:connectortype="straight" strokecolor="#c0504d [3205]" strokeweight="2.5pt">
                <v:shadow color="#868686"/>
              </v:shape>
              <v:shape id="_x0000_s67633" type="#_x0000_t32" style="position:absolute;left:7870;top:11422;width:145;height:0" o:connectortype="straight" strokecolor="#c0504d [3205]" strokeweight="2.5pt">
                <v:shadow color="#868686"/>
              </v:shape>
              <v:shape id="_x0000_s67634" type="#_x0000_t32" style="position:absolute;left:8015;top:11417;width:0;height:336" o:connectortype="straight" strokecolor="#c0504d [3205]" strokeweight="2.5pt">
                <v:shadow color="#868686"/>
              </v:shape>
              <v:shape id="_x0000_s67635" type="#_x0000_t32" style="position:absolute;left:8039;top:11753;width:433;height:0" o:connectortype="straight" strokecolor="#c0504d [3205]" strokeweight="2.5pt">
                <v:shadow color="#868686"/>
              </v:shape>
            </v:group>
          </v:group>
        </w:pict>
      </w:r>
    </w:p>
    <w:p w:rsidR="002E5431" w:rsidRDefault="002E5431"/>
    <w:p w:rsidR="002E5431" w:rsidRDefault="002E5431"/>
    <w:p w:rsidR="00F914D6" w:rsidRDefault="007C4095">
      <w:r>
        <w:t xml:space="preserve">Poslední variantou je tzv. kód </w:t>
      </w:r>
      <w:r w:rsidRPr="00951026">
        <w:rPr>
          <w:b/>
        </w:rPr>
        <w:t>Manchester</w:t>
      </w:r>
      <w:r>
        <w:t>,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6207BC">
      <w:r>
        <w:rPr>
          <w:noProof/>
          <w:lang w:eastAsia="cs-CZ"/>
        </w:rPr>
        <w:pict>
          <v:group id="_x0000_s44975" style="position:absolute;margin-left:106.1pt;margin-top:4.8pt;width:228.75pt;height:101.85pt;z-index:254462976" coordorigin="2118,2840" coordsize="4575,2037">
            <v:shape id="_x0000_s44957" type="#_x0000_t202" style="position:absolute;left:2118;top:3080;width:602;height:480;mso-width-relative:margin;mso-height-relative:margin" filled="f" stroked="f">
              <v:textbox>
                <w:txbxContent>
                  <w:p w:rsidR="008E535A" w:rsidRDefault="008E535A" w:rsidP="008E535A">
                    <w:r>
                      <w:t>11</w:t>
                    </w:r>
                  </w:p>
                </w:txbxContent>
              </v:textbox>
            </v:shape>
            <v:shape id="_x0000_s44963" type="#_x0000_t202" style="position:absolute;left:2118;top:3320;width:602;height:480;mso-width-relative:margin;mso-height-relative:margin" filled="f" stroked="f">
              <v:textbox>
                <w:txbxContent>
                  <w:p w:rsidR="008E535A" w:rsidRDefault="008E535A" w:rsidP="008E535A">
                    <w:r>
                      <w:t>10</w:t>
                    </w:r>
                  </w:p>
                </w:txbxContent>
              </v:textbox>
            </v:shape>
            <v:group id="_x0000_s44974" style="position:absolute;left:2118;top:2840;width:4575;height:2037" coordorigin="2118,2720" coordsize="4575,2037">
              <v:shape id="_x0000_s44956" type="#_x0000_t202" style="position:absolute;left:6220;top:3560;width:473;height:480;mso-width-relative:margin;mso-height-relative:margin" filled="f" stroked="f">
                <v:textbox style="mso-next-textbox:#_x0000_s44956">
                  <w:txbxContent>
                    <w:p w:rsidR="008E535A" w:rsidRDefault="008E535A">
                      <w:r>
                        <w:t>t</w:t>
                      </w:r>
                    </w:p>
                  </w:txbxContent>
                </v:textbox>
              </v:shape>
              <v:group id="_x0000_s44962" style="position:absolute;left:2610;top:2720;width:3610;height:2037" coordorigin="2610,2720" coordsize="3610,2037">
                <v:group id="_x0000_s44955" style="position:absolute;left:2610;top:2720;width:3610;height:2037" coordorigin="2610,2720" coordsize="3610,2037">
                  <v:group id="_x0000_s44918" style="position:absolute;left:2610;top:2720;width:3610;height:2000" coordorigin="2610,2720" coordsize="3610,2000">
                    <v:shape id="_x0000_s44916" type="#_x0000_t32" style="position:absolute;left:2720;top:2720;width:0;height:2000" o:connectortype="straight">
                      <v:stroke startarrow="block" endarrow="block"/>
                    </v:shape>
                    <v:shape id="_x0000_s44917" type="#_x0000_t32" style="position:absolute;left:2610;top:3800;width:3610;height:0" o:connectortype="straight">
                      <v:stroke endarrow="block"/>
                    </v:shape>
                  </v:group>
                  <v:group id="_x0000_s44947" style="position:absolute;left:2720;top:3320;width:2830;height:960" coordorigin="2720,3320" coordsize="2830,960">
                    <v:shape id="_x0000_s44919" type="#_x0000_t32" style="position:absolute;left:2720;top:4040;width:406;height:0" o:connectortype="straight" strokecolor="#c0504d [3205]" strokeweight="2.5pt">
                      <v:shadow color="#868686"/>
                    </v:shape>
                    <v:group id="_x0000_s44925" style="position:absolute;left:3114;top:3560;width:0;height:480" coordorigin="3114,3560" coordsize="0,480">
                      <v:shape id="_x0000_s44920" type="#_x0000_t32" style="position:absolute;left:3114;top:3800;width:0;height:240;flip:y" o:connectortype="straight" strokecolor="#c0504d [3205]" strokeweight="2.5pt">
                        <v:shadow color="#868686"/>
                      </v:shape>
                      <v:shape id="_x0000_s44921" type="#_x0000_t32" style="position:absolute;left:3114;top:3560;width:0;height:240;flip:y" o:connectortype="straight" strokecolor="#c0504d [3205]" strokeweight="2.5pt">
                        <v:shadow color="#868686"/>
                      </v:shape>
                    </v:group>
                    <v:shape id="_x0000_s44923" type="#_x0000_t32" style="position:absolute;left:3114;top:3320;width:0;height:240;flip:y" o:connectortype="straight" strokecolor="#c0504d [3205]" strokeweight="2.5pt">
                      <v:shadow color="#868686"/>
                    </v:shape>
                    <v:shape id="_x0000_s44924" type="#_x0000_t32" style="position:absolute;left:3114;top:3320;width:406;height:0" o:connectortype="straight" strokecolor="#c0504d [3205]" strokeweight="2.5pt">
                      <v:shadow color="#868686"/>
                    </v:shape>
                    <v:shape id="_x0000_s44934" type="#_x0000_t32" style="position:absolute;left:3520;top:3320;width:0;height:240;flip:y" o:connectortype="straight" strokecolor="#c0504d [3205]" strokeweight="2.5pt">
                      <v:shadow color="#868686"/>
                    </v:shape>
                    <v:shape id="_x0000_s44935" type="#_x0000_t32" style="position:absolute;left:3520;top:3560;width:406;height:0" o:connectortype="straight" strokecolor="#c0504d [3205]" strokeweight="2.5pt">
                      <v:shadow color="#868686"/>
                    </v:shape>
                    <v:shape id="_x0000_s44936" type="#_x0000_t32" style="position:absolute;left:3926;top:3320;width:406;height:0" o:connectortype="straight" strokecolor="#c0504d [3205]" strokeweight="2.5pt">
                      <v:shadow color="#868686"/>
                    </v:shape>
                    <v:shape id="_x0000_s44937" type="#_x0000_t32" style="position:absolute;left:3926;top:3320;width:0;height:240;flip:y" o:connectortype="straight" strokecolor="#c0504d [3205]" strokeweight="2.5pt">
                      <v:shadow color="#868686"/>
                    </v:shape>
                    <v:shape id="_x0000_s44938" type="#_x0000_t32" style="position:absolute;left:4332;top:3320;width:0;height:240;flip:y" o:connectortype="straight" strokecolor="#c0504d [3205]" strokeweight="2.5pt">
                      <v:shadow color="#868686"/>
                    </v:shape>
                    <v:shape id="_x0000_s44939" type="#_x0000_t32" style="position:absolute;left:4332;top:3560;width:406;height:0" o:connectortype="straight" strokecolor="#c0504d [3205]" strokeweight="2.5pt">
                      <v:shadow color="#868686"/>
                    </v:shape>
                    <v:group id="_x0000_s44940" style="position:absolute;left:4738;top:3560;width:0;height:480" coordorigin="3114,3560" coordsize="0,480">
                      <v:shape id="_x0000_s44941" type="#_x0000_t32" style="position:absolute;left:3114;top:3800;width:0;height:240;flip:y" o:connectortype="straight" strokecolor="#c0504d [3205]" strokeweight="2.5pt">
                        <v:shadow color="#868686"/>
                      </v:shape>
                      <v:shape id="_x0000_s44942" type="#_x0000_t32" style="position:absolute;left:3114;top:3560;width:0;height:240;flip:y" o:connectortype="straight" strokecolor="#c0504d [3205]" strokeweight="2.5pt">
                        <v:shadow color="#868686"/>
                      </v:shape>
                    </v:group>
                    <v:shape id="_x0000_s44943" type="#_x0000_t32" style="position:absolute;left:4738;top:4040;width:0;height:240;flip:y" o:connectortype="straight" strokecolor="#c0504d [3205]" strokeweight="2.5pt">
                      <v:shadow color="#868686"/>
                    </v:shape>
                    <v:shape id="_x0000_s44944" type="#_x0000_t32" style="position:absolute;left:4738;top:4280;width:406;height:0" o:connectortype="straight" strokecolor="#c0504d [3205]" strokeweight="2.5pt">
                      <v:shadow color="#868686"/>
                    </v:shape>
                    <v:shape id="_x0000_s44945" type="#_x0000_t32" style="position:absolute;left:5144;top:4040;width:0;height:240;flip:y" o:connectortype="straight" strokecolor="#c0504d [3205]" strokeweight="2.5pt">
                      <v:shadow color="#868686"/>
                    </v:shape>
                    <v:shape id="_x0000_s44946" type="#_x0000_t32" style="position:absolute;left:5144;top:4040;width:406;height:0" o:connectortype="straight" strokecolor="#c0504d [3205]" strokeweight="2.5pt">
                      <v:shadow color="#868686"/>
                    </v:shape>
                  </v:group>
                  <v:shape id="_x0000_s44948" type="#_x0000_t32" style="position:absolute;left:3114;top:2720;width:0;height:2037" o:connectortype="straight" strokecolor="black [3200]" strokeweight="1pt">
                    <v:stroke dashstyle="dash"/>
                    <v:shadow color="#868686"/>
                  </v:shape>
                  <v:shape id="_x0000_s44949" type="#_x0000_t32" style="position:absolute;left:3520;top:2720;width:0;height:2037" o:connectortype="straight" strokecolor="black [3200]" strokeweight="1pt">
                    <v:stroke dashstyle="dash"/>
                    <v:shadow color="#868686"/>
                  </v:shape>
                  <v:shape id="_x0000_s44950" type="#_x0000_t32" style="position:absolute;left:3926;top:2720;width:0;height:2037" o:connectortype="straight" strokecolor="black [3200]" strokeweight="1pt">
                    <v:stroke dashstyle="dash"/>
                    <v:shadow color="#868686"/>
                  </v:shape>
                  <v:shape id="_x0000_s44951" type="#_x0000_t32" style="position:absolute;left:4332;top:2720;width:0;height:2037" o:connectortype="straight" strokecolor="black [3200]" strokeweight="1pt">
                    <v:stroke dashstyle="dash"/>
                    <v:shadow color="#868686"/>
                  </v:shape>
                  <v:shape id="_x0000_s44952" type="#_x0000_t32" style="position:absolute;left:4738;top:2720;width:0;height:2037" o:connectortype="straight" strokecolor="black [3200]" strokeweight="1pt">
                    <v:stroke dashstyle="dash"/>
                    <v:shadow color="#868686"/>
                  </v:shape>
                  <v:shape id="_x0000_s44953" type="#_x0000_t32" style="position:absolute;left:5144;top:2720;width:0;height:2037" o:connectortype="straight" strokecolor="black [3200]" strokeweight="1pt">
                    <v:stroke dashstyle="dash"/>
                    <v:shadow color="#868686"/>
                  </v:shape>
                  <v:shape id="_x0000_s44954" type="#_x0000_t32" style="position:absolute;left:5550;top:2720;width:0;height:2037" o:connectortype="straight" strokecolor="black [3200]" strokeweight="1pt">
                    <v:stroke dashstyle="dash"/>
                    <v:shadow color="#868686"/>
                  </v:shape>
                </v:group>
                <v:shape id="_x0000_s44958" type="#_x0000_t32" style="position:absolute;left:2610;top:3320;width:3056;height:0" o:connectortype="straight" strokecolor="black [3200]" strokeweight="1pt">
                  <v:stroke dashstyle="dash"/>
                  <v:shadow color="#868686"/>
                </v:shape>
                <v:shape id="_x0000_s44959" type="#_x0000_t32" style="position:absolute;left:2610;top:3560;width:3056;height:0" o:connectortype="straight" strokecolor="black [3200]" strokeweight="1pt">
                  <v:stroke dashstyle="dash"/>
                  <v:shadow color="#868686"/>
                </v:shape>
                <v:shape id="_x0000_s44960" type="#_x0000_t32" style="position:absolute;left:2610;top:4040;width:3056;height:0" o:connectortype="straight" strokecolor="black [3200]" strokeweight="1pt">
                  <v:stroke dashstyle="dash"/>
                  <v:shadow color="#868686"/>
                </v:shape>
                <v:shape id="_x0000_s44961" type="#_x0000_t32" style="position:absolute;left:2610;top:4280;width:3056;height:0" o:connectortype="straight" strokecolor="black [3200]" strokeweight="1pt">
                  <v:stroke dashstyle="dash"/>
                  <v:shadow color="#868686"/>
                </v:shape>
              </v:group>
              <v:shape id="_x0000_s44964" type="#_x0000_t202" style="position:absolute;left:2118;top:3800;width:602;height:480;mso-width-relative:margin;mso-height-relative:margin" filled="f" stroked="f">
                <v:textbox style="mso-next-textbox:#_x0000_s44964">
                  <w:txbxContent>
                    <w:p w:rsidR="008E535A" w:rsidRDefault="008E535A" w:rsidP="008E535A">
                      <w:r>
                        <w:t>01</w:t>
                      </w:r>
                    </w:p>
                  </w:txbxContent>
                </v:textbox>
              </v:shape>
              <v:shape id="_x0000_s44965" type="#_x0000_t202" style="position:absolute;left:4249;top:2840;width:602;height:480;mso-width-relative:margin;mso-height-relative:margin" filled="f" stroked="f">
                <v:textbox style="mso-next-textbox:#_x0000_s44965">
                  <w:txbxContent>
                    <w:p w:rsidR="008E535A" w:rsidRDefault="00C41A7C" w:rsidP="008E535A">
                      <w:r>
                        <w:t>1</w:t>
                      </w:r>
                      <w:r w:rsidR="008E535A">
                        <w:t>0</w:t>
                      </w:r>
                    </w:p>
                  </w:txbxContent>
                </v:textbox>
              </v:shape>
              <v:shape id="_x0000_s44967" type="#_x0000_t202" style="position:absolute;left:3052;top:2840;width:602;height:480;mso-width-relative:margin;mso-height-relative:margin" filled="f" stroked="f">
                <v:textbox style="mso-next-textbox:#_x0000_s44967">
                  <w:txbxContent>
                    <w:p w:rsidR="008E535A" w:rsidRDefault="008E535A" w:rsidP="008E535A">
                      <w:r>
                        <w:t>11</w:t>
                      </w:r>
                    </w:p>
                  </w:txbxContent>
                </v:textbox>
              </v:shape>
              <v:shape id="_x0000_s44968" type="#_x0000_t202" style="position:absolute;left:3861;top:2840;width:602;height:480;mso-width-relative:margin;mso-height-relative:margin" filled="f" stroked="f">
                <v:textbox style="mso-next-textbox:#_x0000_s44968">
                  <w:txbxContent>
                    <w:p w:rsidR="008E535A" w:rsidRDefault="008E535A" w:rsidP="008E535A">
                      <w:r>
                        <w:t>11</w:t>
                      </w:r>
                    </w:p>
                  </w:txbxContent>
                </v:textbox>
              </v:shape>
              <v:shape id="_x0000_s44969" type="#_x0000_t202" style="position:absolute;left:4694;top:2840;width:602;height:480;mso-width-relative:margin;mso-height-relative:margin" filled="f" stroked="f">
                <v:textbox style="mso-next-textbox:#_x0000_s44969">
                  <w:txbxContent>
                    <w:p w:rsidR="008E535A" w:rsidRDefault="008E535A" w:rsidP="008E535A">
                      <w:r>
                        <w:t>00</w:t>
                      </w:r>
                    </w:p>
                  </w:txbxContent>
                </v:textbox>
              </v:shape>
              <v:shape id="_x0000_s44970" type="#_x0000_t202" style="position:absolute;left:5102;top:2840;width:602;height:480;mso-width-relative:margin;mso-height-relative:margin" filled="f" stroked="f">
                <v:textbox style="mso-next-textbox:#_x0000_s44970">
                  <w:txbxContent>
                    <w:p w:rsidR="008E535A" w:rsidRDefault="008E535A" w:rsidP="008E535A">
                      <w:r>
                        <w:t>01</w:t>
                      </w:r>
                    </w:p>
                  </w:txbxContent>
                </v:textbox>
              </v:shape>
              <v:shape id="_x0000_s44971" type="#_x0000_t202" style="position:absolute;left:2118;top:4040;width:602;height:480;mso-width-relative:margin;mso-height-relative:margin" filled="f" stroked="f">
                <v:textbox style="mso-next-textbox:#_x0000_s44971">
                  <w:txbxContent>
                    <w:p w:rsidR="00C41A7C" w:rsidRDefault="00C41A7C" w:rsidP="00C41A7C">
                      <w:r>
                        <w:t>00</w:t>
                      </w:r>
                    </w:p>
                  </w:txbxContent>
                </v:textbox>
              </v:shape>
              <v:shape id="_x0000_s44972" type="#_x0000_t202" style="position:absolute;left:3456;top:2840;width:602;height:480;mso-width-relative:margin;mso-height-relative:margin" filled="f" stroked="f">
                <v:textbox style="mso-next-textbox:#_x0000_s44972">
                  <w:txbxContent>
                    <w:p w:rsidR="00C41A7C" w:rsidRDefault="00C41A7C" w:rsidP="00C41A7C">
                      <w:r>
                        <w:t>10</w:t>
                      </w:r>
                    </w:p>
                  </w:txbxContent>
                </v:textbox>
              </v:shape>
              <v:shape id="_x0000_s44973" type="#_x0000_t202" style="position:absolute;left:2652;top:2840;width:602;height:480;mso-width-relative:margin;mso-height-relative:margin" filled="f" stroked="f">
                <v:textbox style="mso-next-textbox:#_x0000_s44973">
                  <w:txbxContent>
                    <w:p w:rsidR="00C41A7C" w:rsidRDefault="00C41A7C" w:rsidP="00C41A7C">
                      <w:r>
                        <w:t>01</w:t>
                      </w:r>
                    </w:p>
                  </w:txbxContent>
                </v:textbox>
              </v:shape>
            </v:group>
          </v:group>
        </w:pict>
      </w:r>
    </w:p>
    <w:p w:rsidR="004157DC" w:rsidRDefault="004157DC"/>
    <w:p w:rsidR="004157DC" w:rsidRDefault="004157DC"/>
    <w:p w:rsidR="008E535A" w:rsidRDefault="008E535A"/>
    <w:p w:rsidR="008E535A" w:rsidRDefault="008E535A">
      <w:pPr>
        <w:rPr>
          <w:b/>
        </w:rPr>
      </w:pPr>
    </w:p>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w:t>
      </w:r>
      <w:r w:rsidR="008C255E">
        <w:rPr>
          <w:b/>
        </w:rPr>
        <w:t>PSK</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8"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995486" w:rsidRPr="00421943" w:rsidRDefault="00304529" w:rsidP="00304529">
      <w:pPr>
        <w:jc w:val="center"/>
        <w:rPr>
          <w:rFonts w:eastAsiaTheme="minorEastAsia"/>
          <w:b/>
        </w:rPr>
      </w:pPr>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w:r w:rsidR="00995486">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6207BC"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8E535A" w:rsidRDefault="008E535A"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8E535A" w:rsidRDefault="008E535A"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8E535A" w:rsidRPr="00D3602E" w:rsidRDefault="008E535A"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8E535A" w:rsidRPr="00D3602E" w:rsidRDefault="008E535A"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8E535A" w:rsidRPr="00D3602E" w:rsidRDefault="008E535A"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8E535A" w:rsidRPr="00D3602E" w:rsidRDefault="008E535A"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6207BC"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8E535A" w:rsidRDefault="008E535A"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8E535A" w:rsidRDefault="008E535A"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8E535A" w:rsidRDefault="008E535A"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8E535A" w:rsidRDefault="008E535A"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8E535A" w:rsidRDefault="008E535A"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6207BC"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8E535A" w:rsidRDefault="008E535A"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8E535A" w:rsidRDefault="008E535A">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8E535A" w:rsidRDefault="008E535A"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8E535A" w:rsidRDefault="008E535A"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8E535A" w:rsidRDefault="008E535A"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8E535A" w:rsidRDefault="008E535A"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8E535A" w:rsidRDefault="008E535A"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8E535A" w:rsidRDefault="008E535A"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8E535A" w:rsidRDefault="008E535A"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8E535A" w:rsidRPr="00217033" w:rsidRDefault="008E535A"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8E535A" w:rsidRPr="00217033" w:rsidRDefault="008E535A"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8E535A" w:rsidRPr="00217033" w:rsidRDefault="008E535A"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6207BC">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9"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10"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6207BC"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6207BC"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11"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6207BC"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8E535A" w:rsidRDefault="008E535A"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8E535A" w:rsidRDefault="008E535A"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8E535A" w:rsidRDefault="008E535A"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8E535A" w:rsidRDefault="008E535A"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12"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6207BC"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6207BC"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6207BC"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6207BC"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6207BC"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8E535A" w:rsidRDefault="008E535A"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8E535A" w:rsidRDefault="008E535A"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8E535A" w:rsidRPr="00737B47" w:rsidRDefault="008E535A"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8E535A" w:rsidRPr="00737B47" w:rsidRDefault="008E535A"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8E535A" w:rsidRPr="00737B47" w:rsidRDefault="008E535A"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8E535A" w:rsidRPr="00737B47" w:rsidRDefault="008E535A"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8E535A" w:rsidRPr="00737B47" w:rsidRDefault="008E535A"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6207BC">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8E535A" w:rsidRDefault="008E535A" w:rsidP="007C278B">
                  <w:pPr>
                    <w:jc w:val="center"/>
                  </w:pPr>
                  <w:r>
                    <w:t>Vedení</w:t>
                  </w:r>
                  <w:r>
                    <w:br/>
                    <w:t>naprázdno</w:t>
                  </w:r>
                </w:p>
              </w:txbxContent>
            </v:textbox>
          </v:shape>
        </w:pict>
      </w:r>
      <w:r w:rsidRPr="006207BC">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8E535A" w:rsidRDefault="008E535A"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3"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4"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6207BC"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8E535A" w:rsidRDefault="008E535A"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8E535A" w:rsidRDefault="008E535A"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8E535A" w:rsidRDefault="008E535A"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8E535A" w:rsidRDefault="008E535A"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8E535A" w:rsidRDefault="008E535A"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8E535A" w:rsidRDefault="008E535A"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8E535A" w:rsidRDefault="008E535A"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8E535A" w:rsidRDefault="008E535A"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8E535A" w:rsidRDefault="008E535A"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8E535A" w:rsidRDefault="008E535A"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8E535A" w:rsidRDefault="008E535A"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8E535A" w:rsidRDefault="008E535A"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8E535A" w:rsidRDefault="008E535A"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8E535A" w:rsidRDefault="008E535A"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8E535A" w:rsidRDefault="008E535A"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8E535A" w:rsidRDefault="008E535A"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8E535A" w:rsidRDefault="008E535A"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8E535A" w:rsidRDefault="008E535A"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8E535A" w:rsidRDefault="008E535A"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6207BC"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8E535A" w:rsidRDefault="008E535A" w:rsidP="00CF0A54">
                        <w:pPr>
                          <w:jc w:val="center"/>
                        </w:pPr>
                        <w:r>
                          <w:t>600</w:t>
                        </w:r>
                      </w:p>
                    </w:txbxContent>
                  </v:textbox>
                </v:shape>
                <v:shape id="_x0000_s28496" type="#_x0000_t202" style="position:absolute;left:3438;top:11457;width:692;height:378;mso-width-relative:margin;mso-height-relative:margin" filled="f" stroked="f">
                  <v:textbox>
                    <w:txbxContent>
                      <w:p w:rsidR="008E535A" w:rsidRDefault="008E535A" w:rsidP="00CF0A54">
                        <w:pPr>
                          <w:jc w:val="center"/>
                        </w:pPr>
                        <w:r>
                          <w:t>900</w:t>
                        </w:r>
                      </w:p>
                    </w:txbxContent>
                  </v:textbox>
                </v:shape>
                <v:shape id="_x0000_s28497" type="#_x0000_t202" style="position:absolute;left:4578;top:11457;width:824;height:378;mso-width-relative:margin;mso-height-relative:margin" filled="f" stroked="f">
                  <v:textbox>
                    <w:txbxContent>
                      <w:p w:rsidR="008E535A" w:rsidRDefault="008E535A" w:rsidP="00CF0A54">
                        <w:pPr>
                          <w:jc w:val="center"/>
                        </w:pPr>
                        <w:r>
                          <w:t>1300</w:t>
                        </w:r>
                      </w:p>
                    </w:txbxContent>
                  </v:textbox>
                </v:shape>
                <v:shape id="_x0000_s28498" type="#_x0000_t202" style="position:absolute;left:5549;top:11457;width:824;height:378;mso-width-relative:margin;mso-height-relative:margin" filled="f" stroked="f">
                  <v:textbox>
                    <w:txbxContent>
                      <w:p w:rsidR="008E535A" w:rsidRDefault="008E535A" w:rsidP="00CF0A54">
                        <w:pPr>
                          <w:jc w:val="center"/>
                        </w:pPr>
                        <w:r>
                          <w:t>1500</w:t>
                        </w:r>
                      </w:p>
                    </w:txbxContent>
                  </v:textbox>
                </v:shape>
                <v:shape id="_x0000_s28499" type="#_x0000_t202" style="position:absolute;left:6373;top:11457;width:824;height:378;mso-width-relative:margin;mso-height-relative:margin" filled="f" stroked="f">
                  <v:textbox>
                    <w:txbxContent>
                      <w:p w:rsidR="008E535A" w:rsidRDefault="008E535A" w:rsidP="00CF0A54">
                        <w:pPr>
                          <w:jc w:val="center"/>
                        </w:pPr>
                        <w:r>
                          <w:t>1700</w:t>
                        </w:r>
                      </w:p>
                    </w:txbxContent>
                  </v:textbox>
                </v:shape>
                <v:shape id="_x0000_s28501" type="#_x0000_t202" style="position:absolute;left:8256;top:11079;width:1414;height:378;mso-width-relative:margin;mso-height-relative:margin" filled="f" stroked="f">
                  <v:textbox>
                    <w:txbxContent>
                      <w:p w:rsidR="008E535A" w:rsidRPr="001962D7" w:rsidRDefault="008E535A"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8E535A" w:rsidRPr="001962D7" w:rsidRDefault="008E535A"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8E535A" w:rsidRDefault="008E535A" w:rsidP="001643E9">
                      <w:pPr>
                        <w:jc w:val="center"/>
                      </w:pPr>
                      <w:r>
                        <w:t>2</w:t>
                      </w:r>
                    </w:p>
                  </w:txbxContent>
                </v:textbox>
              </v:shape>
              <v:shape id="_x0000_s28508" type="#_x0000_t202" style="position:absolute;left:1941;top:10323;width:672;height:378;mso-width-relative:margin;mso-height-relative:margin" filled="f" stroked="f">
                <v:textbox>
                  <w:txbxContent>
                    <w:p w:rsidR="008E535A" w:rsidRDefault="008E535A" w:rsidP="001643E9">
                      <w:pPr>
                        <w:jc w:val="center"/>
                      </w:pPr>
                      <w:r>
                        <w:t>4</w:t>
                      </w:r>
                    </w:p>
                  </w:txbxContent>
                </v:textbox>
              </v:shape>
              <v:shape id="_x0000_s28509" type="#_x0000_t202" style="position:absolute;left:1941;top:9945;width:672;height:378;mso-width-relative:margin;mso-height-relative:margin" filled="f" stroked="f">
                <v:textbox>
                  <w:txbxContent>
                    <w:p w:rsidR="008E535A" w:rsidRDefault="008E535A" w:rsidP="001643E9">
                      <w:pPr>
                        <w:jc w:val="center"/>
                      </w:pPr>
                      <w:r>
                        <w:t>6</w:t>
                      </w:r>
                    </w:p>
                  </w:txbxContent>
                </v:textbox>
              </v:shape>
              <v:shape id="_x0000_s28510" type="#_x0000_t202" style="position:absolute;left:1941;top:9567;width:672;height:378;mso-width-relative:margin;mso-height-relative:margin" filled="f" stroked="f">
                <v:textbox>
                  <w:txbxContent>
                    <w:p w:rsidR="008E535A" w:rsidRDefault="008E535A" w:rsidP="001643E9">
                      <w:pPr>
                        <w:jc w:val="center"/>
                      </w:pPr>
                      <w:r>
                        <w:t>8</w:t>
                      </w:r>
                    </w:p>
                  </w:txbxContent>
                </v:textbox>
              </v:shape>
              <v:shape id="_x0000_s28511" type="#_x0000_t202" style="position:absolute;left:1941;top:9189;width:672;height:378;mso-width-relative:margin;mso-height-relative:margin" filled="f" stroked="f">
                <v:textbox>
                  <w:txbxContent>
                    <w:p w:rsidR="008E535A" w:rsidRDefault="008E535A"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6207BC"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6207BC" w:rsidP="005D0237">
      <w:pPr>
        <w:tabs>
          <w:tab w:val="left" w:pos="1089"/>
        </w:tabs>
        <w:rPr>
          <w:rFonts w:eastAsiaTheme="minorEastAsia"/>
        </w:rPr>
      </w:pPr>
      <w:r w:rsidRPr="006207BC">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6207BC">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6207BC">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6207BC"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8E535A" w:rsidRDefault="008E535A"/>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5"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6"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7"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8"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9"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20"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21"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22"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3"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6207BC"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4"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6207BC"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5"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6"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7"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8"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9"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30"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31"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32"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3"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4"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6207BC"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8E535A" w:rsidRPr="002C1666" w:rsidRDefault="008E535A">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8E535A" w:rsidRPr="002C1666" w:rsidRDefault="008E535A"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8E535A" w:rsidRDefault="008E535A"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8E535A" w:rsidRDefault="008E535A"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8E535A" w:rsidRDefault="008E535A"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8E535A" w:rsidRPr="002C1666" w:rsidRDefault="008E535A"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8E535A" w:rsidRPr="002C1666" w:rsidRDefault="008E535A"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8E535A" w:rsidRPr="002C1666" w:rsidRDefault="008E535A"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8E535A" w:rsidRPr="002C1666" w:rsidRDefault="008E535A"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5"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6"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7"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8"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9"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6207BC"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8E535A" w:rsidRPr="008038F6" w:rsidRDefault="008E535A"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8E535A" w:rsidRPr="008038F6" w:rsidRDefault="008E535A"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8E535A" w:rsidRPr="000A4053" w:rsidRDefault="008E535A"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8E535A" w:rsidRPr="000A4053" w:rsidRDefault="008E535A"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8E535A" w:rsidRDefault="008E535A">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6207BC"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8E535A" w:rsidRPr="00682849" w:rsidRDefault="008E535A">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8E535A" w:rsidRPr="00682849" w:rsidRDefault="008E535A"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8E535A" w:rsidRPr="00682849" w:rsidRDefault="008E535A"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8E535A" w:rsidRPr="00682849" w:rsidRDefault="008E535A"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8E535A" w:rsidRDefault="008E535A">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8E535A" w:rsidRDefault="008E535A" w:rsidP="0039250C">
                    <w:r>
                      <w:t>Počet</w:t>
                    </w:r>
                    <w:r>
                      <w:br/>
                      <w:t>bitů</w:t>
                    </w:r>
                  </w:p>
                </w:txbxContent>
              </v:textbox>
            </v:shape>
            <v:shape id="_x0000_s44619" type="#_x0000_t202" style="position:absolute;left:5086;top:4764;width:959;height:522;mso-width-relative:margin;mso-height-relative:margin" filled="f" stroked="f">
              <v:textbox>
                <w:txbxContent>
                  <w:p w:rsidR="008E535A" w:rsidRDefault="008E535A" w:rsidP="0039250C">
                    <w:r>
                      <w:t>U</w:t>
                    </w:r>
                  </w:p>
                </w:txbxContent>
              </v:textbox>
            </v:shape>
            <v:shape id="_x0000_s44620" type="#_x0000_t202" style="position:absolute;left:10067;top:4764;width:959;height:522;mso-width-relative:margin;mso-height-relative:margin" filled="f" stroked="f">
              <v:textbox>
                <w:txbxContent>
                  <w:p w:rsidR="008E535A" w:rsidRDefault="008E535A"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6207BC"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8E535A" w:rsidRDefault="008E535A"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8E535A" w:rsidRDefault="008E535A"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8E535A" w:rsidRDefault="008E535A"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8E535A" w:rsidRDefault="008E535A"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8E535A" w:rsidRDefault="008E535A"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8E535A" w:rsidRDefault="008E535A"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8E535A" w:rsidRDefault="008E535A"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8E535A" w:rsidRDefault="008E535A"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8E535A" w:rsidRDefault="008E535A"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8E535A" w:rsidRDefault="008E535A"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8E535A" w:rsidRDefault="008E535A" w:rsidP="00D404AB">
                      <w:pPr>
                        <w:jc w:val="center"/>
                      </w:pPr>
                      <w:r>
                        <w:br/>
                        <w:t>vstup</w:t>
                      </w:r>
                    </w:p>
                  </w:txbxContent>
                </v:textbox>
              </v:shape>
            </v:group>
          </v:group>
        </w:pict>
      </w:r>
      <w:r w:rsidR="00D404AB"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40"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41"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42"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w:t>
      </w:r>
      <w:r w:rsidRPr="00751D59">
        <w:rPr>
          <w:rFonts w:eastAsiaTheme="minorEastAsia"/>
          <w:b/>
        </w:rPr>
        <w:t>rekonstrukci analogového signálu</w:t>
      </w:r>
      <w:r>
        <w:rPr>
          <w:rFonts w:eastAsiaTheme="minorEastAsia"/>
        </w:rPr>
        <w:t xml:space="preserve">,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Pr="00883334" w:rsidRDefault="00835CF7" w:rsidP="004B4489">
      <w:pPr>
        <w:rPr>
          <w:rFonts w:eastAsiaTheme="minorEastAsia"/>
          <w:b/>
        </w:rPr>
      </w:pPr>
      <w:r w:rsidRPr="00883334">
        <w:rPr>
          <w:rFonts w:eastAsiaTheme="minorEastAsia"/>
          <w:b/>
        </w:rPr>
        <w:t>D/A PŘEVODNÍKY S VÁHOVÝMI REZISTORY</w:t>
      </w:r>
    </w:p>
    <w:p w:rsidR="00866C8B" w:rsidRDefault="00866C8B" w:rsidP="00866C8B">
      <w:pPr>
        <w:jc w:val="center"/>
        <w:rPr>
          <w:rFonts w:eastAsiaTheme="minorEastAsia"/>
        </w:rPr>
      </w:pPr>
      <w:r>
        <w:rPr>
          <w:rFonts w:eastAsiaTheme="minorEastAsia"/>
          <w:noProof/>
          <w:lang w:eastAsia="cs-CZ"/>
        </w:rPr>
        <w:drawing>
          <wp:inline distT="0" distB="0" distL="0" distR="0">
            <wp:extent cx="3680694" cy="2234926"/>
            <wp:effectExtent l="19050" t="0" r="0" b="0"/>
            <wp:docPr id="672" name="obrázek 2"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png"/>
                    <pic:cNvPicPr>
                      <a:picLocks noChangeAspect="1" noChangeArrowheads="1"/>
                    </pic:cNvPicPr>
                  </pic:nvPicPr>
                  <pic:blipFill>
                    <a:blip r:embed="rId143" cstate="print"/>
                    <a:srcRect/>
                    <a:stretch>
                      <a:fillRect/>
                    </a:stretch>
                  </pic:blipFill>
                  <pic:spPr bwMode="auto">
                    <a:xfrm>
                      <a:off x="0" y="0"/>
                      <a:ext cx="3680668" cy="2234910"/>
                    </a:xfrm>
                    <a:prstGeom prst="rect">
                      <a:avLst/>
                    </a:prstGeom>
                    <a:noFill/>
                    <a:ln w="9525">
                      <a:noFill/>
                      <a:miter lim="800000"/>
                      <a:headEnd/>
                      <a:tailEnd/>
                    </a:ln>
                  </pic:spPr>
                </pic:pic>
              </a:graphicData>
            </a:graphic>
          </wp:inline>
        </w:drawing>
      </w:r>
    </w:p>
    <w:p w:rsidR="00866C8B" w:rsidRDefault="00883334" w:rsidP="00866C8B">
      <w:pPr>
        <w:rPr>
          <w:rFonts w:eastAsiaTheme="minorEastAsia"/>
        </w:rPr>
      </w:pPr>
      <w:r>
        <w:rPr>
          <w:rFonts w:eastAsiaTheme="minorEastAsia"/>
        </w:rPr>
        <w:t xml:space="preserve">Převodník je realizován pomocí </w:t>
      </w:r>
      <w:r w:rsidRPr="00751D59">
        <w:rPr>
          <w:rFonts w:eastAsiaTheme="minorEastAsia"/>
          <w:b/>
        </w:rPr>
        <w:t>operačního zesilovače</w:t>
      </w:r>
      <w:r>
        <w:rPr>
          <w:rFonts w:eastAsiaTheme="minorEastAsia"/>
        </w:rPr>
        <w:t xml:space="preserve"> pracujícího jako sčítače. Odpory R1 až R4 vytvářejí </w:t>
      </w:r>
      <w:proofErr w:type="spellStart"/>
      <w:r w:rsidRPr="00751D59">
        <w:rPr>
          <w:rFonts w:eastAsiaTheme="minorEastAsia"/>
          <w:b/>
        </w:rPr>
        <w:t>váhovaný</w:t>
      </w:r>
      <w:proofErr w:type="spellEnd"/>
      <w:r w:rsidRPr="00751D59">
        <w:rPr>
          <w:rFonts w:eastAsiaTheme="minorEastAsia"/>
          <w:b/>
        </w:rPr>
        <w:t xml:space="preserve"> součet</w:t>
      </w:r>
      <w:r>
        <w:rPr>
          <w:rFonts w:eastAsiaTheme="minorEastAsia"/>
        </w:rPr>
        <w:t>. Výhodou je, že toto zapojení je velmi jednoduché a je potřeba málo součástek. Pro každý bit musí být hodnota rezistoru dvojnásobná</w:t>
      </w:r>
      <w:r w:rsidR="002325E3">
        <w:rPr>
          <w:rFonts w:eastAsiaTheme="minorEastAsia"/>
        </w:rPr>
        <w:t xml:space="preserve"> (pro BCD kód na vstupu)</w:t>
      </w:r>
      <w:r>
        <w:rPr>
          <w:rFonts w:eastAsiaTheme="minorEastAsia"/>
        </w:rPr>
        <w:t xml:space="preserve">, což je jeho nevýhodou, protože je potřeba velké rozpětí hodnot odporu s velkou přesností. </w:t>
      </w:r>
    </w:p>
    <w:p w:rsidR="002325E3" w:rsidRDefault="002325E3" w:rsidP="00866C8B">
      <w:pPr>
        <w:rPr>
          <w:rFonts w:eastAsiaTheme="minorEastAsia"/>
        </w:rPr>
      </w:pPr>
      <w:r>
        <w:rPr>
          <w:rFonts w:eastAsiaTheme="minorEastAsia"/>
        </w:rPr>
        <w:t xml:space="preserve">U integrovaných D/A převodníků může být pro zlepšení parametrů na vstupu </w:t>
      </w:r>
      <w:r w:rsidRPr="00751D59">
        <w:rPr>
          <w:rFonts w:eastAsiaTheme="minorEastAsia"/>
          <w:b/>
        </w:rPr>
        <w:t>elektronický spínač</w:t>
      </w:r>
      <w:r>
        <w:rPr>
          <w:rFonts w:eastAsiaTheme="minorEastAsia"/>
        </w:rPr>
        <w:t xml:space="preserve"> připojený na napájení, který je poté řízen </w:t>
      </w:r>
      <w:r w:rsidRPr="00751D59">
        <w:rPr>
          <w:rFonts w:eastAsiaTheme="minorEastAsia"/>
          <w:b/>
        </w:rPr>
        <w:t>řídící logikou</w:t>
      </w:r>
      <w:r>
        <w:rPr>
          <w:rFonts w:eastAsiaTheme="minorEastAsia"/>
        </w:rPr>
        <w:t xml:space="preserve">. Tím se zajistí, že nebude docházet ke zkreslení signálu v případě, že by pro všechny bity nebyly stejné hodnoty napětí. </w:t>
      </w:r>
    </w:p>
    <w:p w:rsidR="00835CF7" w:rsidRPr="00CA6802" w:rsidRDefault="00835CF7" w:rsidP="004B4489">
      <w:pPr>
        <w:rPr>
          <w:rFonts w:eastAsiaTheme="minorEastAsia"/>
          <w:b/>
        </w:rPr>
      </w:pPr>
      <w:r w:rsidRPr="00CA6802">
        <w:rPr>
          <w:rFonts w:eastAsiaTheme="minorEastAsia"/>
          <w:b/>
        </w:rPr>
        <w:t>D/A PŘEVODNÍKY SE SÍTÍ R2R</w:t>
      </w:r>
    </w:p>
    <w:p w:rsidR="00CA6802" w:rsidRDefault="00CA6802" w:rsidP="00CA6802">
      <w:pPr>
        <w:jc w:val="center"/>
        <w:rPr>
          <w:rFonts w:eastAsiaTheme="minorEastAsia"/>
        </w:rPr>
      </w:pPr>
      <w:r>
        <w:rPr>
          <w:rFonts w:eastAsiaTheme="minorEastAsia"/>
          <w:noProof/>
          <w:lang w:eastAsia="cs-CZ"/>
        </w:rPr>
        <w:drawing>
          <wp:inline distT="0" distB="0" distL="0" distR="0">
            <wp:extent cx="3315468" cy="2427174"/>
            <wp:effectExtent l="19050" t="0" r="0" b="0"/>
            <wp:docPr id="673" name="obrázek 3" descr="C:\Users\cizelu\Desktop\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DF.png"/>
                    <pic:cNvPicPr>
                      <a:picLocks noChangeAspect="1" noChangeArrowheads="1"/>
                    </pic:cNvPicPr>
                  </pic:nvPicPr>
                  <pic:blipFill>
                    <a:blip r:embed="rId144" cstate="print"/>
                    <a:srcRect/>
                    <a:stretch>
                      <a:fillRect/>
                    </a:stretch>
                  </pic:blipFill>
                  <pic:spPr bwMode="auto">
                    <a:xfrm>
                      <a:off x="0" y="0"/>
                      <a:ext cx="3319784" cy="2430333"/>
                    </a:xfrm>
                    <a:prstGeom prst="rect">
                      <a:avLst/>
                    </a:prstGeom>
                    <a:noFill/>
                    <a:ln w="9525">
                      <a:noFill/>
                      <a:miter lim="800000"/>
                      <a:headEnd/>
                      <a:tailEnd/>
                    </a:ln>
                  </pic:spPr>
                </pic:pic>
              </a:graphicData>
            </a:graphic>
          </wp:inline>
        </w:drawing>
      </w:r>
    </w:p>
    <w:p w:rsidR="00604E46" w:rsidRDefault="00604E46" w:rsidP="00604E46">
      <w:pPr>
        <w:rPr>
          <w:rFonts w:eastAsiaTheme="minorEastAsia"/>
        </w:rPr>
      </w:pPr>
      <w:r>
        <w:rPr>
          <w:rFonts w:eastAsiaTheme="minorEastAsia"/>
        </w:rPr>
        <w:t xml:space="preserve">Síť rezistorů R2R, též nazývaná jako </w:t>
      </w:r>
      <w:r w:rsidRPr="00751D59">
        <w:rPr>
          <w:rFonts w:eastAsiaTheme="minorEastAsia"/>
          <w:b/>
        </w:rPr>
        <w:t>žebříčková odporová</w:t>
      </w:r>
      <w:r w:rsidR="00751D59">
        <w:rPr>
          <w:rFonts w:eastAsiaTheme="minorEastAsia"/>
        </w:rPr>
        <w:t xml:space="preserve"> </w:t>
      </w:r>
      <w:r w:rsidR="00751D59" w:rsidRPr="00751D59">
        <w:rPr>
          <w:rFonts w:eastAsiaTheme="minorEastAsia"/>
          <w:b/>
        </w:rPr>
        <w:t>síť</w:t>
      </w:r>
      <w:r>
        <w:rPr>
          <w:rFonts w:eastAsiaTheme="minorEastAsia"/>
        </w:rPr>
        <w:t xml:space="preserve"> v každém uzlu dělí napětí dvěma. Proto ji lze použít k vytvoření </w:t>
      </w:r>
      <w:proofErr w:type="spellStart"/>
      <w:r>
        <w:rPr>
          <w:rFonts w:eastAsiaTheme="minorEastAsia"/>
        </w:rPr>
        <w:t>váhovaných</w:t>
      </w:r>
      <w:proofErr w:type="spellEnd"/>
      <w:r>
        <w:rPr>
          <w:rFonts w:eastAsiaTheme="minorEastAsia"/>
        </w:rPr>
        <w:t xml:space="preserve"> proudů pro operační zesilovač. </w:t>
      </w:r>
    </w:p>
    <w:p w:rsidR="00604E46" w:rsidRDefault="00604E46" w:rsidP="00604E46">
      <w:pPr>
        <w:rPr>
          <w:rFonts w:eastAsiaTheme="minorEastAsia"/>
        </w:rPr>
      </w:pPr>
      <w:r>
        <w:rPr>
          <w:rFonts w:eastAsiaTheme="minorEastAsia"/>
        </w:rPr>
        <w:lastRenderedPageBreak/>
        <w:t xml:space="preserve">Výhodou tohoto převodníku je, lze ho lze realizovat pouze z </w:t>
      </w:r>
      <w:r w:rsidRPr="0076766B">
        <w:rPr>
          <w:rFonts w:eastAsiaTheme="minorEastAsia"/>
          <w:b/>
        </w:rPr>
        <w:t>rezistorů dvou hodnot</w:t>
      </w:r>
      <w:r>
        <w:rPr>
          <w:rFonts w:eastAsiaTheme="minorEastAsia"/>
        </w:rPr>
        <w:t>. Navíc, žebříčkové sítě lze koupit v provedení v jednom pouzdře, což umožňuje minimalizaci těchto D/A převodníků.</w:t>
      </w:r>
    </w:p>
    <w:p w:rsidR="00A67695" w:rsidRDefault="00C5681E" w:rsidP="004B4489">
      <w:pPr>
        <w:rPr>
          <w:rFonts w:eastAsiaTheme="minorEastAsia"/>
        </w:rPr>
      </w:pPr>
      <w:r>
        <w:rPr>
          <w:rFonts w:eastAsiaTheme="minorEastAsia"/>
        </w:rPr>
        <w:t xml:space="preserve">Na vstupech jsou obvykle zapojeny kvůli přesnosti elektronické spínače řízené řídící logikou. Ještě lepších vlastností dosahují převodníky se </w:t>
      </w:r>
      <w:r w:rsidRPr="0076766B">
        <w:rPr>
          <w:rFonts w:eastAsiaTheme="minorEastAsia"/>
          <w:b/>
        </w:rPr>
        <w:t>spínanými proudovými zdroji</w:t>
      </w:r>
      <w:r>
        <w:rPr>
          <w:rFonts w:eastAsiaTheme="minorEastAsia"/>
        </w:rPr>
        <w:t>.</w:t>
      </w:r>
    </w:p>
    <w:p w:rsidR="00317BA5" w:rsidRPr="00F61EEA" w:rsidRDefault="00317BA5" w:rsidP="004B4489">
      <w:pPr>
        <w:rPr>
          <w:rFonts w:eastAsiaTheme="minorEastAsia"/>
          <w:b/>
        </w:rPr>
      </w:pPr>
      <w:r w:rsidRPr="00F61EEA">
        <w:rPr>
          <w:rFonts w:eastAsiaTheme="minorEastAsia"/>
          <w:b/>
        </w:rPr>
        <w:t>SÉRIOVÝ D/A PŘEVODNÍK</w:t>
      </w:r>
    </w:p>
    <w:p w:rsidR="00822869" w:rsidRDefault="00F61EEA" w:rsidP="004B4489">
      <w:pPr>
        <w:rPr>
          <w:rFonts w:eastAsiaTheme="minorEastAsia"/>
        </w:rPr>
      </w:pPr>
      <w:r>
        <w:rPr>
          <w:rFonts w:eastAsiaTheme="minorEastAsia"/>
        </w:rPr>
        <w:t>Princip je</w:t>
      </w:r>
      <w:r w:rsidR="00317BA5">
        <w:rPr>
          <w:rFonts w:eastAsiaTheme="minorEastAsia"/>
        </w:rPr>
        <w:t xml:space="preserve"> založen na postupném sčítání </w:t>
      </w:r>
      <w:proofErr w:type="spellStart"/>
      <w:r w:rsidR="00317BA5">
        <w:rPr>
          <w:rFonts w:eastAsiaTheme="minorEastAsia"/>
        </w:rPr>
        <w:t>váhovaných</w:t>
      </w:r>
      <w:proofErr w:type="spellEnd"/>
      <w:r w:rsidR="00317BA5">
        <w:rPr>
          <w:rFonts w:eastAsiaTheme="minorEastAsia"/>
        </w:rPr>
        <w:t xml:space="preserve"> kvant. Vstupní číslo se převádí na sériovou posloupnost bitů</w:t>
      </w:r>
      <w:r w:rsidR="00822869">
        <w:rPr>
          <w:rFonts w:eastAsiaTheme="minorEastAsia"/>
        </w:rPr>
        <w:t>.</w:t>
      </w:r>
      <w:r w:rsidR="00317BA5">
        <w:rPr>
          <w:rFonts w:eastAsiaTheme="minorEastAsia"/>
        </w:rPr>
        <w:t xml:space="preserve"> V případě, že některý z bitů má hodnotu logická 1, přičte se v analogové sčítačce hodnota </w:t>
      </w:r>
      <w:r w:rsidR="00822869">
        <w:rPr>
          <w:rFonts w:eastAsiaTheme="minorEastAsia"/>
        </w:rPr>
        <w:t>referenčního napětí.</w:t>
      </w:r>
      <w:r w:rsidR="00317BA5">
        <w:rPr>
          <w:rFonts w:eastAsiaTheme="minorEastAsia"/>
        </w:rPr>
        <w:t xml:space="preserve"> V případě, že je bit roven logické 0</w:t>
      </w:r>
      <w:r>
        <w:rPr>
          <w:rFonts w:eastAsiaTheme="minorEastAsia"/>
        </w:rPr>
        <w:t>, nepřičítá se nic.</w:t>
      </w:r>
      <w:r w:rsidR="00822869">
        <w:rPr>
          <w:rFonts w:eastAsiaTheme="minorEastAsia"/>
        </w:rPr>
        <w:t xml:space="preserve"> </w:t>
      </w:r>
      <w:proofErr w:type="spellStart"/>
      <w:r w:rsidR="00822869">
        <w:rPr>
          <w:rFonts w:eastAsiaTheme="minorEastAsia"/>
        </w:rPr>
        <w:t>Váhování</w:t>
      </w:r>
      <w:proofErr w:type="spellEnd"/>
      <w:r w:rsidR="00822869">
        <w:rPr>
          <w:rFonts w:eastAsiaTheme="minorEastAsia"/>
        </w:rPr>
        <w:t xml:space="preserve"> zabezpečuje analogová dělička, která dělí dvěma.</w:t>
      </w:r>
      <w:r w:rsidR="007E0986">
        <w:rPr>
          <w:rFonts w:eastAsiaTheme="minorEastAsia"/>
        </w:rPr>
        <w:t xml:space="preserve"> Po vydělení se  hodnota zapíše do analogové paměti.</w:t>
      </w:r>
      <w:r w:rsidR="0047309E">
        <w:rPr>
          <w:rFonts w:eastAsiaTheme="minorEastAsia"/>
        </w:rPr>
        <w:t xml:space="preserve"> Řídící logika zabezpečuje výběr bitů z pomocného registru a řízení spínače za děličkou, což zamezí vzniku hazardních stavů (do paměti se zapíše až po vydělení).</w:t>
      </w:r>
    </w:p>
    <w:p w:rsidR="00ED7115" w:rsidRDefault="006207BC" w:rsidP="004B4489">
      <w:pPr>
        <w:rPr>
          <w:rFonts w:eastAsiaTheme="minorEastAsia"/>
        </w:rPr>
      </w:pPr>
      <w:r>
        <w:rPr>
          <w:rFonts w:eastAsiaTheme="minorEastAsia"/>
          <w:noProof/>
          <w:lang w:eastAsia="cs-CZ"/>
        </w:rPr>
        <w:pict>
          <v:group id="_x0000_s44717" style="position:absolute;margin-left:27.05pt;margin-top:5.8pt;width:424.3pt;height:328.95pt;z-index:254228480" coordorigin="2456,5433" coordsize="8486,6579">
            <v:shape id="_x0000_s44697" type="#_x0000_t32" style="position:absolute;left:6051;top:6119;width:1;height:308;flip:y" o:connectortype="straight"/>
            <v:shape id="_x0000_s44708" type="#_x0000_t32" style="position:absolute;left:6052;top:11236;width:1;height:449" o:connectortype="straight"/>
            <v:group id="_x0000_s44716" style="position:absolute;left:2456;top:5433;width:8486;height:6579" coordorigin="2456,5433" coordsize="8486,657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44712" type="#_x0000_t67" style="position:absolute;left:3516;top:5531;width:568;height:851">
                <v:textbox style="layout-flow:vertical-ideographic"/>
              </v:shape>
              <v:group id="_x0000_s44715" style="position:absolute;left:2456;top:5433;width:8486;height:6579" coordorigin="2456,5433" coordsize="8486,6579">
                <v:shape id="_x0000_s44681" type="#_x0000_t202" style="position:absolute;left:3170;top:6382;width:1213;height:739;mso-width-relative:margin;mso-height-relative:margin">
                  <v:textbox style="mso-next-textbox:#_x0000_s44681">
                    <w:txbxContent>
                      <w:p w:rsidR="008E535A" w:rsidRDefault="008E535A" w:rsidP="00ED7115">
                        <w:pPr>
                          <w:jc w:val="center"/>
                        </w:pPr>
                        <w:r>
                          <w:t>pomocný</w:t>
                        </w:r>
                        <w:r>
                          <w:br/>
                          <w:t>registr</w:t>
                        </w:r>
                      </w:p>
                    </w:txbxContent>
                  </v:textbox>
                </v:shape>
                <v:shape id="_x0000_s44682" type="#_x0000_t202" style="position:absolute;left:5163;top:7922;width:1774;height:739;mso-width-relative:margin;mso-height-relative:margin">
                  <v:textbox style="mso-next-textbox:#_x0000_s44682">
                    <w:txbxContent>
                      <w:p w:rsidR="008E535A" w:rsidRDefault="008E535A" w:rsidP="00ED7115">
                        <w:pPr>
                          <w:jc w:val="center"/>
                        </w:pPr>
                        <w:r>
                          <w:t>analogová</w:t>
                        </w:r>
                        <w:r>
                          <w:br/>
                          <w:t>sčítačka</w:t>
                        </w:r>
                      </w:p>
                    </w:txbxContent>
                  </v:textbox>
                </v:shape>
                <v:shape id="_x0000_s44684" type="#_x0000_t202" style="position:absolute;left:5163;top:9374;width:1774;height:739;mso-width-relative:margin;mso-height-relative:margin">
                  <v:textbox style="mso-next-textbox:#_x0000_s44684">
                    <w:txbxContent>
                      <w:p w:rsidR="008E535A" w:rsidRDefault="008E535A" w:rsidP="00687F17">
                        <w:pPr>
                          <w:jc w:val="center"/>
                        </w:pPr>
                        <w:r>
                          <w:t>analogová</w:t>
                        </w:r>
                        <w:r>
                          <w:br/>
                          <w:t>dělička</w:t>
                        </w:r>
                      </w:p>
                    </w:txbxContent>
                  </v:textbox>
                </v:shape>
                <v:shape id="_x0000_s44685" type="#_x0000_t202" style="position:absolute;left:3170;top:10497;width:1136;height:739;mso-width-relative:margin;mso-height-relative:margin">
                  <v:textbox style="mso-next-textbox:#_x0000_s44685">
                    <w:txbxContent>
                      <w:p w:rsidR="008E535A" w:rsidRDefault="008E535A" w:rsidP="00687F17">
                        <w:pPr>
                          <w:jc w:val="center"/>
                        </w:pPr>
                        <w:r>
                          <w:t>řídící</w:t>
                        </w:r>
                        <w:r>
                          <w:br/>
                          <w:t>logika</w:t>
                        </w:r>
                      </w:p>
                    </w:txbxContent>
                  </v:textbox>
                </v:shape>
                <v:shape id="_x0000_s44686" type="#_x0000_t32" style="position:absolute;left:6937;top:8300;width:2674;height:1;flip:x" o:connectortype="straight">
                  <v:stroke endarrow="block"/>
                </v:shape>
                <v:shape id="_x0000_s44687" type="#_x0000_t32" style="position:absolute;left:6051;top:8660;width:1;height:713" o:connectortype="straight">
                  <v:stroke endarrow="block"/>
                </v:shape>
                <v:group id="_x0000_s44691" style="position:absolute;left:5976;top:6427;width:333;height:694" coordorigin="5976,5873" coordsize="333,694">
                  <v:oval id="_x0000_s44688" style="position:absolute;left:5976;top:6417;width:150;height:150"/>
                  <v:oval id="_x0000_s44689" style="position:absolute;left:5976;top:5873;width:150;height:150"/>
                  <v:shape id="_x0000_s44690" type="#_x0000_t32" style="position:absolute;left:6052;top:5951;width:257;height:466;flip:y" o:connectortype="straight"/>
                </v:group>
                <v:shape id="_x0000_s44692" type="#_x0000_t32" style="position:absolute;left:4383;top:6752;width:1802;height:0" o:connectortype="straight">
                  <v:stroke endarrow="block"/>
                </v:shape>
                <v:shape id="_x0000_s44693" type="#_x0000_t32" style="position:absolute;left:6051;top:7121;width:0;height:801" o:connectortype="straight">
                  <v:stroke endarrow="block"/>
                </v:shape>
                <v:shape id="_x0000_s44694" type="#_x0000_t202" style="position:absolute;left:7628;top:5687;width:1586;height:739;mso-width-relative:margin;mso-height-relative:margin">
                  <v:textbox style="mso-next-textbox:#_x0000_s44694">
                    <w:txbxContent>
                      <w:p w:rsidR="008E535A" w:rsidRDefault="008E535A" w:rsidP="00A96C3A">
                        <w:pPr>
                          <w:jc w:val="center"/>
                        </w:pPr>
                        <w:r>
                          <w:t>referenční</w:t>
                        </w:r>
                        <w:r>
                          <w:br/>
                          <w:t>napětí</w:t>
                        </w:r>
                      </w:p>
                    </w:txbxContent>
                  </v:textbox>
                </v:shape>
                <v:shape id="_x0000_s44695" type="#_x0000_t202" style="position:absolute;left:7366;top:11273;width:1774;height:739;mso-width-relative:margin;mso-height-relative:margin">
                  <v:textbox style="mso-next-textbox:#_x0000_s44695">
                    <w:txbxContent>
                      <w:p w:rsidR="008E535A" w:rsidRDefault="008E535A" w:rsidP="00A96C3A">
                        <w:pPr>
                          <w:jc w:val="center"/>
                        </w:pPr>
                        <w:r>
                          <w:t>analogová</w:t>
                        </w:r>
                        <w:r>
                          <w:br/>
                          <w:t>paměť</w:t>
                        </w:r>
                      </w:p>
                    </w:txbxContent>
                  </v:textbox>
                </v:shape>
                <v:shape id="_x0000_s44698" type="#_x0000_t32" style="position:absolute;left:6051;top:6074;width:1577;height:0;flip:x" o:connectortype="straight"/>
                <v:shape id="_x0000_s44701" type="#_x0000_t32" style="position:absolute;left:9140;top:11685;width:1802;height:0" o:connectortype="straight">
                  <v:stroke endarrow="block"/>
                </v:shape>
                <v:group id="_x0000_s44702" style="position:absolute;left:5976;top:10542;width:333;height:694" coordorigin="5976,5873" coordsize="333,694">
                  <v:oval id="_x0000_s44703" style="position:absolute;left:5976;top:6417;width:150;height:150"/>
                  <v:oval id="_x0000_s44704" style="position:absolute;left:5976;top:5873;width:150;height:150"/>
                  <v:shape id="_x0000_s44705" type="#_x0000_t32" style="position:absolute;left:6052;top:5951;width:257;height:466;flip:y" o:connectortype="straight"/>
                </v:group>
                <v:shape id="_x0000_s44706" type="#_x0000_t32" style="position:absolute;left:6052;top:10113;width:1;height:429" o:connectortype="straight"/>
                <v:shape id="_x0000_s44707" type="#_x0000_t32" style="position:absolute;left:6052;top:11685;width:1315;height:0" o:connectortype="straight"/>
                <v:shape id="_x0000_s44709" type="#_x0000_t32" style="position:absolute;left:4306;top:10899;width:1820;height:1" o:connectortype="straight">
                  <v:stroke endarrow="block"/>
                </v:shape>
                <v:shape id="_x0000_s44710" type="#_x0000_t32" style="position:absolute;left:3765;top:7121;width:1;height:3376;flip:y" o:connectortype="straight">
                  <v:stroke endarrow="block"/>
                </v:shape>
                <v:shape id="_x0000_s44711" type="#_x0000_t32" style="position:absolute;left:9611;top:8300;width:0;height:3385" o:connectortype="straight"/>
                <v:shape id="_x0000_s44713" type="#_x0000_t202" style="position:absolute;left:2456;top:5433;width:1213;height:739;mso-width-relative:margin;mso-height-relative:margin" filled="f" stroked="f">
                  <v:textbox style="mso-next-textbox:#_x0000_s44713">
                    <w:txbxContent>
                      <w:p w:rsidR="008E535A" w:rsidRDefault="008E535A" w:rsidP="009E133C">
                        <w:pPr>
                          <w:jc w:val="center"/>
                        </w:pPr>
                        <w:r>
                          <w:t>vstup</w:t>
                        </w:r>
                        <w:r>
                          <w:br/>
                          <w:t>n-bitů</w:t>
                        </w:r>
                      </w:p>
                    </w:txbxContent>
                  </v:textbox>
                </v:shape>
                <v:shape id="_x0000_s44714" type="#_x0000_t202" style="position:absolute;left:9611;top:10946;width:1213;height:739;mso-width-relative:margin;mso-height-relative:margin" filled="f" stroked="f">
                  <v:textbox style="mso-next-textbox:#_x0000_s44714">
                    <w:txbxContent>
                      <w:p w:rsidR="008E535A" w:rsidRDefault="008E535A" w:rsidP="009E133C">
                        <w:pPr>
                          <w:jc w:val="center"/>
                        </w:pPr>
                        <w:r>
                          <w:t>analogový</w:t>
                        </w:r>
                        <w:r>
                          <w:br/>
                          <w:t>výstup</w:t>
                        </w:r>
                      </w:p>
                    </w:txbxContent>
                  </v:textbox>
                </v:shape>
              </v:group>
            </v:group>
          </v:group>
        </w:pict>
      </w: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F449A4" w:rsidRDefault="00F449A4" w:rsidP="004B4489">
      <w:pPr>
        <w:rPr>
          <w:rFonts w:eastAsiaTheme="minorEastAsia"/>
        </w:rPr>
      </w:pPr>
    </w:p>
    <w:p w:rsidR="00833254" w:rsidRDefault="00F449A4" w:rsidP="004B4489">
      <w:pPr>
        <w:rPr>
          <w:rFonts w:eastAsiaTheme="minorEastAsia"/>
        </w:rPr>
      </w:pPr>
      <w:r>
        <w:rPr>
          <w:rFonts w:eastAsiaTheme="minorEastAsia"/>
        </w:rPr>
        <w:t xml:space="preserve">Pomocný registr může být např. posuvný registr. Analogovou sčítačku lze realizovat pomocí operačního zesilovače, analogovou děličku pomocí odporů a analogová paměť může být detektor maxima s možností nulování (napětí bude postupně narůstat). </w:t>
      </w:r>
      <w:r w:rsidR="00833254">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45"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6207BC"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8E535A" w:rsidRDefault="008E535A"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8E535A" w:rsidRDefault="008E535A"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8E535A" w:rsidRDefault="008E535A" w:rsidP="00113F81">
                          <w:pPr>
                            <w:jc w:val="center"/>
                          </w:pPr>
                          <w:r>
                            <w:br/>
                            <w:t>DEMODULÁTOR</w:t>
                          </w:r>
                        </w:p>
                      </w:txbxContent>
                    </v:textbox>
                  </v:shape>
                  <v:shape id="_x0000_s44280" type="#_x0000_t202" style="position:absolute;left:7994;top:9455;width:1280;height:1060;mso-width-relative:margin;mso-height-relative:margin">
                    <v:textbox>
                      <w:txbxContent>
                        <w:p w:rsidR="008E535A" w:rsidRDefault="008E535A"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8E535A" w:rsidRDefault="008E535A"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6207BC"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8E535A" w:rsidRDefault="008E535A"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8E535A" w:rsidRDefault="008E535A"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8E535A" w:rsidRDefault="008E535A"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8E535A" w:rsidRDefault="008E535A"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8E535A" w:rsidRDefault="008E535A"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8E535A" w:rsidRDefault="008E535A"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8E535A" w:rsidRDefault="008E535A"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8E535A" w:rsidRDefault="008E535A"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6207BC"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8E535A" w:rsidRDefault="008E535A"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8E535A" w:rsidRDefault="008E535A"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8E535A" w:rsidRDefault="008E535A"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8E535A" w:rsidRDefault="008E535A"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8E535A" w:rsidRDefault="008E535A"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8E535A" w:rsidRDefault="008E535A"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8E535A" w:rsidRDefault="008E535A"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46"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47"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8"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9"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50"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51"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6207BC"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8E535A" w:rsidRDefault="008E535A"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8E535A" w:rsidRDefault="008E535A"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8E535A" w:rsidRDefault="008E535A"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8E535A" w:rsidRDefault="008E535A"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8E535A" w:rsidRDefault="008E535A"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6207BC">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8E535A" w:rsidRDefault="008E535A"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8E535A" w:rsidRDefault="008E535A"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8E535A" w:rsidRDefault="008E535A"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8E535A" w:rsidRDefault="008E535A"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8E535A" w:rsidRDefault="008E535A"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8E535A" w:rsidRDefault="008E535A"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8E535A" w:rsidRDefault="008E535A"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6207BC"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8E535A" w:rsidRDefault="008E535A"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8E535A" w:rsidRDefault="008E535A"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8E535A" w:rsidRDefault="008E535A"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8E535A" w:rsidRDefault="008E535A" w:rsidP="00004DE6">
                      <w:pPr>
                        <w:jc w:val="center"/>
                      </w:pPr>
                      <w:r>
                        <w:t>MODULÁTOR</w:t>
                      </w:r>
                    </w:p>
                  </w:txbxContent>
                </v:textbox>
              </v:shape>
              <v:shape id="_x0000_s44390" type="#_x0000_t202" style="position:absolute;left:7593;top:7458;width:1998;height:723;mso-width-relative:margin;mso-height-relative:margin">
                <v:textbox>
                  <w:txbxContent>
                    <w:p w:rsidR="008E535A" w:rsidRDefault="008E535A" w:rsidP="004728E3">
                      <w:pPr>
                        <w:jc w:val="center"/>
                      </w:pPr>
                      <w:r>
                        <w:t>DEMODULÁTOR</w:t>
                      </w:r>
                    </w:p>
                  </w:txbxContent>
                </v:textbox>
              </v:shape>
              <v:shape id="_x0000_s44391" type="#_x0000_t202" style="position:absolute;left:5540;top:7458;width:1660;height:723;mso-width-relative:margin;mso-height-relative:margin">
                <v:textbox>
                  <w:txbxContent>
                    <w:p w:rsidR="008E535A" w:rsidRDefault="008E535A"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8E535A" w:rsidRDefault="008E535A"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8E535A" w:rsidRDefault="008E535A"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8E535A" w:rsidRDefault="008E535A" w:rsidP="004728E3">
                      <w:pPr>
                        <w:jc w:val="center"/>
                      </w:pPr>
                      <w:r>
                        <w:br/>
                        <w:t>VOLNÉ</w:t>
                      </w:r>
                      <w:r>
                        <w:br/>
                        <w:t>PROSTŘEDÍ</w:t>
                      </w:r>
                    </w:p>
                    <w:p w:rsidR="008E535A" w:rsidRDefault="008E535A" w:rsidP="004728E3">
                      <w:pPr>
                        <w:jc w:val="center"/>
                      </w:pPr>
                      <w:r>
                        <w:t>=</w:t>
                      </w:r>
                    </w:p>
                    <w:p w:rsidR="008E535A" w:rsidRDefault="008E535A"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8E535A" w:rsidRPr="00041171" w:rsidRDefault="008E535A">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8E535A" w:rsidRPr="00041171" w:rsidRDefault="008E535A"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6207BC" w:rsidP="005D0237">
      <w:pPr>
        <w:tabs>
          <w:tab w:val="left" w:pos="1089"/>
        </w:tabs>
        <w:rPr>
          <w:rFonts w:eastAsiaTheme="minorEastAsia"/>
        </w:rPr>
      </w:pPr>
      <w:r>
        <w:rPr>
          <w:rFonts w:eastAsiaTheme="minorEastAsia"/>
          <w:noProof/>
          <w:lang w:eastAsia="cs-CZ"/>
        </w:rPr>
        <w:pict>
          <v:group id="_x0000_s44776" style="position:absolute;margin-left:85.5pt;margin-top:58.8pt;width:235.4pt;height:117.65pt;z-index:254278656" coordorigin="3127,8092" coordsize="4708,2353">
            <v:group id="_x0000_s44771" style="position:absolute;left:3127;top:8300;width:4343;height:2145" coordorigin="3127,8300" coordsize="4343,2145">
              <v:group id="_x0000_s44768" style="position:absolute;left:3772;top:8300;width:2913;height:2079" coordorigin="3772,8300" coordsize="2913,2079">
                <v:group id="_x0000_s44761" style="position:absolute;left:3772;top:8300;width:2913;height:2079" coordorigin="3772,8300" coordsize="2913,2079">
                  <v:shape id="_x0000_s44759" type="#_x0000_t32" style="position:absolute;left:3912;top:8300;width:0;height:2079;flip:y" o:connectortype="straight">
                    <v:stroke endarrow="block"/>
                  </v:shape>
                  <v:shape id="_x0000_s44760" type="#_x0000_t32" style="position:absolute;left:3772;top:10270;width:2913;height:0" o:connectortype="straight">
                    <v:stroke endarrow="block"/>
                  </v:shape>
                </v:group>
                <v:rect id="_x0000_s44762" style="position:absolute;left:4475;top:8871;width:843;height:1399" fillcolor="#c00000" strokecolor="#c0504d [3205]" strokeweight="1pt">
                  <v:fill r:id="rId152" o:title="Světlý šikmo nahoru" type="pattern"/>
                  <v:stroke dashstyle="dash"/>
                  <v:shadow color="#868686"/>
                </v:rect>
                <v:shape id="_x0000_s44765" style="position:absolute;left:4209;top:8871;width:266;height:1399" coordsize="563,1399" path="m,1399v125,-50,251,-99,345,-332c439,834,501,417,563,e" fillcolor="white [3201]" strokecolor="#c0504d [3205]" strokeweight="2.5pt">
                  <v:shadow color="#868686"/>
                  <v:path arrowok="t"/>
                </v:shape>
                <v:shape id="_x0000_s44766" style="position:absolute;left:5318;top:8871;width:1145;height:1399;flip:x" coordsize="563,1399" path="m,1399v125,-50,251,-99,345,-332c439,834,501,417,563,e" fillcolor="white [3201]" strokecolor="#c0504d [3205]" strokeweight="2.5pt">
                  <v:shadow color="#868686"/>
                  <v:path arrowok="t"/>
                </v:shape>
                <v:shape id="_x0000_s44767" type="#_x0000_t32" style="position:absolute;left:4475;top:8871;width:843;height:0" o:connectortype="straight" strokecolor="#c0504d [3205]" strokeweight="2.5pt">
                  <v:shadow color="#868686"/>
                </v:shape>
              </v:group>
              <v:shape id="_x0000_s44769" type="#_x0000_t202" style="position:absolute;left:3127;top:8300;width:785;height:962;mso-height-percent:200;mso-height-percent:200;mso-width-relative:margin;mso-height-relative:margin" filled="f" stroked="f">
                <v:textbox style="mso-fit-shape-to-text:t">
                  <w:txbxContent>
                    <w:p w:rsidR="008E535A" w:rsidRDefault="008E535A" w:rsidP="00A14920">
                      <w:pPr>
                        <w:jc w:val="center"/>
                      </w:pPr>
                      <w:r>
                        <w:t>p</w:t>
                      </w:r>
                      <w:r>
                        <w:br/>
                        <w:t>[dB]</w:t>
                      </w:r>
                    </w:p>
                  </w:txbxContent>
                </v:textbox>
              </v:shape>
              <v:shape id="_x0000_s44770" type="#_x0000_t202" style="position:absolute;left:6685;top:10005;width:785;height:440;mso-width-relative:margin;mso-height-relative:margin" filled="f" stroked="f">
                <v:textbox>
                  <w:txbxContent>
                    <w:p w:rsidR="008E535A" w:rsidRDefault="008E535A" w:rsidP="00A14920">
                      <w:pPr>
                        <w:jc w:val="center"/>
                      </w:pPr>
                      <w:r>
                        <w:t>t[s]</w:t>
                      </w:r>
                    </w:p>
                  </w:txbxContent>
                </v:textbox>
              </v:shape>
            </v:group>
            <v:shape id="_x0000_s44772" type="#_x0000_t202" style="position:absolute;left:3912;top:8092;width:1784;height:653;mso-height-percent:200;mso-height-percent:200;mso-width-relative:margin;mso-height-relative:margin" filled="f" stroked="f">
              <v:textbox style="mso-fit-shape-to-text:t">
                <w:txbxContent>
                  <w:p w:rsidR="008E535A" w:rsidRDefault="008E535A" w:rsidP="00A14920">
                    <w:pPr>
                      <w:jc w:val="center"/>
                    </w:pPr>
                    <w:proofErr w:type="spellStart"/>
                    <w:r>
                      <w:t>pre</w:t>
                    </w:r>
                    <w:proofErr w:type="spellEnd"/>
                    <w:r>
                      <w:t>-maskování</w:t>
                    </w:r>
                  </w:p>
                </w:txbxContent>
              </v:textbox>
            </v:shape>
            <v:shape id="_x0000_s44773" type="#_x0000_t202" style="position:absolute;left:6051;top:8962;width:1784;height:653;mso-height-percent:200;mso-height-percent:200;mso-width-relative:margin;mso-height-relative:margin" filled="f" stroked="f">
              <v:textbox style="mso-fit-shape-to-text:t">
                <w:txbxContent>
                  <w:p w:rsidR="008E535A" w:rsidRDefault="008E535A" w:rsidP="00A14920">
                    <w:pPr>
                      <w:jc w:val="center"/>
                    </w:pPr>
                    <w:r>
                      <w:t>post-maskování</w:t>
                    </w:r>
                  </w:p>
                </w:txbxContent>
              </v:textbox>
            </v:shape>
            <v:shape id="_x0000_s44774" type="#_x0000_t32" style="position:absolute;left:4209;top:8640;width:132;height:752" o:connectortype="straight">
              <v:stroke endarrow="block"/>
            </v:shape>
            <v:shape id="_x0000_s44775" type="#_x0000_t32" style="position:absolute;left:5867;top:9392;width:686;height:223;flip:x" o:connectortype="straight">
              <v:stroke endarrow="block"/>
            </v:shape>
          </v:group>
        </w:pict>
      </w:r>
      <w:r w:rsidR="009C03F6">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A14920"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A14920" w:rsidRDefault="00A14920">
      <w:pPr>
        <w:rPr>
          <w:rFonts w:eastAsiaTheme="minorEastAsia"/>
        </w:rPr>
      </w:pPr>
      <w:r>
        <w:rPr>
          <w:rFonts w:eastAsiaTheme="minorEastAsia"/>
        </w:rPr>
        <w:br w:type="page"/>
      </w:r>
    </w:p>
    <w:p w:rsidR="004F6AD9" w:rsidRPr="00C5497E" w:rsidRDefault="004F6AD9" w:rsidP="005D0237">
      <w:pPr>
        <w:tabs>
          <w:tab w:val="left" w:pos="1089"/>
        </w:tabs>
        <w:rPr>
          <w:rFonts w:eastAsiaTheme="minorEastAsia"/>
          <w:b/>
        </w:rPr>
      </w:pPr>
      <w:r w:rsidRPr="00C5497E">
        <w:rPr>
          <w:rFonts w:eastAsiaTheme="minorEastAsia"/>
          <w:b/>
        </w:rPr>
        <w:lastRenderedPageBreak/>
        <w:t>ZÁKLADNÍ PRINCIP KÓDOVÁNÍ SIGNÁLU V KODÉRU MPEG</w:t>
      </w:r>
    </w:p>
    <w:p w:rsidR="00A14920" w:rsidRDefault="006207BC" w:rsidP="005D0237">
      <w:pPr>
        <w:tabs>
          <w:tab w:val="left" w:pos="1089"/>
        </w:tabs>
        <w:rPr>
          <w:rFonts w:eastAsiaTheme="minorEastAsia"/>
        </w:rPr>
      </w:pPr>
      <w:r w:rsidRPr="006207BC">
        <w:rPr>
          <w:rFonts w:eastAsiaTheme="minorEastAsia"/>
          <w:b/>
          <w:noProof/>
          <w:lang w:eastAsia="cs-CZ"/>
        </w:rPr>
        <w:pict>
          <v:group id="_x0000_s44806" style="position:absolute;margin-left:-47.2pt;margin-top:5pt;width:538.35pt;height:283.7pt;z-index:254310400" coordorigin="473,2235" coordsize="10767,5674">
            <v:group id="_x0000_s44802" style="position:absolute;left:473;top:2235;width:10767;height:5674" coordorigin="473,2235" coordsize="10767,5674">
              <v:group id="_x0000_s44800" style="position:absolute;left:781;top:2235;width:10459;height:5674" coordorigin="781,2235" coordsize="10459,5674">
                <v:shape id="_x0000_s44777" type="#_x0000_t202" style="position:absolute;left:781;top:2235;width:1184;height:3149;mso-width-relative:margin;mso-height-relative:margin">
                  <v:textbox style="mso-next-textbox:#_x0000_s44777">
                    <w:txbxContent>
                      <w:p w:rsidR="008E535A" w:rsidRDefault="008E535A" w:rsidP="002C28ED">
                        <w:pPr>
                          <w:jc w:val="center"/>
                        </w:pPr>
                      </w:p>
                      <w:p w:rsidR="008E535A" w:rsidRDefault="008E535A" w:rsidP="002C28ED">
                        <w:pPr>
                          <w:jc w:val="center"/>
                        </w:pPr>
                        <w:r>
                          <w:t>banka</w:t>
                        </w:r>
                        <w:r>
                          <w:br/>
                          <w:t>filtrů</w:t>
                        </w:r>
                      </w:p>
                      <w:p w:rsidR="008E535A" w:rsidRDefault="008E535A" w:rsidP="002C28ED">
                        <w:pPr>
                          <w:jc w:val="center"/>
                        </w:pPr>
                        <w:r>
                          <w:t>+</w:t>
                        </w:r>
                      </w:p>
                      <w:p w:rsidR="008E535A" w:rsidRDefault="008E535A" w:rsidP="002C28ED">
                        <w:pPr>
                          <w:jc w:val="center"/>
                        </w:pPr>
                        <w:r>
                          <w:t>převod</w:t>
                        </w:r>
                        <w:r>
                          <w:br/>
                          <w:t>t =&gt; f</w:t>
                        </w:r>
                      </w:p>
                    </w:txbxContent>
                  </v:textbox>
                </v:shape>
                <v:shape id="_x0000_s44778" type="#_x0000_t202" style="position:absolute;left:2642;top:3061;width:1473;height:1053;mso-width-relative:margin;mso-height-relative:margin">
                  <v:textbox style="mso-next-textbox:#_x0000_s44778">
                    <w:txbxContent>
                      <w:p w:rsidR="008E535A" w:rsidRDefault="008E535A" w:rsidP="00C5497E">
                        <w:pPr>
                          <w:jc w:val="center"/>
                        </w:pPr>
                        <w:r>
                          <w:t>výběr</w:t>
                        </w:r>
                        <w:r>
                          <w:br/>
                          <w:t>akustického</w:t>
                        </w:r>
                        <w:r>
                          <w:br/>
                          <w:t>měřítka</w:t>
                        </w:r>
                      </w:p>
                    </w:txbxContent>
                  </v:textbox>
                </v:shape>
                <v:shape id="_x0000_s44779" type="#_x0000_t202" style="position:absolute;left:6064;top:2235;width:1473;height:1053;mso-width-relative:margin;mso-height-relative:margin">
                  <v:textbox style="mso-next-textbox:#_x0000_s44779">
                    <w:txbxContent>
                      <w:p w:rsidR="008E535A" w:rsidRDefault="008E535A" w:rsidP="00016071">
                        <w:pPr>
                          <w:jc w:val="center"/>
                        </w:pPr>
                        <w:r>
                          <w:t>kvantování</w:t>
                        </w:r>
                        <w:r>
                          <w:br/>
                          <w:t>a</w:t>
                        </w:r>
                        <w:r>
                          <w:br/>
                          <w:t>kódování</w:t>
                        </w:r>
                      </w:p>
                    </w:txbxContent>
                  </v:textbox>
                </v:shape>
                <v:shape id="_x0000_s44780" type="#_x0000_t202" style="position:absolute;left:6064;top:4331;width:1473;height:1053;mso-width-relative:margin;mso-height-relative:margin">
                  <v:textbox style="mso-next-textbox:#_x0000_s44780">
                    <w:txbxContent>
                      <w:p w:rsidR="008E535A" w:rsidRDefault="008E535A" w:rsidP="00016071">
                        <w:pPr>
                          <w:jc w:val="center"/>
                        </w:pPr>
                        <w:r>
                          <w:t>kvantování</w:t>
                        </w:r>
                        <w:r>
                          <w:br/>
                          <w:t>a</w:t>
                        </w:r>
                        <w:r>
                          <w:br/>
                          <w:t>kódování</w:t>
                        </w:r>
                      </w:p>
                    </w:txbxContent>
                  </v:textbox>
                </v:shape>
                <v:shape id="_x0000_s44781" type="#_x0000_t202" style="position:absolute;left:3846;top:5212;width:1473;height:1053;mso-width-relative:margin;mso-height-relative:margin">
                  <v:textbox style="mso-next-textbox:#_x0000_s44781">
                    <w:txbxContent>
                      <w:p w:rsidR="008E535A" w:rsidRDefault="008E535A" w:rsidP="00016071">
                        <w:pPr>
                          <w:jc w:val="center"/>
                        </w:pPr>
                        <w:r>
                          <w:t>výběr</w:t>
                        </w:r>
                        <w:r>
                          <w:br/>
                          <w:t>akustického</w:t>
                        </w:r>
                        <w:r>
                          <w:br/>
                          <w:t>měřítka</w:t>
                        </w:r>
                      </w:p>
                    </w:txbxContent>
                  </v:textbox>
                </v:shape>
                <v:shape id="_x0000_s44782" type="#_x0000_t202" style="position:absolute;left:8887;top:2235;width:2353;height:3149;mso-width-relative:margin;mso-height-relative:margin">
                  <v:textbox style="mso-next-textbox:#_x0000_s44782">
                    <w:txbxContent>
                      <w:p w:rsidR="008E535A" w:rsidRDefault="008E535A" w:rsidP="00D363BD">
                        <w:pPr>
                          <w:jc w:val="center"/>
                        </w:pPr>
                        <w:r>
                          <w:br/>
                          <w:t>formátování rámců</w:t>
                        </w:r>
                      </w:p>
                      <w:p w:rsidR="008E535A" w:rsidRDefault="008E535A" w:rsidP="00D363BD">
                        <w:pPr>
                          <w:jc w:val="center"/>
                        </w:pPr>
                        <w:r>
                          <w:t>+</w:t>
                        </w:r>
                      </w:p>
                      <w:p w:rsidR="008E535A" w:rsidRDefault="008E535A" w:rsidP="00D363BD">
                        <w:pPr>
                          <w:jc w:val="center"/>
                        </w:pPr>
                        <w:r>
                          <w:t>vyrovnávací paměť</w:t>
                        </w:r>
                      </w:p>
                      <w:p w:rsidR="008E535A" w:rsidRDefault="008E535A" w:rsidP="00D363BD">
                        <w:pPr>
                          <w:jc w:val="center"/>
                        </w:pPr>
                        <w:r>
                          <w:t>+</w:t>
                        </w:r>
                      </w:p>
                      <w:p w:rsidR="008E535A" w:rsidRDefault="008E535A" w:rsidP="00D363BD">
                        <w:pPr>
                          <w:jc w:val="center"/>
                        </w:pPr>
                        <w:r>
                          <w:t>zabezpečení proti chybám</w:t>
                        </w:r>
                      </w:p>
                    </w:txbxContent>
                  </v:textbox>
                </v:shape>
                <v:shape id="_x0000_s44783" type="#_x0000_t202" style="position:absolute;left:2642;top:6802;width:3422;height:1107;mso-width-relative:margin;mso-height-relative:margin">
                  <v:textbox style="mso-next-textbox:#_x0000_s44783">
                    <w:txbxContent>
                      <w:p w:rsidR="008E535A" w:rsidRDefault="008E535A" w:rsidP="00D363BD">
                        <w:pPr>
                          <w:jc w:val="center"/>
                        </w:pPr>
                        <w:r>
                          <w:br/>
                        </w:r>
                        <w:proofErr w:type="spellStart"/>
                        <w:r>
                          <w:t>psychoakustický</w:t>
                        </w:r>
                        <w:proofErr w:type="spellEnd"/>
                        <w:r>
                          <w:t xml:space="preserve"> model</w:t>
                        </w:r>
                      </w:p>
                    </w:txbxContent>
                  </v:textbox>
                </v:shape>
                <v:shape id="_x0000_s44784" type="#_x0000_t32" style="position:absolute;left:3364;top:4114;width:1;height:2688" o:connectortype="straight"/>
                <v:shape id="_x0000_s44785" type="#_x0000_t32" style="position:absolute;left:4578;top:6265;width:1;height:537" o:connectortype="straight"/>
                <v:shape id="_x0000_s44787" type="#_x0000_t32" style="position:absolute;left:6792;top:3740;width:1278;height:0" o:connectortype="straight"/>
                <v:shape id="_x0000_s44788" type="#_x0000_t32" style="position:absolute;left:8070;top:3764;width:0;height:3812" o:connectortype="straight"/>
                <v:shape id="_x0000_s44789" type="#_x0000_t32" style="position:absolute;left:6064;top:7093;width:728;height:0" o:connectortype="straight"/>
                <v:shape id="_x0000_s44790" type="#_x0000_t32" style="position:absolute;left:6064;top:7576;width:2006;height:0" o:connectortype="straight"/>
                <v:shape id="_x0000_s44792" type="#_x0000_t32" style="position:absolute;left:7537;top:4900;width:1350;height:0" o:connectortype="straight"/>
                <v:shape id="_x0000_s44793" type="#_x0000_t32" style="position:absolute;left:7537;top:2751;width:1350;height:0" o:connectortype="straight"/>
                <v:shape id="_x0000_s44794" type="#_x0000_t32" style="position:absolute;left:1965;top:4900;width:4099;height:1" o:connectortype="straight"/>
                <v:shape id="_x0000_s44795" type="#_x0000_t32" style="position:absolute;left:1965;top:2750;width:4099;height:1" o:connectortype="straight"/>
                <v:shape id="_x0000_s44796" type="#_x0000_t32" style="position:absolute;left:4539;top:4901;width:0;height:311" o:connectortype="straight"/>
                <v:shape id="_x0000_s44797" type="#_x0000_t32" style="position:absolute;left:3364;top:2750;width:0;height:311" o:connectortype="straight"/>
                <v:shape id="_x0000_s44798" type="#_x0000_t32" style="position:absolute;left:6792;top:5384;width:0;height:1709;flip:y" o:connectortype="straight">
                  <v:stroke endarrow="block"/>
                </v:shape>
                <v:shape id="_x0000_s44799" type="#_x0000_t32" style="position:absolute;left:6792;top:3288;width:1;height:452;flip:y" o:connectortype="straight">
                  <v:stroke endarrow="block"/>
                </v:shape>
              </v:group>
              <v:shape id="_x0000_s44801" type="#_x0000_t32" style="position:absolute;left:473;top:3764;width:308;height:0" o:connectortype="straight">
                <v:stroke endarrow="block"/>
              </v:shape>
            </v:group>
            <v:shape id="_x0000_s44804" type="#_x0000_t202" style="position:absolute;left:1965;top:2312;width:1400;height:439;mso-width-relative:margin;mso-height-relative:margin" filled="f" stroked="f">
              <v:textbox>
                <w:txbxContent>
                  <w:p w:rsidR="008E535A" w:rsidRDefault="008E535A">
                    <w:r>
                      <w:t>pásmo 1</w:t>
                    </w:r>
                  </w:p>
                </w:txbxContent>
              </v:textbox>
            </v:shape>
            <v:shape id="_x0000_s44805" type="#_x0000_t202" style="position:absolute;left:1964;top:4900;width:1400;height:439;mso-width-relative:margin;mso-height-relative:margin" filled="f" stroked="f">
              <v:textbox>
                <w:txbxContent>
                  <w:p w:rsidR="008E535A" w:rsidRDefault="008E535A" w:rsidP="00D363BD">
                    <w:r>
                      <w:t>pásmo 32</w:t>
                    </w:r>
                  </w:p>
                </w:txbxContent>
              </v:textbox>
            </v:shape>
          </v:group>
        </w:pict>
      </w: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2C28ED" w:rsidRDefault="002C28ED" w:rsidP="005D0237">
      <w:pPr>
        <w:tabs>
          <w:tab w:val="left" w:pos="1089"/>
        </w:tabs>
        <w:rPr>
          <w:rFonts w:eastAsiaTheme="minorEastAsia"/>
        </w:rPr>
      </w:pPr>
    </w:p>
    <w:p w:rsidR="00705816" w:rsidRDefault="00705816" w:rsidP="005D0237">
      <w:pPr>
        <w:tabs>
          <w:tab w:val="left" w:pos="1089"/>
        </w:tabs>
        <w:rPr>
          <w:rFonts w:eastAsiaTheme="minorEastAsia"/>
        </w:rPr>
      </w:pPr>
    </w:p>
    <w:p w:rsidR="00C5497E" w:rsidRDefault="00C5497E" w:rsidP="005D0237">
      <w:pPr>
        <w:tabs>
          <w:tab w:val="left" w:pos="1089"/>
        </w:tabs>
        <w:rPr>
          <w:rFonts w:eastAsiaTheme="minorEastAsia"/>
        </w:rPr>
      </w:pPr>
    </w:p>
    <w:p w:rsidR="00C5497E" w:rsidRDefault="00C5497E"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D363BD" w:rsidRDefault="00D363BD" w:rsidP="005D0237">
      <w:pPr>
        <w:tabs>
          <w:tab w:val="left" w:pos="1089"/>
        </w:tabs>
        <w:rPr>
          <w:rFonts w:eastAsiaTheme="minorEastAsia"/>
        </w:rPr>
      </w:pPr>
    </w:p>
    <w:p w:rsidR="00C5497E" w:rsidRDefault="00A0061C" w:rsidP="005D0237">
      <w:pPr>
        <w:tabs>
          <w:tab w:val="left" w:pos="1089"/>
        </w:tabs>
        <w:rPr>
          <w:rFonts w:eastAsiaTheme="minorEastAsia"/>
        </w:rPr>
      </w:pPr>
      <w:r>
        <w:rPr>
          <w:rFonts w:eastAsiaTheme="minorEastAsia"/>
        </w:rPr>
        <w:t xml:space="preserve">Součástí kodéru je tzv. </w:t>
      </w:r>
      <w:proofErr w:type="spellStart"/>
      <w:r>
        <w:rPr>
          <w:rFonts w:eastAsiaTheme="minorEastAsia"/>
        </w:rPr>
        <w:t>psychoakustický</w:t>
      </w:r>
      <w:proofErr w:type="spellEnd"/>
      <w:r>
        <w:rPr>
          <w:rFonts w:eastAsiaTheme="minorEastAsia"/>
        </w:rPr>
        <w:t xml:space="preserve"> model, který modeluje lidské sluchové vnímání. </w:t>
      </w:r>
      <w:r w:rsidR="004F2E0C">
        <w:rPr>
          <w:rFonts w:eastAsiaTheme="minorEastAsia"/>
        </w:rPr>
        <w:t xml:space="preserve">Ten poté řídí </w:t>
      </w:r>
      <w:proofErr w:type="spellStart"/>
      <w:r w:rsidR="004F2E0C">
        <w:rPr>
          <w:rFonts w:eastAsiaTheme="minorEastAsia"/>
        </w:rPr>
        <w:t>kvantovací</w:t>
      </w:r>
      <w:proofErr w:type="spellEnd"/>
      <w:r w:rsidR="004F2E0C">
        <w:rPr>
          <w:rFonts w:eastAsiaTheme="minorEastAsia"/>
        </w:rPr>
        <w:t xml:space="preserve"> a kódovací část kodéru, protože rozhoduje o tom, které signály jsou ještě slyšitelné a které se mohou maskovat. Tyto operace se provádí pro všech 32 pásem. </w:t>
      </w:r>
    </w:p>
    <w:p w:rsidR="004F2E0C" w:rsidRDefault="004F2E0C" w:rsidP="005D0237">
      <w:pPr>
        <w:tabs>
          <w:tab w:val="left" w:pos="1089"/>
        </w:tabs>
        <w:rPr>
          <w:rFonts w:eastAsiaTheme="minorEastAsia"/>
        </w:rPr>
      </w:pPr>
      <w:r>
        <w:rPr>
          <w:rFonts w:eastAsiaTheme="minorEastAsia"/>
        </w:rPr>
        <w:t xml:space="preserve">Pomocí tohoto kodéru vytvoříme komprimovaný digitální signál s volitelnou přenosovou rychlostí od 448 </w:t>
      </w:r>
      <w:proofErr w:type="spellStart"/>
      <w:r>
        <w:rPr>
          <w:rFonts w:eastAsiaTheme="minorEastAsia"/>
        </w:rPr>
        <w:t>kb</w:t>
      </w:r>
      <w:proofErr w:type="spellEnd"/>
      <w:r>
        <w:rPr>
          <w:rFonts w:eastAsiaTheme="minorEastAsia"/>
        </w:rPr>
        <w:t xml:space="preserve">/s (nejlepší kvalita) do 32 </w:t>
      </w:r>
      <w:proofErr w:type="spellStart"/>
      <w:r>
        <w:rPr>
          <w:rFonts w:eastAsiaTheme="minorEastAsia"/>
        </w:rPr>
        <w:t>kb</w:t>
      </w:r>
      <w:proofErr w:type="spellEnd"/>
      <w:r>
        <w:rPr>
          <w:rFonts w:eastAsiaTheme="minorEastAsia"/>
        </w:rPr>
        <w:t>/s (nejhorší kvalita)</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lastRenderedPageBreak/>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53"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5.45pt;height:90.55pt" o:ole="">
            <v:imagedata r:id="rId154" o:title=""/>
          </v:shape>
          <o:OLEObject Type="Embed" ProgID="PBrush" ShapeID="_x0000_i1025" DrawAspect="Content" ObjectID="_1428765395" r:id="rId155"/>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6207BC"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8E535A" w:rsidRPr="00A4107F" w:rsidRDefault="008E535A"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8E535A" w:rsidRPr="00A4107F" w:rsidRDefault="008E535A"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8E535A" w:rsidRPr="00A4107F" w:rsidRDefault="008E535A"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8E535A" w:rsidRPr="00A4107F" w:rsidRDefault="008E535A"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8E535A" w:rsidRPr="00A4107F" w:rsidRDefault="008E535A"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8E535A" w:rsidRPr="00A4107F" w:rsidRDefault="008E535A"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8E535A" w:rsidRPr="00A4107F" w:rsidRDefault="008E535A"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8E535A" w:rsidRPr="00434EF9" w:rsidRDefault="008E535A"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8E535A" w:rsidRPr="00434EF9" w:rsidRDefault="008E535A"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8E535A" w:rsidRPr="00105491" w:rsidRDefault="008E535A">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282ED6"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282ED6" w:rsidRDefault="00282ED6">
      <w:pPr>
        <w:rPr>
          <w:rFonts w:eastAsiaTheme="minorEastAsia"/>
        </w:rPr>
      </w:pPr>
      <w:r>
        <w:rPr>
          <w:rFonts w:eastAsiaTheme="minorEastAsia"/>
        </w:rPr>
        <w:br w:type="page"/>
      </w:r>
    </w:p>
    <w:p w:rsidR="00105491" w:rsidRPr="0051002F" w:rsidRDefault="00282ED6" w:rsidP="005D0237">
      <w:pPr>
        <w:tabs>
          <w:tab w:val="left" w:pos="1089"/>
        </w:tabs>
        <w:rPr>
          <w:rFonts w:eastAsiaTheme="minorEastAsia"/>
          <w:b/>
          <w:sz w:val="36"/>
        </w:rPr>
      </w:pPr>
      <w:r w:rsidRPr="0051002F">
        <w:rPr>
          <w:rFonts w:eastAsiaTheme="minorEastAsia"/>
          <w:b/>
          <w:sz w:val="36"/>
        </w:rPr>
        <w:lastRenderedPageBreak/>
        <w:t>31. FÁZOVÝ ZÁVĚS, KMITOČTOVÁ SYNTÉZA</w:t>
      </w:r>
    </w:p>
    <w:p w:rsidR="00282ED6" w:rsidRPr="0051002F" w:rsidRDefault="0089569F" w:rsidP="005D0237">
      <w:pPr>
        <w:tabs>
          <w:tab w:val="left" w:pos="1089"/>
        </w:tabs>
        <w:rPr>
          <w:rFonts w:eastAsiaTheme="minorEastAsia"/>
          <w:b/>
          <w:sz w:val="28"/>
        </w:rPr>
      </w:pPr>
      <w:r w:rsidRPr="0051002F">
        <w:rPr>
          <w:rFonts w:eastAsiaTheme="minorEastAsia"/>
          <w:b/>
          <w:sz w:val="28"/>
        </w:rPr>
        <w:t>FÁZOVÝ ZÁVĚS</w:t>
      </w:r>
    </w:p>
    <w:p w:rsidR="0051002F" w:rsidRDefault="0051002F" w:rsidP="005D0237">
      <w:pPr>
        <w:tabs>
          <w:tab w:val="left" w:pos="1089"/>
        </w:tabs>
        <w:rPr>
          <w:rFonts w:eastAsiaTheme="minorEastAsia"/>
        </w:rPr>
      </w:pPr>
      <w:r>
        <w:rPr>
          <w:rFonts w:eastAsiaTheme="minorEastAsia"/>
        </w:rPr>
        <w:t xml:space="preserve">Fázový závěs je elektronický obvod, který slouží ke </w:t>
      </w:r>
      <w:r w:rsidRPr="00F531F6">
        <w:rPr>
          <w:rFonts w:eastAsiaTheme="minorEastAsia"/>
          <w:b/>
        </w:rPr>
        <w:t>sledování fáze vstupního signálu</w:t>
      </w:r>
      <w:r>
        <w:rPr>
          <w:rFonts w:eastAsiaTheme="minorEastAsia"/>
        </w:rPr>
        <w:t xml:space="preserve">. Skládá se z fázového detektoru, filtru a napětím řízeného oscilátoru. </w:t>
      </w:r>
    </w:p>
    <w:p w:rsidR="00290CD5" w:rsidRDefault="00290CD5" w:rsidP="00290CD5">
      <w:pPr>
        <w:tabs>
          <w:tab w:val="left" w:pos="1089"/>
        </w:tabs>
        <w:jc w:val="center"/>
        <w:rPr>
          <w:rFonts w:eastAsiaTheme="minorEastAsia"/>
        </w:rPr>
      </w:pPr>
      <w:r>
        <w:rPr>
          <w:rFonts w:eastAsiaTheme="minorEastAsia"/>
          <w:noProof/>
          <w:lang w:eastAsia="cs-CZ"/>
        </w:rPr>
        <w:drawing>
          <wp:inline distT="0" distB="0" distL="0" distR="0">
            <wp:extent cx="4485640" cy="905510"/>
            <wp:effectExtent l="19050" t="0" r="0" b="0"/>
            <wp:docPr id="198" name="obrázek 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apture.PNG"/>
                    <pic:cNvPicPr>
                      <a:picLocks noChangeAspect="1" noChangeArrowheads="1"/>
                    </pic:cNvPicPr>
                  </pic:nvPicPr>
                  <pic:blipFill>
                    <a:blip r:embed="rId156" cstate="print"/>
                    <a:srcRect/>
                    <a:stretch>
                      <a:fillRect/>
                    </a:stretch>
                  </pic:blipFill>
                  <pic:spPr bwMode="auto">
                    <a:xfrm>
                      <a:off x="0" y="0"/>
                      <a:ext cx="4485640" cy="905510"/>
                    </a:xfrm>
                    <a:prstGeom prst="rect">
                      <a:avLst/>
                    </a:prstGeom>
                    <a:noFill/>
                    <a:ln w="9525">
                      <a:noFill/>
                      <a:miter lim="800000"/>
                      <a:headEnd/>
                      <a:tailEnd/>
                    </a:ln>
                  </pic:spPr>
                </pic:pic>
              </a:graphicData>
            </a:graphic>
          </wp:inline>
        </w:drawing>
      </w:r>
    </w:p>
    <w:p w:rsidR="0051002F" w:rsidRDefault="006207BC" w:rsidP="005D0237">
      <w:pPr>
        <w:tabs>
          <w:tab w:val="left" w:pos="1089"/>
        </w:tabs>
        <w:rPr>
          <w:rFonts w:eastAsiaTheme="minorEastAsia"/>
        </w:rPr>
      </w:pPr>
      <w:r w:rsidRPr="006207BC">
        <w:rPr>
          <w:rFonts w:eastAsiaTheme="minorEastAsia"/>
          <w:b/>
          <w:noProof/>
          <w:lang w:eastAsia="cs-CZ"/>
        </w:rPr>
        <w:pict>
          <v:group id="_x0000_s44728" style="position:absolute;margin-left:147.85pt;margin-top:32.9pt;width:129.5pt;height:102.25pt;z-index:254239744" coordorigin="4374,5857" coordsize="2590,2045">
            <v:shape id="_x0000_s44719" type="#_x0000_t32" style="position:absolute;left:5475;top:6490;width:0;height:1412" o:connectortype="straight">
              <v:stroke startarrow="block" endarrow="block"/>
            </v:shape>
            <v:shape id="_x0000_s44720" type="#_x0000_t32" style="position:absolute;left:4374;top:7208;width:2160;height:1" o:connectortype="straight">
              <v:stroke startarrow="block" endarrow="block"/>
            </v:shape>
            <v:shape id="_x0000_s44721" type="#_x0000_t32" style="position:absolute;left:4976;top:6692;width:977;height:1086;flip:y" o:connectortype="straight" strokecolor="#c0504d [3205]" strokeweight="2.5pt">
              <v:shadow color="#868686"/>
            </v:shape>
            <v:shape id="_x0000_s44722" type="#_x0000_t32" style="position:absolute;left:4477;top:7208;width:499;height:570;flip:y" o:connectortype="straight" strokecolor="#9bbb59 [3206]" strokeweight="2.5pt">
              <v:shadow color="#868686"/>
            </v:shape>
            <v:shape id="_x0000_s44723" type="#_x0000_t32" style="position:absolute;left:5953;top:6638;width:499;height:570;flip:y" o:connectortype="straight" strokecolor="#9bbb59 [3206]" strokeweight="2.5pt">
              <v:shadow color="#868686"/>
            </v:shape>
            <v:shape id="_x0000_s44724" type="#_x0000_t32" style="position:absolute;left:4976;top:6490;width:1;height:1288;flip:y" o:connectortype="straight" strokecolor="black [3200]" strokeweight="1pt">
              <v:stroke dashstyle="dash"/>
              <v:shadow color="#868686"/>
            </v:shape>
            <v:shape id="_x0000_s44725" type="#_x0000_t32" style="position:absolute;left:5953;top:6490;width:0;height:1288;flip:y" o:connectortype="straight" strokecolor="black [3200]" strokeweight="1pt">
              <v:stroke dashstyle="dash"/>
              <v:shadow color="#868686"/>
            </v:shape>
            <v:shape id="_x0000_s44726" type="#_x0000_t202" style="position:absolute;left:6534;top:6974;width:430;height:505;mso-width-relative:margin;mso-height-relative:margin" filled="f" stroked="f">
              <v:textbox style="mso-next-textbox:#_x0000_s44726">
                <w:txbxContent>
                  <w:p w:rsidR="008E535A" w:rsidRPr="006F648B" w:rsidRDefault="008E535A" w:rsidP="006F648B">
                    <w:r>
                      <w:t>ℓ</w:t>
                    </w:r>
                  </w:p>
                </w:txbxContent>
              </v:textbox>
            </v:shape>
            <v:shape id="_x0000_s44727" type="#_x0000_t202" style="position:absolute;left:5259;top:5857;width:430;height:505;mso-width-relative:margin;mso-height-relative:margin" filled="f" stroked="f">
              <v:textbox style="mso-next-textbox:#_x0000_s44727">
                <w:txbxContent>
                  <w:p w:rsidR="008E535A" w:rsidRPr="006F648B" w:rsidRDefault="008E535A" w:rsidP="006F648B">
                    <w:r>
                      <w:t>U</w:t>
                    </w:r>
                  </w:p>
                </w:txbxContent>
              </v:textbox>
            </v:shape>
          </v:group>
        </w:pict>
      </w:r>
      <w:r w:rsidR="0051002F" w:rsidRPr="00F531F6">
        <w:rPr>
          <w:rFonts w:eastAsiaTheme="minorEastAsia"/>
          <w:b/>
        </w:rPr>
        <w:t>Fázový detektor</w:t>
      </w:r>
      <w:r w:rsidR="00290CD5">
        <w:rPr>
          <w:rFonts w:eastAsiaTheme="minorEastAsia"/>
          <w:b/>
        </w:rPr>
        <w:t xml:space="preserve"> (FD)</w:t>
      </w:r>
      <w:r w:rsidR="0051002F">
        <w:rPr>
          <w:rFonts w:eastAsiaTheme="minorEastAsia"/>
        </w:rPr>
        <w:t xml:space="preserve"> vyhodnocuje při shodných kmitočtech vstupního a vý</w:t>
      </w:r>
      <w:r w:rsidR="0068567F">
        <w:rPr>
          <w:rFonts w:eastAsiaTheme="minorEastAsia"/>
        </w:rPr>
        <w:t xml:space="preserve">stupního signálu fázový rozdíl. Převodní charakteristika má dvě oblasti - oblast </w:t>
      </w:r>
      <w:r w:rsidR="0068567F" w:rsidRPr="00EF5D2E">
        <w:rPr>
          <w:rFonts w:eastAsiaTheme="minorEastAsia"/>
          <w:b/>
        </w:rPr>
        <w:t>fázové</w:t>
      </w:r>
      <w:r w:rsidR="0068567F">
        <w:rPr>
          <w:rFonts w:eastAsiaTheme="minorEastAsia"/>
        </w:rPr>
        <w:t xml:space="preserve"> detekce</w:t>
      </w:r>
      <w:r w:rsidR="00EF5D2E">
        <w:rPr>
          <w:rFonts w:eastAsiaTheme="minorEastAsia"/>
        </w:rPr>
        <w:t xml:space="preserve"> (červeně)</w:t>
      </w:r>
      <w:r w:rsidR="0068567F">
        <w:rPr>
          <w:rFonts w:eastAsiaTheme="minorEastAsia"/>
        </w:rPr>
        <w:t xml:space="preserve"> a oblast </w:t>
      </w:r>
      <w:r w:rsidR="0068567F" w:rsidRPr="00EF5D2E">
        <w:rPr>
          <w:rFonts w:eastAsiaTheme="minorEastAsia"/>
          <w:b/>
        </w:rPr>
        <w:t>kmitočtové</w:t>
      </w:r>
      <w:r w:rsidR="00EF5D2E">
        <w:rPr>
          <w:rFonts w:eastAsiaTheme="minorEastAsia"/>
        </w:rPr>
        <w:t xml:space="preserve"> </w:t>
      </w:r>
      <w:r w:rsidR="0068567F">
        <w:rPr>
          <w:rFonts w:eastAsiaTheme="minorEastAsia"/>
        </w:rPr>
        <w:t>detekce</w:t>
      </w:r>
      <w:r w:rsidR="00EF5D2E">
        <w:rPr>
          <w:rFonts w:eastAsiaTheme="minorEastAsia"/>
        </w:rPr>
        <w:t xml:space="preserve"> (zeleně)</w:t>
      </w:r>
      <w:r w:rsidR="0068567F">
        <w:rPr>
          <w:rFonts w:eastAsiaTheme="minorEastAsia"/>
        </w:rPr>
        <w:t>.</w:t>
      </w: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6B701D" w:rsidRDefault="006B701D" w:rsidP="005D0237">
      <w:pPr>
        <w:tabs>
          <w:tab w:val="left" w:pos="1089"/>
        </w:tabs>
        <w:rPr>
          <w:rFonts w:eastAsiaTheme="minorEastAsia"/>
        </w:rPr>
      </w:pPr>
      <w:r w:rsidRPr="00F531F6">
        <w:rPr>
          <w:rFonts w:eastAsiaTheme="minorEastAsia"/>
          <w:b/>
        </w:rPr>
        <w:t>Filtr</w:t>
      </w:r>
      <w:r w:rsidR="00290CD5">
        <w:rPr>
          <w:rFonts w:eastAsiaTheme="minorEastAsia"/>
          <w:b/>
        </w:rPr>
        <w:t xml:space="preserve"> (F)</w:t>
      </w:r>
      <w:r>
        <w:rPr>
          <w:rFonts w:eastAsiaTheme="minorEastAsia"/>
        </w:rPr>
        <w:t xml:space="preserve"> je tvořen dolní propustí. Určuje dynamické parametry a rozsah synchronizace závěsu.</w:t>
      </w:r>
    </w:p>
    <w:p w:rsidR="00F2040E" w:rsidRDefault="00A50952" w:rsidP="005D0237">
      <w:pPr>
        <w:tabs>
          <w:tab w:val="left" w:pos="1089"/>
        </w:tabs>
        <w:rPr>
          <w:rFonts w:eastAsiaTheme="minorEastAsia"/>
        </w:rPr>
      </w:pPr>
      <w:r w:rsidRPr="00B74A81">
        <w:rPr>
          <w:rFonts w:eastAsiaTheme="minorEastAsia"/>
          <w:b/>
        </w:rPr>
        <w:t>Napětím řízený oscilátor</w:t>
      </w:r>
      <w:r w:rsidR="00290CD5">
        <w:rPr>
          <w:rFonts w:eastAsiaTheme="minorEastAsia"/>
          <w:b/>
        </w:rPr>
        <w:t xml:space="preserve"> (VCO)</w:t>
      </w:r>
      <w:r>
        <w:rPr>
          <w:rFonts w:eastAsiaTheme="minorEastAsia"/>
        </w:rPr>
        <w:t xml:space="preserve"> převádí vyfiltrova</w:t>
      </w:r>
      <w:r w:rsidR="009D10B5">
        <w:rPr>
          <w:rFonts w:eastAsiaTheme="minorEastAsia"/>
        </w:rPr>
        <w:t>né napětí Uf</w:t>
      </w:r>
      <w:r>
        <w:rPr>
          <w:rFonts w:eastAsiaTheme="minorEastAsia"/>
        </w:rPr>
        <w:t xml:space="preserve"> z fázového detektoru na periodický signál.</w:t>
      </w:r>
    </w:p>
    <w:p w:rsidR="00A50952" w:rsidRPr="00A50952" w:rsidRDefault="00A50952" w:rsidP="005D0237">
      <w:pPr>
        <w:tabs>
          <w:tab w:val="left" w:pos="1089"/>
        </w:tabs>
        <w:rPr>
          <w:rFonts w:eastAsiaTheme="minorEastAsia"/>
          <w:b/>
        </w:rPr>
      </w:pPr>
      <w:r w:rsidRPr="00A50952">
        <w:rPr>
          <w:rFonts w:eastAsiaTheme="minorEastAsia"/>
          <w:b/>
        </w:rPr>
        <w:t>ČINNOST FÁZOVÉHO ZÁVĚSU</w:t>
      </w:r>
    </w:p>
    <w:p w:rsidR="00A50952" w:rsidRDefault="00A50952" w:rsidP="005D0237">
      <w:pPr>
        <w:tabs>
          <w:tab w:val="left" w:pos="1089"/>
        </w:tabs>
        <w:rPr>
          <w:rFonts w:eastAsiaTheme="minorEastAsia"/>
        </w:rPr>
      </w:pPr>
      <w:r>
        <w:rPr>
          <w:rFonts w:eastAsiaTheme="minorEastAsia"/>
        </w:rPr>
        <w:t xml:space="preserve">Přivedeme-li vstupní napětí, objeví se na výstupu napětí o stejném kmitočtu a fázovém posuvu jako vstupní signál. </w:t>
      </w:r>
    </w:p>
    <w:p w:rsidR="00781AAC" w:rsidRDefault="00781AAC" w:rsidP="005D0237">
      <w:pPr>
        <w:tabs>
          <w:tab w:val="left" w:pos="1089"/>
        </w:tabs>
        <w:rPr>
          <w:rFonts w:eastAsiaTheme="minorEastAsia"/>
        </w:rPr>
      </w:pPr>
      <w:r>
        <w:rPr>
          <w:rFonts w:eastAsiaTheme="minorEastAsia"/>
        </w:rPr>
        <w:t>FÁZOVÝ ZÁVĚS JE V ZAVĚŠENÉM STAVU</w:t>
      </w:r>
      <w:r>
        <w:rPr>
          <w:rFonts w:eastAsiaTheme="minorEastAsia"/>
        </w:rPr>
        <w:br/>
        <w:t>Vstupní kmitočet se změní. Pásmo udržení udává největší možnou odchylku závěsu, při kterém ještě zůstane zavěšen.</w:t>
      </w:r>
    </w:p>
    <w:p w:rsidR="00781AAC" w:rsidRDefault="00781AAC" w:rsidP="005D0237">
      <w:pPr>
        <w:tabs>
          <w:tab w:val="left" w:pos="1089"/>
        </w:tabs>
        <w:rPr>
          <w:rFonts w:eastAsiaTheme="minorEastAsia"/>
        </w:rPr>
      </w:pPr>
      <w:r>
        <w:rPr>
          <w:rFonts w:eastAsiaTheme="minorEastAsia"/>
        </w:rPr>
        <w:t>FÁZOVÝ ZÁVES NENÍ V ZAVĚŠENÉM STAVU</w:t>
      </w:r>
      <w:r>
        <w:rPr>
          <w:rFonts w:eastAsiaTheme="minorEastAsia"/>
        </w:rPr>
        <w:br/>
        <w:t>Napětím řízený oscilátor kmitá na kmitočtu f</w:t>
      </w:r>
      <w:r w:rsidRPr="00781AAC">
        <w:rPr>
          <w:rFonts w:eastAsiaTheme="minorEastAsia"/>
          <w:vertAlign w:val="subscript"/>
        </w:rPr>
        <w:t>0</w:t>
      </w:r>
      <w:r>
        <w:rPr>
          <w:rFonts w:eastAsiaTheme="minorEastAsia"/>
        </w:rPr>
        <w:t>, vstupní kmitočet je jiný.</w:t>
      </w:r>
    </w:p>
    <w:p w:rsidR="00BB28CC" w:rsidRPr="00BB28CC" w:rsidRDefault="00BB28CC" w:rsidP="005D0237">
      <w:pPr>
        <w:tabs>
          <w:tab w:val="left" w:pos="1089"/>
        </w:tabs>
        <w:rPr>
          <w:rFonts w:eastAsiaTheme="minorEastAsia"/>
          <w:b/>
        </w:rPr>
      </w:pPr>
      <w:r w:rsidRPr="00BB28CC">
        <w:rPr>
          <w:rFonts w:eastAsiaTheme="minorEastAsia"/>
          <w:b/>
        </w:rPr>
        <w:t>PŘECHODOVÁ CHARAKTERISTIKA FÁZOVÉHO ZÁVĚSU</w:t>
      </w:r>
    </w:p>
    <w:p w:rsidR="00BB28CC" w:rsidRDefault="006207BC" w:rsidP="005D0237">
      <w:pPr>
        <w:tabs>
          <w:tab w:val="left" w:pos="1089"/>
        </w:tabs>
        <w:rPr>
          <w:rFonts w:eastAsiaTheme="minorEastAsia"/>
        </w:rPr>
      </w:pPr>
      <w:r>
        <w:rPr>
          <w:rFonts w:eastAsiaTheme="minorEastAsia"/>
          <w:noProof/>
          <w:lang w:eastAsia="cs-CZ"/>
        </w:rPr>
        <w:pict>
          <v:group id="_x0000_s44756" style="position:absolute;margin-left:96.5pt;margin-top:23.55pt;width:226.25pt;height:76.3pt;z-index:254261248" coordorigin="2751,14024" coordsize="4525,1526">
            <v:group id="_x0000_s44733" style="position:absolute;left:2751;top:14024;width:4525;height:1526" coordorigin="2751,14024" coordsize="4525,1526">
              <v:shape id="_x0000_s44729" type="#_x0000_t32" style="position:absolute;left:3181;top:14024;width:0;height:1440;flip:y" o:connectortype="straight">
                <v:stroke endarrow="block"/>
              </v:shape>
              <v:shape id="_x0000_s44730" type="#_x0000_t32" style="position:absolute;left:2934;top:15292;width:3804;height:0" o:connectortype="straight">
                <v:stroke endarrow="block"/>
              </v:shape>
              <v:shape id="_x0000_s44731" type="#_x0000_t202" style="position:absolute;left:6846;top:15045;width:430;height:505;mso-width-relative:margin;mso-height-relative:margin" filled="f" stroked="f">
                <v:textbox style="mso-next-textbox:#_x0000_s44731">
                  <w:txbxContent>
                    <w:p w:rsidR="008E535A" w:rsidRPr="006F648B" w:rsidRDefault="008E535A" w:rsidP="009B1F2D">
                      <w:r>
                        <w:t>t</w:t>
                      </w:r>
                    </w:p>
                  </w:txbxContent>
                </v:textbox>
              </v:shape>
              <v:shape id="_x0000_s44732" type="#_x0000_t202" style="position:absolute;left:2751;top:14024;width:430;height:505;mso-width-relative:margin;mso-height-relative:margin" filled="f" stroked="f">
                <v:textbox style="mso-next-textbox:#_x0000_s44732">
                  <w:txbxContent>
                    <w:p w:rsidR="008E535A" w:rsidRPr="006F648B" w:rsidRDefault="008E535A" w:rsidP="009B1F2D">
                      <w:r>
                        <w:t>f</w:t>
                      </w:r>
                    </w:p>
                  </w:txbxContent>
                </v:textbox>
              </v:shape>
            </v:group>
            <v:group id="_x0000_s44755" style="position:absolute;left:3157;top:14518;width:1820;height:355" coordorigin="3181,14421" coordsize="1820,355">
              <v:group id="_x0000_s44753" style="position:absolute;left:3181;top:14421;width:1820;height:355" coordorigin="3181,14421" coordsize="1820,355">
                <v:shape id="_x0000_s44738" type="#_x0000_t32" style="position:absolute;left:3181;top:14776;width:732;height:0" o:connectortype="straight" strokecolor="#c0504d [3205]" strokeweight="1pt">
                  <v:shadow type="perspective" color="#622423 [1605]" offset="1pt" offset2="-3pt"/>
                </v:shape>
                <v:group id="_x0000_s44741" style="position:absolute;left:3913;top:14680;width:89;height:85" coordorigin="3913,14680" coordsize="89,85">
                  <v:shape id="_x0000_s44739" type="#_x0000_t32" style="position:absolute;left:3913;top:14680;width:89;height:0" o:connectortype="straight" strokecolor="#c0504d [3205]" strokeweight="1pt">
                    <v:shadow type="perspective" color="#622423 [1605]" offset="1pt" offset2="-3pt"/>
                  </v:shape>
                  <v:shape id="_x0000_s44740" type="#_x0000_t32" style="position:absolute;left:3913;top:14680;width:0;height:85" o:connectortype="straight" strokecolor="#c0504d [3205]" strokeweight="1pt">
                    <v:shadow type="perspective" color="#622423 [1605]" offset="1pt" offset2="-3pt"/>
                  </v:shape>
                </v:group>
                <v:group id="_x0000_s44742" style="position:absolute;left:4002;top:14595;width:89;height:85" coordorigin="3913,14680" coordsize="89,85">
                  <v:shape id="_x0000_s44743" type="#_x0000_t32" style="position:absolute;left:3913;top:14680;width:89;height:0" o:connectortype="straight" strokecolor="#c0504d [3205]" strokeweight="1pt">
                    <v:shadow type="perspective" color="#622423 [1605]" offset="1pt" offset2="-3pt"/>
                  </v:shape>
                  <v:shape id="_x0000_s44744" type="#_x0000_t32" style="position:absolute;left:3913;top:14680;width:0;height:85" o:connectortype="straight" strokecolor="#c0504d [3205]" strokeweight="1pt">
                    <v:shadow type="perspective" color="#622423 [1605]" offset="1pt" offset2="-3pt"/>
                  </v:shape>
                </v:group>
                <v:group id="_x0000_s44745" style="position:absolute;left:4180;top:14421;width:89;height:85" coordorigin="3913,14680" coordsize="89,85">
                  <v:shape id="_x0000_s44746" type="#_x0000_t32" style="position:absolute;left:3913;top:14680;width:89;height:0" o:connectortype="straight" strokecolor="#c0504d [3205]" strokeweight="1pt">
                    <v:shadow type="perspective" color="#622423 [1605]" offset="1pt" offset2="-3pt"/>
                  </v:shape>
                  <v:shape id="_x0000_s44747" type="#_x0000_t32" style="position:absolute;left:3913;top:14680;width:0;height:85" o:connectortype="straight" strokecolor="#c0504d [3205]" strokeweight="1pt">
                    <v:shadow type="perspective" color="#622423 [1605]" offset="1pt" offset2="-3pt"/>
                  </v:shape>
                </v:group>
                <v:group id="_x0000_s44748" style="position:absolute;left:4091;top:14510;width:89;height:85" coordorigin="3913,14680" coordsize="89,85">
                  <v:shape id="_x0000_s44749" type="#_x0000_t32" style="position:absolute;left:3913;top:14680;width:89;height:0" o:connectortype="straight" strokecolor="#c0504d [3205]" strokeweight="1pt">
                    <v:shadow type="perspective" color="#622423 [1605]" offset="1pt" offset2="-3pt"/>
                  </v:shape>
                  <v:shape id="_x0000_s44750" type="#_x0000_t32" style="position:absolute;left:3913;top:14680;width:0;height:85" o:connectortype="straight" strokecolor="#c0504d [3205]" strokeweight="1pt">
                    <v:shadow type="perspective" color="#622423 [1605]" offset="1pt" offset2="-3pt"/>
                  </v:shape>
                </v:group>
                <v:shape id="_x0000_s44751" type="#_x0000_t32" style="position:absolute;left:4269;top:14421;width:732;height:0" o:connectortype="straight" strokecolor="#c0504d [3205]" strokeweight="1pt">
                  <v:shadow type="perspective" color="#622423 [1605]" offset="1pt" offset2="-3pt"/>
                </v:shape>
              </v:group>
              <v:group id="_x0000_s44754" style="position:absolute;left:3181;top:14421;width:1796;height:355" coordorigin="3181,14421" coordsize="1796,355">
                <v:shape id="_x0000_s44734" type="#_x0000_t32" style="position:absolute;left:3181;top:14776;width:731;height:0" o:connectortype="straight" strokecolor="#9bbb59 [3206]" strokeweight="1pt">
                  <v:stroke dashstyle="dash"/>
                  <v:shadow color="#868686"/>
                </v:shape>
                <v:shape id="_x0000_s44736" type="#_x0000_t32" style="position:absolute;left:3912;top:14421;width:1065;height:0" o:connectortype="straight" strokecolor="#9bbb59 [3206]" strokeweight="1pt">
                  <v:stroke dashstyle="dash"/>
                  <v:shadow color="#868686"/>
                </v:shape>
                <v:shape id="_x0000_s44737" type="#_x0000_t32" style="position:absolute;left:3912;top:14421;width:1;height:355" o:connectortype="straight" strokecolor="#9bbb59 [3206]" strokeweight="1pt">
                  <v:stroke dashstyle="dash"/>
                  <v:shadow color="#868686"/>
                </v:shape>
              </v:group>
            </v:group>
          </v:group>
        </w:pict>
      </w:r>
      <w:r w:rsidR="00BB28CC">
        <w:rPr>
          <w:rFonts w:eastAsiaTheme="minorEastAsia"/>
        </w:rPr>
        <w:t xml:space="preserve">Závěs nereaguje na změny kmitočtu okamžitě, ale po krocích. Proto opětovné zavěšení trvá nějaký čas. </w:t>
      </w:r>
    </w:p>
    <w:p w:rsidR="009B1F2D" w:rsidRDefault="009B1F2D">
      <w:pPr>
        <w:rPr>
          <w:rFonts w:eastAsiaTheme="minorEastAsia"/>
        </w:rPr>
      </w:pPr>
      <w:r>
        <w:rPr>
          <w:rFonts w:eastAsiaTheme="minorEastAsia"/>
        </w:rPr>
        <w:br w:type="page"/>
      </w:r>
    </w:p>
    <w:p w:rsidR="00672A65" w:rsidRPr="00BC6B0B" w:rsidRDefault="00672A65" w:rsidP="005D0237">
      <w:pPr>
        <w:tabs>
          <w:tab w:val="left" w:pos="1089"/>
        </w:tabs>
        <w:rPr>
          <w:rFonts w:eastAsiaTheme="minorEastAsia"/>
          <w:b/>
          <w:sz w:val="28"/>
        </w:rPr>
      </w:pPr>
      <w:r w:rsidRPr="00BC6B0B">
        <w:rPr>
          <w:rFonts w:eastAsiaTheme="minorEastAsia"/>
          <w:b/>
          <w:sz w:val="28"/>
        </w:rPr>
        <w:lastRenderedPageBreak/>
        <w:t>KMITOČTOVÁ SYNTÉZA</w:t>
      </w:r>
    </w:p>
    <w:p w:rsidR="00A559BC" w:rsidRDefault="00B21138" w:rsidP="005D0237">
      <w:pPr>
        <w:tabs>
          <w:tab w:val="left" w:pos="1089"/>
        </w:tabs>
        <w:rPr>
          <w:rFonts w:eastAsiaTheme="minorEastAsia"/>
        </w:rPr>
      </w:pPr>
      <w:r>
        <w:rPr>
          <w:rFonts w:eastAsiaTheme="minorEastAsia"/>
        </w:rPr>
        <w:t xml:space="preserve">Kmitočtová syntéza se používá k získání </w:t>
      </w:r>
      <w:r w:rsidRPr="00B80885">
        <w:rPr>
          <w:rFonts w:eastAsiaTheme="minorEastAsia"/>
          <w:b/>
        </w:rPr>
        <w:t>přesného a stabilního kmitočtu</w:t>
      </w:r>
      <w:r>
        <w:rPr>
          <w:rFonts w:eastAsiaTheme="minorEastAsia"/>
        </w:rPr>
        <w:t xml:space="preserve">, protože sinusové i funkční generátory nezaručují dostatečnou stabilitu kmitočtu a krystalový oscilátor nelze přelaďovat. </w:t>
      </w:r>
    </w:p>
    <w:p w:rsidR="00D62A0B" w:rsidRDefault="00A559BC" w:rsidP="005D0237">
      <w:pPr>
        <w:tabs>
          <w:tab w:val="left" w:pos="1089"/>
        </w:tabs>
        <w:rPr>
          <w:rFonts w:eastAsiaTheme="minorEastAsia"/>
        </w:rPr>
      </w:pPr>
      <w:r>
        <w:rPr>
          <w:rFonts w:eastAsiaTheme="minorEastAsia"/>
        </w:rPr>
        <w:t xml:space="preserve">Syntezátory kmitočet odvozují od jediného přesného výchozího kmitočtu (z krystalového oscilátoru). Pod pojmem kmitočtová syntéza rozumíme </w:t>
      </w:r>
      <w:r w:rsidRPr="008651DF">
        <w:rPr>
          <w:rFonts w:eastAsiaTheme="minorEastAsia"/>
          <w:b/>
        </w:rPr>
        <w:t>vytváření množiny kmitočtů</w:t>
      </w:r>
      <w:r>
        <w:rPr>
          <w:rFonts w:eastAsiaTheme="minorEastAsia"/>
        </w:rPr>
        <w:t xml:space="preserve"> z daného výchozího kmitočtu </w:t>
      </w:r>
      <w:proofErr w:type="spellStart"/>
      <w:r>
        <w:rPr>
          <w:rFonts w:eastAsiaTheme="minorEastAsia"/>
        </w:rPr>
        <w:t>f</w:t>
      </w:r>
      <w:r w:rsidRPr="00A559BC">
        <w:rPr>
          <w:rFonts w:eastAsiaTheme="minorEastAsia"/>
          <w:vertAlign w:val="subscript"/>
        </w:rPr>
        <w:t>ref</w:t>
      </w:r>
      <w:proofErr w:type="spellEnd"/>
      <w:r>
        <w:rPr>
          <w:rFonts w:eastAsiaTheme="minorEastAsia"/>
        </w:rPr>
        <w:t>.</w:t>
      </w:r>
    </w:p>
    <w:p w:rsidR="002A0DFA" w:rsidRPr="008D6CBB" w:rsidRDefault="002A0DFA" w:rsidP="005D0237">
      <w:pPr>
        <w:tabs>
          <w:tab w:val="left" w:pos="1089"/>
        </w:tabs>
        <w:rPr>
          <w:rFonts w:eastAsiaTheme="minorEastAsia"/>
          <w:b/>
        </w:rPr>
      </w:pPr>
      <w:r w:rsidRPr="008D6CBB">
        <w:rPr>
          <w:rFonts w:eastAsiaTheme="minorEastAsia"/>
          <w:b/>
        </w:rPr>
        <w:t>SYNTEZÁTORY S PŘÍMOU SYNTÉZOU</w:t>
      </w:r>
    </w:p>
    <w:p w:rsidR="00175E6D" w:rsidRDefault="006207BC" w:rsidP="005D0237">
      <w:pPr>
        <w:tabs>
          <w:tab w:val="left" w:pos="1089"/>
        </w:tabs>
        <w:rPr>
          <w:rFonts w:eastAsiaTheme="minorEastAsia"/>
        </w:rPr>
      </w:pPr>
      <w:r>
        <w:rPr>
          <w:rFonts w:eastAsiaTheme="minorEastAsia"/>
          <w:noProof/>
          <w:lang w:eastAsia="cs-CZ"/>
        </w:rPr>
        <w:pict>
          <v:group id="_x0000_s44893" style="position:absolute;margin-left:-31.25pt;margin-top:15.05pt;width:544.4pt;height:399.1pt;z-index:254391296" coordorigin="792,4510" coordsize="10888,7982">
            <v:group id="_x0000_s44887" style="position:absolute;left:792;top:4510;width:10388;height:7982" coordorigin="792,4510" coordsize="10388,7982">
              <v:group id="_x0000_s44878" style="position:absolute;left:792;top:4510;width:10388;height:7982" coordorigin="792,4804" coordsize="10388,7982">
                <v:shape id="_x0000_s44873" type="#_x0000_t32" style="position:absolute;left:2098;top:5354;width:9082;height:0" o:connectortype="straight">
                  <v:stroke endarrow="block"/>
                </v:shape>
                <v:shape id="_x0000_s44872" type="#_x0000_t32" style="position:absolute;left:2356;top:10633;width:6763;height:0;flip:x" o:connectortype="straight"/>
                <v:shape id="_x0000_s44845" type="#_x0000_t202" style="position:absolute;left:792;top:4804;width:1306;height:1060;mso-width-relative:margin;mso-height-relative:margin">
                  <v:textbox style="mso-next-textbox:#_x0000_s44845">
                    <w:txbxContent>
                      <w:p w:rsidR="008E535A" w:rsidRDefault="008E535A" w:rsidP="00665776">
                        <w:pPr>
                          <w:jc w:val="center"/>
                        </w:pPr>
                        <w:r>
                          <w:t>referenční</w:t>
                        </w:r>
                        <w:r>
                          <w:br/>
                          <w:t>oscilátor</w:t>
                        </w:r>
                        <w:r>
                          <w:br/>
                          <w:t>1 MHz</w:t>
                        </w:r>
                      </w:p>
                    </w:txbxContent>
                  </v:textbox>
                </v:shape>
                <v:shape id="_x0000_s44846" type="#_x0000_t202" style="position:absolute;left:2703;top:4804;width:1306;height:1060;mso-width-relative:margin;mso-height-relative:margin">
                  <v:textbox style="mso-next-textbox:#_x0000_s44846">
                    <w:txbxContent>
                      <w:p w:rsidR="008E535A" w:rsidRDefault="008E535A" w:rsidP="00665776">
                        <w:pPr>
                          <w:jc w:val="center"/>
                        </w:pPr>
                        <w:r>
                          <w:t>násobič</w:t>
                        </w:r>
                        <w:r>
                          <w:br/>
                          <w:t>kmitočtu</w:t>
                        </w:r>
                        <w:r>
                          <w:br/>
                          <w:t>(2)</w:t>
                        </w:r>
                      </w:p>
                    </w:txbxContent>
                  </v:textbox>
                </v:shape>
                <v:shape id="_x0000_s44847" type="#_x0000_t202" style="position:absolute;left:4533;top:4804;width:1306;height:1060;mso-width-relative:margin;mso-height-relative:margin">
                  <v:textbox style="mso-next-textbox:#_x0000_s44847">
                    <w:txbxContent>
                      <w:p w:rsidR="008E535A" w:rsidRDefault="008E535A" w:rsidP="00665776">
                        <w:pPr>
                          <w:jc w:val="center"/>
                        </w:pPr>
                        <w:r>
                          <w:t>násobič</w:t>
                        </w:r>
                        <w:r>
                          <w:br/>
                          <w:t>kmitočtu</w:t>
                        </w:r>
                        <w:r>
                          <w:br/>
                          <w:t>(2)</w:t>
                        </w:r>
                      </w:p>
                    </w:txbxContent>
                  </v:textbox>
                </v:shape>
                <v:shape id="_x0000_s44848" type="#_x0000_t202" style="position:absolute;left:6420;top:4804;width:1306;height:1060;mso-width-relative:margin;mso-height-relative:margin">
                  <v:textbox style="mso-next-textbox:#_x0000_s44848">
                    <w:txbxContent>
                      <w:p w:rsidR="008E535A" w:rsidRDefault="008E535A" w:rsidP="00665776">
                        <w:pPr>
                          <w:jc w:val="center"/>
                        </w:pPr>
                        <w:r>
                          <w:t>násobič</w:t>
                        </w:r>
                        <w:r>
                          <w:br/>
                          <w:t>kmitočtu</w:t>
                        </w:r>
                        <w:r>
                          <w:br/>
                          <w:t>(5)</w:t>
                        </w:r>
                      </w:p>
                    </w:txbxContent>
                  </v:textbox>
                </v:shape>
                <v:shape id="_x0000_s44849" type="#_x0000_t202" style="position:absolute;left:2703;top:10103;width:1306;height:1060;mso-width-relative:margin;mso-height-relative:margin">
                  <v:textbox style="mso-next-textbox:#_x0000_s44849">
                    <w:txbxContent>
                      <w:p w:rsidR="008E535A" w:rsidRDefault="008E535A" w:rsidP="00665776">
                        <w:pPr>
                          <w:jc w:val="center"/>
                        </w:pPr>
                        <w:r>
                          <w:t>násobič</w:t>
                        </w:r>
                        <w:r>
                          <w:br/>
                          <w:t>kmitočtu</w:t>
                        </w:r>
                        <w:r>
                          <w:br/>
                          <w:t>(3)</w:t>
                        </w:r>
                      </w:p>
                    </w:txbxContent>
                  </v:textbox>
                </v:shape>
                <v:shape id="_x0000_s44852" type="#_x0000_t202" style="position:absolute;left:9136;top:8329;width:1306;height:1060;mso-width-relative:margin;mso-height-relative:margin">
                  <v:textbox style="mso-next-textbox:#_x0000_s44852">
                    <w:txbxContent>
                      <w:p w:rsidR="008E535A" w:rsidRPr="0036494D" w:rsidRDefault="008E535A" w:rsidP="0036494D">
                        <w:pPr>
                          <w:jc w:val="center"/>
                        </w:pPr>
                        <w:r>
                          <w:br/>
                          <w:t>směšovač</w:t>
                        </w:r>
                      </w:p>
                    </w:txbxContent>
                  </v:textbox>
                </v:shape>
                <v:shape id="_x0000_s44853" type="#_x0000_t202" style="position:absolute;left:9136;top:6555;width:1306;height:1060;mso-width-relative:margin;mso-height-relative:margin">
                  <v:textbox style="mso-next-textbox:#_x0000_s44853">
                    <w:txbxContent>
                      <w:p w:rsidR="008E535A" w:rsidRPr="0036494D" w:rsidRDefault="008E535A" w:rsidP="0036494D">
                        <w:pPr>
                          <w:jc w:val="center"/>
                        </w:pPr>
                        <w:r>
                          <w:br/>
                          <w:t>směšovač</w:t>
                        </w:r>
                      </w:p>
                    </w:txbxContent>
                  </v:textbox>
                </v:shape>
                <v:shape id="_x0000_s44854" type="#_x0000_t202" style="position:absolute;left:9136;top:10103;width:1306;height:1060;mso-width-relative:margin;mso-height-relative:margin">
                  <v:textbox style="mso-next-textbox:#_x0000_s44854">
                    <w:txbxContent>
                      <w:p w:rsidR="008E535A" w:rsidRPr="0036494D" w:rsidRDefault="008E535A" w:rsidP="00702DA7">
                        <w:pPr>
                          <w:jc w:val="center"/>
                        </w:pPr>
                        <w:r>
                          <w:br/>
                          <w:t>směšovač</w:t>
                        </w:r>
                      </w:p>
                    </w:txbxContent>
                  </v:textbox>
                </v:shape>
                <v:shape id="_x0000_s44856" type="#_x0000_t202" style="position:absolute;left:9136;top:11726;width:1306;height:1060;mso-width-relative:margin;mso-height-relative:margin">
                  <v:textbox style="mso-next-textbox:#_x0000_s44856">
                    <w:txbxContent>
                      <w:p w:rsidR="008E535A" w:rsidRPr="0036494D" w:rsidRDefault="008E535A" w:rsidP="00702DA7">
                        <w:pPr>
                          <w:jc w:val="center"/>
                        </w:pPr>
                        <w:r>
                          <w:br/>
                          <w:t>směšovač</w:t>
                        </w:r>
                      </w:p>
                    </w:txbxContent>
                  </v:textbox>
                </v:shape>
                <v:shape id="_x0000_s44857" type="#_x0000_t32" style="position:absolute;left:2373;top:7131;width:6763;height:0;flip:x" o:connectortype="straight"/>
                <v:shape id="_x0000_s44858" type="#_x0000_t32" style="position:absolute;left:2373;top:5364;width:1;height:5269;flip:y" o:connectortype="straight"/>
                <v:shape id="_x0000_s44859" type="#_x0000_t32" style="position:absolute;left:8364;top:5354;width:1;height:6157;flip:y" o:connectortype="straight"/>
                <v:shape id="_x0000_s44860" type="#_x0000_t32" style="position:absolute;left:4239;top:5354;width:1;height:3528;flip:y" o:connectortype="straight"/>
                <v:shape id="_x0000_s44861" type="#_x0000_t32" style="position:absolute;left:4239;top:8882;width:4897;height:0;flip:x" o:connectortype="straight"/>
                <v:shape id="_x0000_s44862" type="#_x0000_t32" style="position:absolute;left:6081;top:5354;width:0;height:6926;flip:y" o:connectortype="straight"/>
                <v:shape id="_x0000_s44863" type="#_x0000_t32" style="position:absolute;left:6080;top:12280;width:3056;height:0;flip:x" o:connectortype="straight"/>
                <v:shape id="_x0000_s44864" type="#_x0000_t32" style="position:absolute;left:8364;top:6339;width:1396;height:1;flip:x" o:connectortype="straight"/>
                <v:shape id="_x0000_s44865" type="#_x0000_t32" style="position:absolute;left:9760;top:6340;width:0;height:215" o:connectortype="straight"/>
                <v:shape id="_x0000_s44866" type="#_x0000_t32" style="position:absolute;left:9760;top:8114;width:0;height:215" o:connectortype="straight"/>
                <v:shape id="_x0000_s44867" type="#_x0000_t32" style="position:absolute;left:9760;top:9888;width:0;height:215" o:connectortype="straight"/>
                <v:shape id="_x0000_s44868" type="#_x0000_t32" style="position:absolute;left:9697;top:11511;width:0;height:215" o:connectortype="straight"/>
                <v:shape id="_x0000_s44869" type="#_x0000_t32" style="position:absolute;left:8364;top:8114;width:1396;height:1;flip:x" o:connectortype="straight"/>
                <v:shape id="_x0000_s44870" type="#_x0000_t32" style="position:absolute;left:8364;top:9888;width:1396;height:1;flip:x" o:connectortype="straight"/>
                <v:shape id="_x0000_s44871" type="#_x0000_t32" style="position:absolute;left:8364;top:11510;width:1333;height:0;flip:x" o:connectortype="straight"/>
                <v:shape id="_x0000_s44874" type="#_x0000_t32" style="position:absolute;left:10442;top:7131;width:738;height:1" o:connectortype="straight">
                  <v:stroke endarrow="block"/>
                </v:shape>
                <v:shape id="_x0000_s44875" type="#_x0000_t32" style="position:absolute;left:10442;top:8881;width:738;height:1" o:connectortype="straight">
                  <v:stroke endarrow="block"/>
                </v:shape>
                <v:shape id="_x0000_s44876" type="#_x0000_t32" style="position:absolute;left:10442;top:10632;width:738;height:1" o:connectortype="straight">
                  <v:stroke endarrow="block"/>
                </v:shape>
                <v:shape id="_x0000_s44877" type="#_x0000_t32" style="position:absolute;left:10442;top:12280;width:738;height:1" o:connectortype="straight">
                  <v:stroke endarrow="block"/>
                </v:shape>
              </v:group>
              <v:oval id="_x0000_s44879" style="position:absolute;left:2333;top:5032;width:80;height:80;flip:x" fillcolor="black [3213]"/>
              <v:oval id="_x0000_s44880" style="position:absolute;left:4196;top:5017;width:80;height:80;flip:x" fillcolor="black [3213]"/>
              <v:oval id="_x0000_s44881" style="position:absolute;left:6041;top:5017;width:80;height:80;flip:x" fillcolor="black [3213]"/>
              <v:oval id="_x0000_s44882" style="position:absolute;left:8321;top:5017;width:80;height:80;flip:x" fillcolor="black [3213]"/>
              <v:oval id="_x0000_s44883" style="position:absolute;left:8321;top:5998;width:80;height:80;flip:x" fillcolor="black [3213]"/>
              <v:oval id="_x0000_s44884" style="position:absolute;left:8321;top:7772;width:80;height:80;flip:x" fillcolor="black [3213]"/>
              <v:oval id="_x0000_s44885" style="position:absolute;left:8321;top:9550;width:80;height:80;flip:x" fillcolor="black [3213]"/>
              <v:oval id="_x0000_s44886" style="position:absolute;left:2333;top:6795;width:80;height:80;flip:x" fillcolor="black [3213]"/>
            </v:group>
            <v:shape id="_x0000_s44888" type="#_x0000_t202" style="position:absolute;left:10442;top:5060;width:1238;height:440;mso-width-relative:margin;mso-height-relative:margin" filled="f" fillcolor="black [3213]" stroked="f">
              <v:textbox>
                <w:txbxContent>
                  <w:p w:rsidR="008E535A" w:rsidRDefault="008E535A" w:rsidP="00BB325C">
                    <w:pPr>
                      <w:jc w:val="center"/>
                    </w:pPr>
                    <w:r>
                      <w:t>20 MHZ</w:t>
                    </w:r>
                  </w:p>
                </w:txbxContent>
              </v:textbox>
            </v:shape>
            <v:shape id="_x0000_s44889" type="#_x0000_t202" style="position:absolute;left:10442;top:6838;width:1238;height:440;mso-width-relative:margin;mso-height-relative:margin" filled="f" fillcolor="black [3213]" stroked="f">
              <v:textbox>
                <w:txbxContent>
                  <w:p w:rsidR="008E535A" w:rsidRDefault="008E535A" w:rsidP="00BB325C">
                    <w:pPr>
                      <w:jc w:val="center"/>
                    </w:pPr>
                    <w:r>
                      <w:t>21 MHZ</w:t>
                    </w:r>
                  </w:p>
                </w:txbxContent>
              </v:textbox>
            </v:shape>
            <v:shape id="_x0000_s44890" type="#_x0000_t202" style="position:absolute;left:10442;top:8588;width:1238;height:440;mso-width-relative:margin;mso-height-relative:margin" filled="f" fillcolor="black [3213]" stroked="f">
              <v:textbox>
                <w:txbxContent>
                  <w:p w:rsidR="008E535A" w:rsidRDefault="008E535A" w:rsidP="00BB325C">
                    <w:pPr>
                      <w:jc w:val="center"/>
                    </w:pPr>
                    <w:r>
                      <w:t>22 MHZ</w:t>
                    </w:r>
                  </w:p>
                </w:txbxContent>
              </v:textbox>
            </v:shape>
            <v:shape id="_x0000_s44891" type="#_x0000_t202" style="position:absolute;left:10442;top:10366;width:1238;height:440;mso-width-relative:margin;mso-height-relative:margin" filled="f" fillcolor="black [3213]" stroked="f">
              <v:textbox>
                <w:txbxContent>
                  <w:p w:rsidR="008E535A" w:rsidRDefault="008E535A" w:rsidP="00BB325C">
                    <w:pPr>
                      <w:jc w:val="center"/>
                    </w:pPr>
                    <w:r>
                      <w:t>23 MHZ</w:t>
                    </w:r>
                  </w:p>
                </w:txbxContent>
              </v:textbox>
            </v:shape>
            <v:shape id="_x0000_s44892" type="#_x0000_t202" style="position:absolute;left:10442;top:11987;width:1238;height:440;mso-width-relative:margin;mso-height-relative:margin" filled="f" fillcolor="black [3213]" stroked="f">
              <v:textbox>
                <w:txbxContent>
                  <w:p w:rsidR="008E535A" w:rsidRDefault="008E535A" w:rsidP="00BB325C">
                    <w:pPr>
                      <w:jc w:val="center"/>
                    </w:pPr>
                    <w:r>
                      <w:t>24 MHZ</w:t>
                    </w:r>
                  </w:p>
                </w:txbxContent>
              </v:textbox>
            </v:shape>
          </v:group>
        </w:pict>
      </w: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036BB9" w:rsidRDefault="00036BB9" w:rsidP="005D0237">
      <w:pPr>
        <w:tabs>
          <w:tab w:val="left" w:pos="1089"/>
        </w:tabs>
        <w:rPr>
          <w:rFonts w:eastAsiaTheme="minorEastAsia"/>
        </w:rPr>
      </w:pPr>
    </w:p>
    <w:p w:rsidR="00702DA7" w:rsidRPr="00BB325C" w:rsidRDefault="00BB325C" w:rsidP="005D0237">
      <w:pPr>
        <w:tabs>
          <w:tab w:val="left" w:pos="1089"/>
        </w:tabs>
        <w:rPr>
          <w:rFonts w:eastAsiaTheme="minorEastAsia"/>
        </w:rPr>
      </w:pPr>
      <w:r>
        <w:rPr>
          <w:rFonts w:eastAsiaTheme="minorEastAsia"/>
        </w:rPr>
        <w:t xml:space="preserve">Jako referenční oscilátor lze použít krystalový oscilátor s přesným a stabilním kmitočtem. </w:t>
      </w:r>
      <w:r w:rsidR="005B443C">
        <w:rPr>
          <w:rFonts w:eastAsiaTheme="minorEastAsia"/>
        </w:rPr>
        <w:t>Násobiče kmitočtu násobí kmitočet konstantou. Směšovače sčítají dva kmitočty. Zapojením násobičů a směšovačů lze získat v podstatě jakýkoliv kmitočet.</w:t>
      </w:r>
    </w:p>
    <w:p w:rsidR="00036BB9" w:rsidRDefault="00036BB9" w:rsidP="005D0237">
      <w:pPr>
        <w:tabs>
          <w:tab w:val="left" w:pos="1089"/>
        </w:tabs>
        <w:rPr>
          <w:rFonts w:eastAsiaTheme="minorEastAsia"/>
        </w:rPr>
      </w:pPr>
      <w:r>
        <w:rPr>
          <w:rFonts w:eastAsiaTheme="minorEastAsia"/>
        </w:rPr>
        <w:t>Nevýhoda tohoto řešení spočívá v celkové složitosti zapojení.</w:t>
      </w:r>
    </w:p>
    <w:p w:rsidR="00036BB9" w:rsidRDefault="00036BB9">
      <w:pPr>
        <w:rPr>
          <w:rFonts w:eastAsiaTheme="minorEastAsia"/>
        </w:rPr>
      </w:pPr>
      <w:r>
        <w:rPr>
          <w:rFonts w:eastAsiaTheme="minorEastAsia"/>
        </w:rPr>
        <w:br w:type="page"/>
      </w:r>
    </w:p>
    <w:p w:rsidR="00A317A4" w:rsidRPr="008D6CBB" w:rsidRDefault="002160A6" w:rsidP="005D0237">
      <w:pPr>
        <w:tabs>
          <w:tab w:val="left" w:pos="1089"/>
        </w:tabs>
        <w:rPr>
          <w:rFonts w:eastAsiaTheme="minorEastAsia"/>
          <w:b/>
        </w:rPr>
      </w:pPr>
      <w:r w:rsidRPr="008D6CBB">
        <w:rPr>
          <w:rFonts w:eastAsiaTheme="minorEastAsia"/>
          <w:b/>
        </w:rPr>
        <w:lastRenderedPageBreak/>
        <w:t>SYNTEZÁTOR KMITOČTU S NEPŘÍMOU SYNTÉZOU</w:t>
      </w:r>
      <w:r w:rsidR="008C1B00">
        <w:rPr>
          <w:rFonts w:eastAsiaTheme="minorEastAsia"/>
          <w:b/>
        </w:rPr>
        <w:t xml:space="preserve"> BEZ PŘEDDĚLIČE</w:t>
      </w:r>
    </w:p>
    <w:p w:rsidR="008D6CBB" w:rsidRDefault="006207BC" w:rsidP="005D0237">
      <w:pPr>
        <w:tabs>
          <w:tab w:val="left" w:pos="1089"/>
        </w:tabs>
        <w:rPr>
          <w:rFonts w:eastAsiaTheme="minorEastAsia"/>
        </w:rPr>
      </w:pPr>
      <w:r>
        <w:rPr>
          <w:rFonts w:eastAsiaTheme="minorEastAsia"/>
          <w:noProof/>
          <w:lang w:eastAsia="cs-CZ"/>
        </w:rPr>
        <w:pict>
          <v:group id="_x0000_s44913" style="position:absolute;margin-left:-36.4pt;margin-top:.8pt;width:511.55pt;height:330.55pt;z-index:254412800" coordorigin="689,2459" coordsize="10231,6611">
            <v:shape id="_x0000_s44894" type="#_x0000_t202" style="position:absolute;left:1720;top:2459;width:1844;height:1123;mso-width-relative:margin;mso-height-relative:margin">
              <v:textbox style="mso-next-textbox:#_x0000_s44894">
                <w:txbxContent>
                  <w:p w:rsidR="008E535A" w:rsidRDefault="008E535A" w:rsidP="00042048">
                    <w:pPr>
                      <w:jc w:val="center"/>
                    </w:pPr>
                    <w:r>
                      <w:t>napětím</w:t>
                    </w:r>
                    <w:r>
                      <w:br/>
                      <w:t>řízený</w:t>
                    </w:r>
                    <w:r>
                      <w:br/>
                      <w:t>oscilátor</w:t>
                    </w:r>
                  </w:p>
                </w:txbxContent>
              </v:textbox>
            </v:shape>
            <v:shape id="_x0000_s44895" type="#_x0000_t202" style="position:absolute;left:1720;top:4483;width:1844;height:734;mso-width-relative:margin;mso-height-relative:margin">
              <v:textbox style="mso-next-textbox:#_x0000_s44895">
                <w:txbxContent>
                  <w:p w:rsidR="008E535A" w:rsidRDefault="008E535A" w:rsidP="00042048">
                    <w:pPr>
                      <w:jc w:val="center"/>
                    </w:pPr>
                    <w:r>
                      <w:t>tvarovač</w:t>
                    </w:r>
                    <w:r>
                      <w:br/>
                      <w:t>signálu</w:t>
                    </w:r>
                  </w:p>
                </w:txbxContent>
              </v:textbox>
            </v:shape>
            <v:shape id="_x0000_s44896" type="#_x0000_t202" style="position:absolute;left:1720;top:6127;width:1844;height:1123;mso-width-relative:margin;mso-height-relative:margin">
              <v:textbox style="mso-next-textbox:#_x0000_s44896">
                <w:txbxContent>
                  <w:p w:rsidR="008E535A" w:rsidRDefault="008E535A" w:rsidP="00042048">
                    <w:pPr>
                      <w:jc w:val="center"/>
                    </w:pPr>
                    <w:r>
                      <w:t>programovatelný</w:t>
                    </w:r>
                    <w:r>
                      <w:br/>
                      <w:t>dělič</w:t>
                    </w:r>
                    <w:r>
                      <w:br/>
                      <w:t>kmitočtu</w:t>
                    </w:r>
                  </w:p>
                </w:txbxContent>
              </v:textbox>
            </v:shape>
            <v:shape id="_x0000_s44897" type="#_x0000_t202" style="position:absolute;left:4729;top:4483;width:1503;height:734;mso-width-relative:margin;mso-height-relative:margin">
              <v:textbox style="mso-next-textbox:#_x0000_s44897">
                <w:txbxContent>
                  <w:p w:rsidR="008E535A" w:rsidRDefault="008E535A" w:rsidP="00042048">
                    <w:pPr>
                      <w:jc w:val="center"/>
                    </w:pPr>
                    <w:r>
                      <w:t>filtr</w:t>
                    </w:r>
                    <w:r>
                      <w:br/>
                      <w:t>smyčky</w:t>
                    </w:r>
                  </w:p>
                </w:txbxContent>
              </v:textbox>
            </v:shape>
            <v:shape id="_x0000_s44898" type="#_x0000_t202" style="position:absolute;left:4729;top:6127;width:1503;height:1123;mso-width-relative:margin;mso-height-relative:margin">
              <v:textbox style="mso-next-textbox:#_x0000_s44898">
                <w:txbxContent>
                  <w:p w:rsidR="008E535A" w:rsidRDefault="008E535A" w:rsidP="00042048">
                    <w:pPr>
                      <w:jc w:val="center"/>
                    </w:pPr>
                    <w:r>
                      <w:t>kmitočtově - fázový</w:t>
                    </w:r>
                    <w:r>
                      <w:br/>
                      <w:t>komparátor</w:t>
                    </w:r>
                  </w:p>
                </w:txbxContent>
              </v:textbox>
            </v:shape>
            <v:shape id="_x0000_s44899" type="#_x0000_t202" style="position:absolute;left:7496;top:6127;width:1154;height:1123;mso-width-relative:margin;mso-height-relative:margin">
              <v:textbox style="mso-next-textbox:#_x0000_s44899">
                <w:txbxContent>
                  <w:p w:rsidR="008E535A" w:rsidRDefault="008E535A" w:rsidP="00042048">
                    <w:pPr>
                      <w:jc w:val="center"/>
                    </w:pPr>
                    <w:r>
                      <w:t>dělič</w:t>
                    </w:r>
                    <w:r>
                      <w:br/>
                      <w:t>kmitočtu</w:t>
                    </w:r>
                    <w:r>
                      <w:br/>
                      <w:t>(n)</w:t>
                    </w:r>
                  </w:p>
                </w:txbxContent>
              </v:textbox>
            </v:shape>
            <v:shape id="_x0000_s44900" type="#_x0000_t202" style="position:absolute;left:9576;top:6306;width:1344;height:747;mso-width-relative:margin;mso-height-relative:margin">
              <v:textbox style="mso-next-textbox:#_x0000_s44900">
                <w:txbxContent>
                  <w:p w:rsidR="008E535A" w:rsidRDefault="008E535A" w:rsidP="00042048">
                    <w:pPr>
                      <w:jc w:val="center"/>
                    </w:pPr>
                    <w:r>
                      <w:t>referenční</w:t>
                    </w:r>
                    <w:r>
                      <w:br/>
                      <w:t>oscilátor</w:t>
                    </w:r>
                  </w:p>
                </w:txbxContent>
              </v:textbox>
            </v:shape>
            <v:shape id="_x0000_s44901" type="#_x0000_t202" style="position:absolute;left:689;top:3432;width:1031;height:425;mso-width-relative:margin;mso-height-relative:margin" filled="f" stroked="f">
              <v:textbox style="mso-next-textbox:#_x0000_s44901">
                <w:txbxContent>
                  <w:p w:rsidR="008E535A" w:rsidRDefault="008E535A" w:rsidP="00067929">
                    <w:pPr>
                      <w:jc w:val="center"/>
                    </w:pPr>
                    <w:r>
                      <w:t>VÝSTUP</w:t>
                    </w:r>
                  </w:p>
                </w:txbxContent>
              </v:textbox>
            </v:shape>
            <v:shape id="_x0000_s44902" type="#_x0000_t202" style="position:absolute;left:2992;top:7576;width:1355;height:1494;mso-width-relative:margin;mso-height-relative:margin" filled="f" stroked="f">
              <v:textbox style="mso-next-textbox:#_x0000_s44902">
                <w:txbxContent>
                  <w:p w:rsidR="008E535A" w:rsidRDefault="008E535A" w:rsidP="00067929">
                    <w:pPr>
                      <w:jc w:val="center"/>
                    </w:pPr>
                    <w:r>
                      <w:t>VOLBA</w:t>
                    </w:r>
                    <w:r>
                      <w:br/>
                      <w:t>DĚLÍCÍHO</w:t>
                    </w:r>
                    <w:r>
                      <w:br/>
                      <w:t>POMĚRU</w:t>
                    </w:r>
                    <w:r>
                      <w:br/>
                      <w:t>(1 - n)</w:t>
                    </w:r>
                  </w:p>
                </w:txbxContent>
              </v:textbox>
            </v:shape>
            <v:shape id="_x0000_s44903" type="#_x0000_t32" style="position:absolute;left:5479;top:5217;width:0;height:910;flip:y" o:connectortype="straight">
              <v:stroke endarrow="block"/>
            </v:shape>
            <v:shape id="_x0000_s44904" type="#_x0000_t32" style="position:absolute;left:3564;top:6704;width:1165;height:0" o:connectortype="straight">
              <v:stroke endarrow="block"/>
            </v:shape>
            <v:shape id="_x0000_s44905" type="#_x0000_t32" style="position:absolute;left:6232;top:6705;width:1264;height:0;flip:x" o:connectortype="straight">
              <v:stroke endarrow="block"/>
            </v:shape>
            <v:shape id="_x0000_s44906" type="#_x0000_t32" style="position:absolute;left:8650;top:6704;width:926;height:1;flip:x" o:connectortype="straight">
              <v:stroke endarrow="block"/>
            </v:shape>
            <v:shape id="_x0000_s44907" type="#_x0000_t32" style="position:absolute;left:2590;top:5217;width:0;height:910" o:connectortype="straight">
              <v:stroke endarrow="block"/>
            </v:shape>
            <v:shape id="_x0000_s44908" type="#_x0000_t32" style="position:absolute;left:2590;top:3582;width:0;height:910" o:connectortype="straight">
              <v:stroke endarrow="block"/>
            </v:shape>
            <v:shape id="_x0000_s44909" type="#_x0000_t32" style="position:absolute;left:1262;top:4021;width:1328;height:0;flip:x" o:connectortype="straight">
              <v:stroke endarrow="block"/>
            </v:shape>
            <v:shape id="_x0000_s44910" type="#_x0000_t32" style="position:absolute;left:3564;top:3011;width:1915;height:1;flip:x" o:connectortype="straight">
              <v:stroke endarrow="block"/>
            </v:shape>
            <v:shape id="_x0000_s44911" type="#_x0000_t32" style="position:absolute;left:5479;top:3011;width:0;height:1472;flip:y" o:connectortype="straight"/>
            <v:shape id="_x0000_s44912" type="#_x0000_t67" style="position:absolute;left:2262;top:7250;width:730;height:1586;rotation:180">
              <v:textbox style="layout-flow:vertical-ideographic"/>
            </v:shape>
          </v:group>
        </w:pic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A1E1D" w:rsidRDefault="008A1E1D" w:rsidP="005D0237">
      <w:pPr>
        <w:tabs>
          <w:tab w:val="left" w:pos="1089"/>
        </w:tabs>
        <w:rPr>
          <w:rFonts w:eastAsiaTheme="minorEastAsia"/>
        </w:rPr>
      </w:pPr>
    </w:p>
    <w:p w:rsidR="00531951" w:rsidRDefault="008A1E1D" w:rsidP="005D0237">
      <w:pPr>
        <w:tabs>
          <w:tab w:val="left" w:pos="1089"/>
        </w:tabs>
        <w:rPr>
          <w:rFonts w:eastAsiaTheme="minorEastAsia"/>
        </w:rPr>
      </w:pPr>
      <w:r>
        <w:rPr>
          <w:rFonts w:eastAsiaTheme="minorEastAsia"/>
        </w:rPr>
        <w:t>Referenční oscilátor je tvořen s pomocí krystalu.</w:t>
      </w:r>
      <w:r w:rsidR="00B22A01">
        <w:rPr>
          <w:rFonts w:eastAsiaTheme="minorEastAsia"/>
        </w:rPr>
        <w:t xml:space="preserve"> Pro zlepšení kroku syntezátoru je za referenčním oscilátorem přidán dělič kmitočtu</w:t>
      </w:r>
      <w:r w:rsidR="0007161E">
        <w:rPr>
          <w:rFonts w:eastAsiaTheme="minorEastAsia"/>
        </w:rPr>
        <w:t xml:space="preserve"> s dělícím poměrem n</w:t>
      </w:r>
      <w:r w:rsidR="00B22A01">
        <w:rPr>
          <w:rFonts w:eastAsiaTheme="minorEastAsia"/>
        </w:rPr>
        <w:t>.</w:t>
      </w:r>
      <w:r w:rsidR="0007161E">
        <w:rPr>
          <w:rFonts w:eastAsiaTheme="minorEastAsia"/>
        </w:rPr>
        <w:t xml:space="preserve"> Kmitočtově - fázový komparátor porovnává kmitočet a fázi referenčního kmitočtu a kmitočtu výstupního a podle toho se na jeho výstupu objevuje obdélníkový signál s proměnou střídou. Ten vyhlazuje filtr smyčky (dolní propust) a vyhlazeným průběhem napětí je řízen napětím řízený oscilátor. </w:t>
      </w:r>
    </w:p>
    <w:p w:rsidR="00894D2B" w:rsidRDefault="00531951" w:rsidP="005D0237">
      <w:pPr>
        <w:tabs>
          <w:tab w:val="left" w:pos="1089"/>
        </w:tabs>
        <w:rPr>
          <w:rFonts w:eastAsiaTheme="minorEastAsia"/>
        </w:rPr>
      </w:pPr>
      <w:r>
        <w:rPr>
          <w:rFonts w:eastAsiaTheme="minorEastAsia"/>
        </w:rPr>
        <w:t>Pomocí programovatelného děliče kmitočtu lze nastavit výstupní kmitočet.</w:t>
      </w:r>
      <w:r w:rsidR="0007161E">
        <w:rPr>
          <w:rFonts w:eastAsiaTheme="minorEastAsia"/>
        </w:rPr>
        <w:t xml:space="preserve"> </w:t>
      </w:r>
      <w:r w:rsidR="00B22A01">
        <w:rPr>
          <w:rFonts w:eastAsiaTheme="minorEastAsia"/>
        </w:rPr>
        <w:t xml:space="preserve"> </w: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1A4EB9">
      <w:pPr>
        <w:rPr>
          <w:rFonts w:eastAsiaTheme="minorEastAsia"/>
        </w:rPr>
      </w:pPr>
      <w:r>
        <w:rPr>
          <w:rFonts w:eastAsiaTheme="minorEastAsia"/>
        </w:rPr>
        <w:br w:type="page"/>
      </w:r>
    </w:p>
    <w:p w:rsidR="002160A6" w:rsidRPr="00CB74DA" w:rsidRDefault="001A4EB9" w:rsidP="005D0237">
      <w:pPr>
        <w:tabs>
          <w:tab w:val="left" w:pos="1089"/>
        </w:tabs>
        <w:rPr>
          <w:rFonts w:eastAsiaTheme="minorEastAsia"/>
          <w:b/>
          <w:sz w:val="36"/>
        </w:rPr>
      </w:pPr>
      <w:r w:rsidRPr="00CB74DA">
        <w:rPr>
          <w:rFonts w:eastAsiaTheme="minorEastAsia"/>
          <w:b/>
          <w:sz w:val="36"/>
        </w:rPr>
        <w:lastRenderedPageBreak/>
        <w:t>32. ZÁKLADY VNITŘNÍ STRUKTURY LOGICKÝCH ČLENŮ</w:t>
      </w:r>
      <w:r w:rsidRPr="00CB74DA">
        <w:rPr>
          <w:rFonts w:eastAsiaTheme="minorEastAsia"/>
          <w:b/>
          <w:sz w:val="36"/>
        </w:rPr>
        <w:tab/>
      </w:r>
    </w:p>
    <w:p w:rsidR="002A0DFA" w:rsidRDefault="00CB74DA" w:rsidP="005D0237">
      <w:pPr>
        <w:tabs>
          <w:tab w:val="left" w:pos="1089"/>
        </w:tabs>
        <w:rPr>
          <w:rFonts w:eastAsiaTheme="minorEastAsia"/>
        </w:rPr>
      </w:pPr>
      <w:r>
        <w:rPr>
          <w:rFonts w:eastAsiaTheme="minorEastAsia"/>
        </w:rPr>
        <w:t xml:space="preserve">Logické členy jsou elektronické obvody, se kterými lze realizovat základní </w:t>
      </w:r>
      <w:r w:rsidRPr="0063014C">
        <w:rPr>
          <w:rFonts w:eastAsiaTheme="minorEastAsia"/>
          <w:b/>
        </w:rPr>
        <w:t>matematické funkce</w:t>
      </w:r>
      <w:r>
        <w:rPr>
          <w:rFonts w:eastAsiaTheme="minorEastAsia"/>
        </w:rPr>
        <w:t xml:space="preserve">. Z těchto obvodů lze skládat </w:t>
      </w:r>
      <w:r w:rsidRPr="0063014C">
        <w:rPr>
          <w:rFonts w:eastAsiaTheme="minorEastAsia"/>
          <w:b/>
        </w:rPr>
        <w:t>další s</w:t>
      </w:r>
      <w:r w:rsidR="008B092D" w:rsidRPr="0063014C">
        <w:rPr>
          <w:rFonts w:eastAsiaTheme="minorEastAsia"/>
          <w:b/>
        </w:rPr>
        <w:t>ložitější prvky</w:t>
      </w:r>
      <w:r w:rsidR="008B092D">
        <w:rPr>
          <w:rFonts w:eastAsiaTheme="minorEastAsia"/>
        </w:rPr>
        <w:t>, n</w:t>
      </w:r>
      <w:r w:rsidR="006D0BC6">
        <w:rPr>
          <w:rFonts w:eastAsiaTheme="minorEastAsia"/>
        </w:rPr>
        <w:t xml:space="preserve">apř. klopné obvody, registry atd. Dříve byly logické funkce realizovány z diskrétních součástek, dnes se vyrábějí jako </w:t>
      </w:r>
      <w:r w:rsidR="006D0BC6" w:rsidRPr="0063014C">
        <w:rPr>
          <w:rFonts w:eastAsiaTheme="minorEastAsia"/>
          <w:b/>
        </w:rPr>
        <w:t>integrované obvody</w:t>
      </w:r>
      <w:r w:rsidR="006D0BC6">
        <w:rPr>
          <w:rFonts w:eastAsiaTheme="minorEastAsia"/>
        </w:rPr>
        <w:t>.</w:t>
      </w:r>
    </w:p>
    <w:p w:rsidR="008B092D" w:rsidRDefault="0026629E" w:rsidP="005D0237">
      <w:pPr>
        <w:tabs>
          <w:tab w:val="left" w:pos="1089"/>
        </w:tabs>
        <w:rPr>
          <w:rFonts w:eastAsiaTheme="minorEastAsia"/>
        </w:rPr>
      </w:pPr>
      <w:r>
        <w:rPr>
          <w:rFonts w:eastAsiaTheme="minorEastAsia"/>
        </w:rPr>
        <w:t xml:space="preserve">V dnešní době se lze setkat nejčastěji s obvody vyrobenými v technologii </w:t>
      </w:r>
      <w:r w:rsidRPr="0063014C">
        <w:rPr>
          <w:rFonts w:eastAsiaTheme="minorEastAsia"/>
          <w:b/>
        </w:rPr>
        <w:t>TTL</w:t>
      </w:r>
      <w:r>
        <w:rPr>
          <w:rFonts w:eastAsiaTheme="minorEastAsia"/>
        </w:rPr>
        <w:t xml:space="preserve"> (transistor-transistor </w:t>
      </w:r>
      <w:proofErr w:type="spellStart"/>
      <w:r>
        <w:rPr>
          <w:rFonts w:eastAsiaTheme="minorEastAsia"/>
        </w:rPr>
        <w:t>logic</w:t>
      </w:r>
      <w:proofErr w:type="spellEnd"/>
      <w:r>
        <w:rPr>
          <w:rFonts w:eastAsiaTheme="minorEastAsia"/>
        </w:rPr>
        <w:t xml:space="preserve">) a </w:t>
      </w:r>
      <w:r w:rsidRPr="0063014C">
        <w:rPr>
          <w:rFonts w:eastAsiaTheme="minorEastAsia"/>
          <w:b/>
        </w:rPr>
        <w:t>CMOS</w:t>
      </w:r>
      <w:r>
        <w:rPr>
          <w:rFonts w:eastAsiaTheme="minorEastAsia"/>
        </w:rPr>
        <w:t xml:space="preserve"> (</w:t>
      </w:r>
      <w:proofErr w:type="spellStart"/>
      <w:r>
        <w:rPr>
          <w:rFonts w:eastAsiaTheme="minorEastAsia"/>
        </w:rPr>
        <w:t>complementary</w:t>
      </w:r>
      <w:proofErr w:type="spellEnd"/>
      <w:r>
        <w:rPr>
          <w:rFonts w:eastAsiaTheme="minorEastAsia"/>
        </w:rPr>
        <w:t xml:space="preserve"> metal-oxide </w:t>
      </w:r>
      <w:proofErr w:type="spellStart"/>
      <w:r>
        <w:rPr>
          <w:rFonts w:eastAsiaTheme="minorEastAsia"/>
        </w:rPr>
        <w:t>semiconductor</w:t>
      </w:r>
      <w:proofErr w:type="spellEnd"/>
      <w:r>
        <w:rPr>
          <w:rFonts w:eastAsiaTheme="minorEastAsia"/>
        </w:rPr>
        <w:t>).</w:t>
      </w:r>
    </w:p>
    <w:p w:rsidR="00112F69" w:rsidRPr="00535BC4" w:rsidRDefault="00112F69" w:rsidP="00112F69">
      <w:pPr>
        <w:tabs>
          <w:tab w:val="left" w:pos="1089"/>
        </w:tabs>
        <w:rPr>
          <w:rFonts w:eastAsiaTheme="minorEastAsia"/>
          <w:b/>
        </w:rPr>
      </w:pPr>
      <w:r w:rsidRPr="00535BC4">
        <w:rPr>
          <w:rFonts w:eastAsiaTheme="minorEastAsia"/>
          <w:b/>
        </w:rPr>
        <w:t>DEFINICE ÚROVNÍ PRO LOG. 0 (L) A LOG. 1 (H)</w:t>
      </w:r>
    </w:p>
    <w:p w:rsidR="00112F69" w:rsidRDefault="00112F69" w:rsidP="00112F69">
      <w:pPr>
        <w:tabs>
          <w:tab w:val="left" w:pos="1089"/>
        </w:tabs>
        <w:rPr>
          <w:rFonts w:eastAsiaTheme="minorEastAsia"/>
        </w:rPr>
      </w:pPr>
      <w:r>
        <w:rPr>
          <w:rFonts w:eastAsiaTheme="minorEastAsia"/>
        </w:rPr>
        <w:t xml:space="preserve">Aby bylo možné spojovat různé prvky, bylo nutné definovat úrovně napětí, kdy bude logická 0 a kdy logická 1. Napětí </w:t>
      </w:r>
      <w:r w:rsidRPr="00535BC4">
        <w:rPr>
          <w:rFonts w:eastAsiaTheme="minorEastAsia"/>
          <w:b/>
        </w:rPr>
        <w:t>0 - 0,8 V</w:t>
      </w:r>
      <w:r>
        <w:rPr>
          <w:rFonts w:eastAsiaTheme="minorEastAsia"/>
        </w:rPr>
        <w:t xml:space="preserve"> na stupu se interpretuje jako logická 0 a napětí </w:t>
      </w:r>
      <w:r w:rsidRPr="00535BC4">
        <w:rPr>
          <w:rFonts w:eastAsiaTheme="minorEastAsia"/>
          <w:b/>
        </w:rPr>
        <w:t>2,0 - 5,0</w:t>
      </w:r>
      <w:r>
        <w:rPr>
          <w:rFonts w:eastAsiaTheme="minorEastAsia"/>
        </w:rPr>
        <w:t xml:space="preserve"> V jako logická 1. Pro výstupní napětí platí ještě přísnější úrovně (</w:t>
      </w:r>
      <w:r w:rsidRPr="00535BC4">
        <w:rPr>
          <w:rFonts w:eastAsiaTheme="minorEastAsia"/>
          <w:b/>
        </w:rPr>
        <w:t>0 - 0,4 V</w:t>
      </w:r>
      <w:r>
        <w:rPr>
          <w:rFonts w:eastAsiaTheme="minorEastAsia"/>
        </w:rPr>
        <w:t xml:space="preserve"> pro logickou 0 a </w:t>
      </w:r>
      <w:r w:rsidRPr="00535BC4">
        <w:rPr>
          <w:rFonts w:eastAsiaTheme="minorEastAsia"/>
          <w:b/>
        </w:rPr>
        <w:t>2,4 - 5 V</w:t>
      </w:r>
      <w:r>
        <w:rPr>
          <w:rFonts w:eastAsiaTheme="minorEastAsia"/>
        </w:rPr>
        <w:t xml:space="preserve"> pro logickou 1). </w:t>
      </w:r>
    </w:p>
    <w:p w:rsidR="00535BC4" w:rsidRDefault="00535BC4" w:rsidP="00112F69">
      <w:pPr>
        <w:tabs>
          <w:tab w:val="left" w:pos="1089"/>
        </w:tabs>
        <w:rPr>
          <w:rFonts w:eastAsiaTheme="minorEastAsia"/>
        </w:rPr>
      </w:pPr>
      <w:r>
        <w:rPr>
          <w:rFonts w:eastAsiaTheme="minorEastAsia"/>
        </w:rPr>
        <w:t>Toto se tedy týká 5 V standartu, ale v dnešní době je snaha napájecí napětí (a tedy i napětí logické 1) snižovat (často 3,3 V, dále pak 2,5 V a 1,2 V)</w:t>
      </w:r>
      <w:r w:rsidR="00724779">
        <w:rPr>
          <w:rFonts w:eastAsiaTheme="minorEastAsia"/>
        </w:rPr>
        <w:t>, což umožňuje ještě větší stupeň integrace a snižuje celkovou spotřebu.</w:t>
      </w:r>
      <w:r>
        <w:rPr>
          <w:rFonts w:eastAsiaTheme="minorEastAsia"/>
        </w:rPr>
        <w:t xml:space="preserve"> </w:t>
      </w:r>
      <w:r w:rsidR="00724779">
        <w:rPr>
          <w:rFonts w:eastAsiaTheme="minorEastAsia"/>
        </w:rPr>
        <w:t xml:space="preserve">Pro napětí nižší než 3,3 V </w:t>
      </w:r>
      <w:r w:rsidR="00DC5735">
        <w:rPr>
          <w:rFonts w:eastAsiaTheme="minorEastAsia"/>
        </w:rPr>
        <w:t xml:space="preserve">však </w:t>
      </w:r>
      <w:r w:rsidR="00724779">
        <w:rPr>
          <w:rFonts w:eastAsiaTheme="minorEastAsia"/>
        </w:rPr>
        <w:t>zatím není žádný celosvětově uznávaný standard.</w:t>
      </w:r>
    </w:p>
    <w:p w:rsidR="00DC5735" w:rsidRPr="00751115" w:rsidRDefault="00DC5735" w:rsidP="00112F69">
      <w:pPr>
        <w:tabs>
          <w:tab w:val="left" w:pos="1089"/>
        </w:tabs>
        <w:rPr>
          <w:rFonts w:eastAsiaTheme="minorEastAsia"/>
          <w:b/>
        </w:rPr>
      </w:pPr>
      <w:r w:rsidRPr="00751115">
        <w:rPr>
          <w:rFonts w:eastAsiaTheme="minorEastAsia"/>
          <w:b/>
        </w:rPr>
        <w:t>ZÁKLADNÍ PARAMETRY</w:t>
      </w:r>
    </w:p>
    <w:p w:rsidR="00DC5735" w:rsidRDefault="00DC5735" w:rsidP="00112F69">
      <w:pPr>
        <w:tabs>
          <w:tab w:val="left" w:pos="1089"/>
        </w:tabs>
        <w:rPr>
          <w:rFonts w:eastAsiaTheme="minorEastAsia"/>
        </w:rPr>
      </w:pPr>
      <w:r>
        <w:rPr>
          <w:rFonts w:eastAsiaTheme="minorEastAsia"/>
        </w:rPr>
        <w:t xml:space="preserve">U obvodů nás zajímají napájecí. vstupní a výstupní </w:t>
      </w:r>
      <w:r w:rsidRPr="00751115">
        <w:rPr>
          <w:rFonts w:eastAsiaTheme="minorEastAsia"/>
          <w:b/>
        </w:rPr>
        <w:t>proudy a napětí</w:t>
      </w:r>
      <w:r>
        <w:rPr>
          <w:rFonts w:eastAsiaTheme="minorEastAsia"/>
        </w:rPr>
        <w:t xml:space="preserve">, </w:t>
      </w:r>
      <w:r w:rsidRPr="00751115">
        <w:rPr>
          <w:rFonts w:eastAsiaTheme="minorEastAsia"/>
          <w:b/>
        </w:rPr>
        <w:t>logický zisk</w:t>
      </w:r>
      <w:r>
        <w:rPr>
          <w:rFonts w:eastAsiaTheme="minorEastAsia"/>
        </w:rPr>
        <w:t xml:space="preserve"> (určuje, kolik vstupů lze připojit na jeden výstup), maximální </w:t>
      </w:r>
      <w:r w:rsidRPr="00751115">
        <w:rPr>
          <w:rFonts w:eastAsiaTheme="minorEastAsia"/>
          <w:b/>
        </w:rPr>
        <w:t>kmitočet</w:t>
      </w:r>
      <w:r>
        <w:rPr>
          <w:rFonts w:eastAsiaTheme="minorEastAsia"/>
        </w:rPr>
        <w:t xml:space="preserve"> a </w:t>
      </w:r>
      <w:r w:rsidRPr="00751115">
        <w:rPr>
          <w:rFonts w:eastAsiaTheme="minorEastAsia"/>
          <w:b/>
        </w:rPr>
        <w:t>dob</w:t>
      </w:r>
      <w:r w:rsidR="00751115" w:rsidRPr="00751115">
        <w:rPr>
          <w:rFonts w:eastAsiaTheme="minorEastAsia"/>
          <w:b/>
        </w:rPr>
        <w:t>a</w:t>
      </w:r>
      <w:r w:rsidRPr="00751115">
        <w:rPr>
          <w:rFonts w:eastAsiaTheme="minorEastAsia"/>
          <w:b/>
        </w:rPr>
        <w:t xml:space="preserve"> přeběhu</w:t>
      </w:r>
      <w:r>
        <w:rPr>
          <w:rFonts w:eastAsiaTheme="minorEastAsia"/>
        </w:rPr>
        <w:t xml:space="preserve"> z logické 0 na 1 a naopak.</w:t>
      </w:r>
    </w:p>
    <w:p w:rsidR="0026629E" w:rsidRPr="0063014C" w:rsidRDefault="0026629E" w:rsidP="005D0237">
      <w:pPr>
        <w:tabs>
          <w:tab w:val="left" w:pos="1089"/>
        </w:tabs>
        <w:rPr>
          <w:rFonts w:eastAsiaTheme="minorEastAsia"/>
          <w:b/>
          <w:sz w:val="36"/>
        </w:rPr>
      </w:pPr>
      <w:r w:rsidRPr="0063014C">
        <w:rPr>
          <w:rFonts w:eastAsiaTheme="minorEastAsia"/>
          <w:b/>
          <w:sz w:val="36"/>
        </w:rPr>
        <w:t>TECHNOLOGIE TTL</w:t>
      </w:r>
    </w:p>
    <w:p w:rsidR="0063014C" w:rsidRDefault="0063014C" w:rsidP="005D0237">
      <w:pPr>
        <w:tabs>
          <w:tab w:val="left" w:pos="1089"/>
        </w:tabs>
        <w:rPr>
          <w:rFonts w:eastAsiaTheme="minorEastAsia"/>
        </w:rPr>
      </w:pPr>
      <w:r>
        <w:rPr>
          <w:rFonts w:eastAsiaTheme="minorEastAsia"/>
        </w:rPr>
        <w:t xml:space="preserve">Jedná se o starší technologii, kterou dnes postupně nahrazuje technologie CMOS. TTL vyplývá z použití bipolárních tranzistorů. </w:t>
      </w:r>
      <w:r w:rsidR="000E06B9">
        <w:rPr>
          <w:rFonts w:eastAsiaTheme="minorEastAsia"/>
        </w:rPr>
        <w:t xml:space="preserve">Proto má oproti CMOS větší spotřebu. </w:t>
      </w:r>
    </w:p>
    <w:p w:rsidR="00C52F87" w:rsidRPr="00C52F87" w:rsidRDefault="00C52F87" w:rsidP="005D0237">
      <w:pPr>
        <w:tabs>
          <w:tab w:val="left" w:pos="1089"/>
        </w:tabs>
        <w:rPr>
          <w:rFonts w:eastAsiaTheme="minorEastAsia"/>
          <w:b/>
        </w:rPr>
      </w:pPr>
      <w:r w:rsidRPr="00C52F87">
        <w:rPr>
          <w:rFonts w:eastAsiaTheme="minorEastAsia"/>
          <w:b/>
        </w:rPr>
        <w:t>FUNKCE NAND V TTL</w:t>
      </w:r>
    </w:p>
    <w:p w:rsidR="00C52F87" w:rsidRDefault="00C52F87" w:rsidP="00C52F87">
      <w:pPr>
        <w:tabs>
          <w:tab w:val="left" w:pos="1089"/>
        </w:tabs>
        <w:jc w:val="center"/>
        <w:rPr>
          <w:rFonts w:eastAsiaTheme="minorEastAsia"/>
        </w:rPr>
      </w:pPr>
      <w:r>
        <w:rPr>
          <w:rFonts w:eastAsiaTheme="minorEastAsia"/>
          <w:noProof/>
          <w:lang w:eastAsia="cs-CZ"/>
        </w:rPr>
        <w:drawing>
          <wp:inline distT="0" distB="0" distL="0" distR="0">
            <wp:extent cx="2183314" cy="1495760"/>
            <wp:effectExtent l="19050" t="0" r="7436" b="0"/>
            <wp:docPr id="204" name="obrázek 4" descr="C:\Users\cizelu\Desktop\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and.PNG"/>
                    <pic:cNvPicPr>
                      <a:picLocks noChangeAspect="1" noChangeArrowheads="1"/>
                    </pic:cNvPicPr>
                  </pic:nvPicPr>
                  <pic:blipFill>
                    <a:blip r:embed="rId157" cstate="print"/>
                    <a:srcRect/>
                    <a:stretch>
                      <a:fillRect/>
                    </a:stretch>
                  </pic:blipFill>
                  <pic:spPr bwMode="auto">
                    <a:xfrm>
                      <a:off x="0" y="0"/>
                      <a:ext cx="2189468" cy="1499976"/>
                    </a:xfrm>
                    <a:prstGeom prst="rect">
                      <a:avLst/>
                    </a:prstGeom>
                    <a:noFill/>
                    <a:ln w="9525">
                      <a:noFill/>
                      <a:miter lim="800000"/>
                      <a:headEnd/>
                      <a:tailEnd/>
                    </a:ln>
                  </pic:spPr>
                </pic:pic>
              </a:graphicData>
            </a:graphic>
          </wp:inline>
        </w:drawing>
      </w:r>
    </w:p>
    <w:p w:rsidR="00C52F87" w:rsidRDefault="00DE6D0F" w:rsidP="00C52F87">
      <w:pPr>
        <w:tabs>
          <w:tab w:val="left" w:pos="1089"/>
        </w:tabs>
        <w:rPr>
          <w:rFonts w:eastAsiaTheme="minorEastAsia"/>
        </w:rPr>
      </w:pPr>
      <w:r>
        <w:rPr>
          <w:rFonts w:eastAsiaTheme="minorEastAsia"/>
        </w:rPr>
        <w:t xml:space="preserve">Funkce NAND (negovaný logický součin) bývá v hradlech realizována obvodem, který je výše na schématu. Na vstupu je tranzistor </w:t>
      </w:r>
      <w:r w:rsidR="00E962A1">
        <w:rPr>
          <w:rFonts w:eastAsiaTheme="minorEastAsia"/>
        </w:rPr>
        <w:t>T1 se dvěma oblastmi emitoru, který spíná tranzistor T2. V případě, že budou vstupy odpojeny nebo v logické 1., bude tranzistor T2 sepnutý a na výstupu bude logická 0.</w:t>
      </w:r>
    </w:p>
    <w:p w:rsidR="00E962A1" w:rsidRDefault="00E962A1" w:rsidP="00C52F87">
      <w:pPr>
        <w:tabs>
          <w:tab w:val="left" w:pos="1089"/>
        </w:tabs>
        <w:rPr>
          <w:rFonts w:eastAsiaTheme="minorEastAsia"/>
        </w:rPr>
      </w:pPr>
      <w:r>
        <w:rPr>
          <w:rFonts w:eastAsiaTheme="minorEastAsia"/>
        </w:rPr>
        <w:t>Pokud přivedeme alespoň na jeden vstup logickou 0, tranzistor T2 se rozepne a na výstupu bude logická 1.</w:t>
      </w:r>
    </w:p>
    <w:p w:rsidR="00E962A1" w:rsidRDefault="00E962A1">
      <w:pPr>
        <w:rPr>
          <w:rFonts w:eastAsiaTheme="minorEastAsia"/>
        </w:rPr>
      </w:pPr>
      <w:r>
        <w:rPr>
          <w:rFonts w:eastAsiaTheme="minorEastAsia"/>
        </w:rPr>
        <w:t>Nevýhodou toho zapojení je, že zátěž ovlivňuje chování celého obvodu, ale také má neideální parametry (kvůli parazitním kapacitám).</w:t>
      </w:r>
      <w:r>
        <w:rPr>
          <w:rFonts w:eastAsiaTheme="minorEastAsia"/>
        </w:rPr>
        <w:br w:type="page"/>
      </w:r>
    </w:p>
    <w:p w:rsidR="00E51AEA" w:rsidRPr="008C7275" w:rsidRDefault="00E51AEA" w:rsidP="005D0237">
      <w:pPr>
        <w:tabs>
          <w:tab w:val="left" w:pos="1089"/>
        </w:tabs>
        <w:rPr>
          <w:rFonts w:eastAsiaTheme="minorEastAsia"/>
          <w:b/>
        </w:rPr>
      </w:pPr>
      <w:r w:rsidRPr="008C7275">
        <w:rPr>
          <w:rFonts w:eastAsiaTheme="minorEastAsia"/>
          <w:b/>
        </w:rPr>
        <w:lastRenderedPageBreak/>
        <w:t>STANDARDNÍ HRADLO NAND TTL</w:t>
      </w:r>
    </w:p>
    <w:p w:rsidR="006A2EAF" w:rsidRDefault="006A2EAF" w:rsidP="008C7275">
      <w:pPr>
        <w:tabs>
          <w:tab w:val="left" w:pos="1089"/>
        </w:tabs>
        <w:jc w:val="center"/>
        <w:rPr>
          <w:rFonts w:eastAsiaTheme="minorEastAsia"/>
        </w:rPr>
      </w:pPr>
      <w:r>
        <w:rPr>
          <w:rFonts w:eastAsiaTheme="minorEastAsia"/>
          <w:noProof/>
          <w:lang w:eastAsia="cs-CZ"/>
        </w:rPr>
        <w:drawing>
          <wp:inline distT="0" distB="0" distL="0" distR="0">
            <wp:extent cx="3089586" cy="2154806"/>
            <wp:effectExtent l="19050" t="0" r="0" b="0"/>
            <wp:docPr id="203" name="obrázek 3"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PNG"/>
                    <pic:cNvPicPr>
                      <a:picLocks noChangeAspect="1" noChangeArrowheads="1"/>
                    </pic:cNvPicPr>
                  </pic:nvPicPr>
                  <pic:blipFill>
                    <a:blip r:embed="rId158" cstate="print"/>
                    <a:srcRect/>
                    <a:stretch>
                      <a:fillRect/>
                    </a:stretch>
                  </pic:blipFill>
                  <pic:spPr bwMode="auto">
                    <a:xfrm>
                      <a:off x="0" y="0"/>
                      <a:ext cx="3094457" cy="2158203"/>
                    </a:xfrm>
                    <a:prstGeom prst="rect">
                      <a:avLst/>
                    </a:prstGeom>
                    <a:noFill/>
                    <a:ln w="9525">
                      <a:noFill/>
                      <a:miter lim="800000"/>
                      <a:headEnd/>
                      <a:tailEnd/>
                    </a:ln>
                  </pic:spPr>
                </pic:pic>
              </a:graphicData>
            </a:graphic>
          </wp:inline>
        </w:drawing>
      </w:r>
    </w:p>
    <w:p w:rsidR="00E962A1" w:rsidRDefault="00E962A1" w:rsidP="00E962A1">
      <w:pPr>
        <w:tabs>
          <w:tab w:val="left" w:pos="1089"/>
        </w:tabs>
        <w:rPr>
          <w:rFonts w:eastAsiaTheme="minorEastAsia"/>
        </w:rPr>
      </w:pPr>
      <w:r>
        <w:rPr>
          <w:rFonts w:eastAsiaTheme="minorEastAsia"/>
        </w:rPr>
        <w:t xml:space="preserve">Toto zapojení odstraňuje oproti předchozímu jeho nevýhody. Výstup je zde realizován pomocí dvojice tranzistorů T3 a T4, které jsou řízeny tranzistorem T2. Jak lze vidět, hradlo může mít i více vstupů,které se zde vytvoří pomocí více oblastí emitoru. Na vstupech jsou ochranné </w:t>
      </w:r>
      <w:proofErr w:type="spellStart"/>
      <w:r>
        <w:rPr>
          <w:rFonts w:eastAsiaTheme="minorEastAsia"/>
        </w:rPr>
        <w:t>zenerovy</w:t>
      </w:r>
      <w:proofErr w:type="spellEnd"/>
      <w:r>
        <w:rPr>
          <w:rFonts w:eastAsiaTheme="minorEastAsia"/>
        </w:rPr>
        <w:t xml:space="preserve"> diody, které chrání vstupy před přepětím.</w:t>
      </w:r>
    </w:p>
    <w:p w:rsidR="00F456BA" w:rsidRDefault="00F456BA" w:rsidP="00E962A1">
      <w:pPr>
        <w:tabs>
          <w:tab w:val="left" w:pos="1089"/>
        </w:tabs>
        <w:rPr>
          <w:rFonts w:eastAsiaTheme="minorEastAsia"/>
        </w:rPr>
      </w:pPr>
      <w:r>
        <w:rPr>
          <w:rFonts w:eastAsiaTheme="minorEastAsia"/>
        </w:rPr>
        <w:t>Rozdílem mezi standardní řadou a úspornou řadou L spočívá ve velikosti vytvořených odporů v integrovaném obvodu.</w:t>
      </w:r>
    </w:p>
    <w:p w:rsidR="0059347B" w:rsidRPr="0059347B" w:rsidRDefault="0059347B" w:rsidP="00E962A1">
      <w:pPr>
        <w:tabs>
          <w:tab w:val="left" w:pos="1089"/>
        </w:tabs>
        <w:rPr>
          <w:rFonts w:eastAsiaTheme="minorEastAsia"/>
          <w:b/>
        </w:rPr>
      </w:pPr>
      <w:r w:rsidRPr="0059347B">
        <w:rPr>
          <w:rFonts w:eastAsiaTheme="minorEastAsia"/>
          <w:b/>
        </w:rPr>
        <w:t>TŘÍSTAVOVÁ LOGIKA</w:t>
      </w:r>
    </w:p>
    <w:p w:rsidR="0059347B" w:rsidRDefault="0059347B" w:rsidP="00E962A1">
      <w:pPr>
        <w:tabs>
          <w:tab w:val="left" w:pos="1089"/>
        </w:tabs>
        <w:rPr>
          <w:rFonts w:eastAsiaTheme="minorEastAsia"/>
        </w:rPr>
      </w:pPr>
      <w:r>
        <w:rPr>
          <w:rFonts w:eastAsiaTheme="minorEastAsia"/>
        </w:rPr>
        <w:t xml:space="preserve">Některé integrované obvody mají i možnost úplného odpojení výstupu = </w:t>
      </w:r>
      <w:r w:rsidRPr="0059347B">
        <w:rPr>
          <w:rFonts w:eastAsiaTheme="minorEastAsia"/>
          <w:b/>
        </w:rPr>
        <w:t>3. stav (stav vysoké impedance)</w:t>
      </w:r>
      <w:r>
        <w:rPr>
          <w:rFonts w:eastAsiaTheme="minorEastAsia"/>
        </w:rPr>
        <w:t>. Toho se docílí pomocí dalších tranzistorů, které u NAND z předchozího schématu zajistí rozpojení tranzistorů T3 a T4.</w:t>
      </w:r>
    </w:p>
    <w:p w:rsidR="00B75FBB" w:rsidRPr="00B75FBB" w:rsidRDefault="00B75FBB" w:rsidP="00E962A1">
      <w:pPr>
        <w:tabs>
          <w:tab w:val="left" w:pos="1089"/>
        </w:tabs>
        <w:rPr>
          <w:rFonts w:eastAsiaTheme="minorEastAsia"/>
          <w:b/>
        </w:rPr>
      </w:pPr>
      <w:r w:rsidRPr="00B75FBB">
        <w:rPr>
          <w:rFonts w:eastAsiaTheme="minorEastAsia"/>
          <w:b/>
        </w:rPr>
        <w:t>OBVODY S OTEVŘENÝM KOLEKTOREM</w:t>
      </w:r>
    </w:p>
    <w:p w:rsidR="00B75FBB" w:rsidRDefault="00B75FBB" w:rsidP="00B75FBB">
      <w:pPr>
        <w:tabs>
          <w:tab w:val="left" w:pos="1089"/>
        </w:tabs>
        <w:jc w:val="center"/>
        <w:rPr>
          <w:rFonts w:eastAsiaTheme="minorEastAsia"/>
        </w:rPr>
      </w:pPr>
      <w:r>
        <w:rPr>
          <w:rFonts w:eastAsiaTheme="minorEastAsia"/>
          <w:noProof/>
          <w:lang w:eastAsia="cs-CZ"/>
        </w:rPr>
        <w:drawing>
          <wp:inline distT="0" distB="0" distL="0" distR="0">
            <wp:extent cx="2557988" cy="2377694"/>
            <wp:effectExtent l="19050" t="0" r="0" b="0"/>
            <wp:docPr id="205" name="obrázek 5" descr="C:\Users\cizelu\Desktop\kolektor 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kolektor nand.PNG"/>
                    <pic:cNvPicPr>
                      <a:picLocks noChangeAspect="1" noChangeArrowheads="1"/>
                    </pic:cNvPicPr>
                  </pic:nvPicPr>
                  <pic:blipFill>
                    <a:blip r:embed="rId159" cstate="print"/>
                    <a:srcRect/>
                    <a:stretch>
                      <a:fillRect/>
                    </a:stretch>
                  </pic:blipFill>
                  <pic:spPr bwMode="auto">
                    <a:xfrm>
                      <a:off x="0" y="0"/>
                      <a:ext cx="2561698" cy="2381142"/>
                    </a:xfrm>
                    <a:prstGeom prst="rect">
                      <a:avLst/>
                    </a:prstGeom>
                    <a:noFill/>
                    <a:ln w="9525">
                      <a:noFill/>
                      <a:miter lim="800000"/>
                      <a:headEnd/>
                      <a:tailEnd/>
                    </a:ln>
                  </pic:spPr>
                </pic:pic>
              </a:graphicData>
            </a:graphic>
          </wp:inline>
        </w:drawing>
      </w:r>
    </w:p>
    <w:p w:rsidR="00B75FBB" w:rsidRDefault="006A0FDB" w:rsidP="00B75FBB">
      <w:pPr>
        <w:tabs>
          <w:tab w:val="left" w:pos="1089"/>
        </w:tabs>
        <w:rPr>
          <w:rFonts w:eastAsiaTheme="minorEastAsia"/>
        </w:rPr>
      </w:pPr>
      <w:r>
        <w:rPr>
          <w:rFonts w:eastAsiaTheme="minorEastAsia"/>
        </w:rPr>
        <w:t xml:space="preserve">Výstup je tvořen pouze jedním tranzistorem. Takovýto obvody má </w:t>
      </w:r>
      <w:r w:rsidRPr="00301CAE">
        <w:rPr>
          <w:rFonts w:eastAsiaTheme="minorEastAsia"/>
          <w:b/>
        </w:rPr>
        <w:t>proudový výstup</w:t>
      </w:r>
      <w:r>
        <w:rPr>
          <w:rFonts w:eastAsiaTheme="minorEastAsia"/>
        </w:rPr>
        <w:t xml:space="preserve">. Umožňuje připojit na výstup např. LED diodu nebo zapojit výstupy paralelně. Nevýhodou je, že musí být připojen zatěžovací obvod vhodné velikosti (může dojít ke zničení výstupního tranzistoru). Tento obvod má také horší dynamické parametry. </w:t>
      </w:r>
    </w:p>
    <w:p w:rsidR="006A2EAF" w:rsidRPr="00404E2B" w:rsidRDefault="007B26CB" w:rsidP="006A2EAF">
      <w:pPr>
        <w:tabs>
          <w:tab w:val="left" w:pos="1089"/>
        </w:tabs>
        <w:rPr>
          <w:rFonts w:eastAsiaTheme="minorEastAsia"/>
          <w:b/>
          <w:sz w:val="36"/>
        </w:rPr>
      </w:pPr>
      <w:r w:rsidRPr="00404E2B">
        <w:rPr>
          <w:rFonts w:eastAsiaTheme="minorEastAsia"/>
          <w:b/>
          <w:sz w:val="36"/>
        </w:rPr>
        <w:lastRenderedPageBreak/>
        <w:t>TECHNOLOGIE CMOS</w:t>
      </w:r>
    </w:p>
    <w:p w:rsidR="007B26CB" w:rsidRDefault="00404E2B" w:rsidP="006A2EAF">
      <w:pPr>
        <w:tabs>
          <w:tab w:val="left" w:pos="1089"/>
        </w:tabs>
        <w:rPr>
          <w:rFonts w:eastAsiaTheme="minorEastAsia"/>
        </w:rPr>
      </w:pPr>
      <w:r>
        <w:rPr>
          <w:rFonts w:eastAsiaTheme="minorEastAsia"/>
        </w:rPr>
        <w:t xml:space="preserve">Technologie CMOS je modernější technologií, která využívá komplementární </w:t>
      </w:r>
      <w:r w:rsidRPr="00602C05">
        <w:rPr>
          <w:rFonts w:eastAsiaTheme="minorEastAsia"/>
          <w:b/>
        </w:rPr>
        <w:t>dvojice tranzistorů</w:t>
      </w:r>
      <w:r>
        <w:rPr>
          <w:rFonts w:eastAsiaTheme="minorEastAsia"/>
        </w:rPr>
        <w:t xml:space="preserve"> MOSEF s indukovaným kanálem.</w:t>
      </w:r>
    </w:p>
    <w:p w:rsidR="00404E2B" w:rsidRDefault="00404E2B" w:rsidP="006A2EAF">
      <w:pPr>
        <w:tabs>
          <w:tab w:val="left" w:pos="1089"/>
        </w:tabs>
        <w:rPr>
          <w:rFonts w:eastAsiaTheme="minorEastAsia"/>
        </w:rPr>
      </w:pPr>
      <w:r>
        <w:rPr>
          <w:rFonts w:eastAsiaTheme="minorEastAsia"/>
        </w:rPr>
        <w:t xml:space="preserve">Výhodou této technologie je </w:t>
      </w:r>
      <w:r w:rsidRPr="00602C05">
        <w:rPr>
          <w:rFonts w:eastAsiaTheme="minorEastAsia"/>
          <w:b/>
        </w:rPr>
        <w:t>malá statická spotřeba</w:t>
      </w:r>
      <w:r w:rsidR="00BE5FA5">
        <w:rPr>
          <w:rFonts w:eastAsiaTheme="minorEastAsia"/>
        </w:rPr>
        <w:t xml:space="preserve"> (při překlápění se ale vytváří proudové špičky způsobené nabíjením parazitních kapacit tranzistorů)</w:t>
      </w:r>
      <w:r>
        <w:rPr>
          <w:rFonts w:eastAsiaTheme="minorEastAsia"/>
        </w:rPr>
        <w:t xml:space="preserve">, </w:t>
      </w:r>
      <w:r w:rsidRPr="00602C05">
        <w:rPr>
          <w:rFonts w:eastAsiaTheme="minorEastAsia"/>
          <w:b/>
        </w:rPr>
        <w:t>jednoduchá výroba</w:t>
      </w:r>
      <w:r>
        <w:rPr>
          <w:rFonts w:eastAsiaTheme="minorEastAsia"/>
        </w:rPr>
        <w:t>, která umožňuje vysokou integraci a zároveň nižší cenu.</w:t>
      </w:r>
    </w:p>
    <w:p w:rsidR="00FC11C3" w:rsidRDefault="00FC11C3" w:rsidP="006A2EAF">
      <w:pPr>
        <w:tabs>
          <w:tab w:val="left" w:pos="1089"/>
        </w:tabs>
        <w:rPr>
          <w:rFonts w:eastAsiaTheme="minorEastAsia"/>
        </w:rPr>
      </w:pPr>
      <w:r>
        <w:rPr>
          <w:rFonts w:eastAsiaTheme="minorEastAsia"/>
        </w:rPr>
        <w:t xml:space="preserve">Nevýhodou této technologie je, že prvky jsou náchylné na </w:t>
      </w:r>
      <w:r w:rsidRPr="00FC11C3">
        <w:rPr>
          <w:rFonts w:eastAsiaTheme="minorEastAsia"/>
          <w:b/>
        </w:rPr>
        <w:t>poškození statickou elektřinou</w:t>
      </w:r>
      <w:r>
        <w:rPr>
          <w:rFonts w:eastAsiaTheme="minorEastAsia"/>
        </w:rPr>
        <w:t xml:space="preserve"> a proto je </w:t>
      </w:r>
      <w:proofErr w:type="spellStart"/>
      <w:r>
        <w:rPr>
          <w:rFonts w:eastAsiaTheme="minorEastAsia"/>
        </w:rPr>
        <w:t>nusné</w:t>
      </w:r>
      <w:proofErr w:type="spellEnd"/>
      <w:r>
        <w:rPr>
          <w:rFonts w:eastAsiaTheme="minorEastAsia"/>
        </w:rPr>
        <w:t xml:space="preserve"> dbát zvýšené opatrnosti a chránit je při manipulaci a přepravě.</w:t>
      </w:r>
    </w:p>
    <w:p w:rsidR="00FC11C3" w:rsidRPr="00FC11C3" w:rsidRDefault="00FC11C3" w:rsidP="006A2EAF">
      <w:pPr>
        <w:tabs>
          <w:tab w:val="left" w:pos="1089"/>
        </w:tabs>
        <w:rPr>
          <w:rFonts w:eastAsiaTheme="minorEastAsia"/>
          <w:b/>
        </w:rPr>
      </w:pPr>
      <w:r w:rsidRPr="00FC11C3">
        <w:rPr>
          <w:rFonts w:eastAsiaTheme="minorEastAsia"/>
          <w:b/>
        </w:rPr>
        <w:t>KOMPLEMENTÁRNÍ DVOJICE TRANZISTORŮ MOSFET</w:t>
      </w:r>
    </w:p>
    <w:p w:rsidR="00FC11C3" w:rsidRDefault="00FC11C3" w:rsidP="006A2EAF">
      <w:pPr>
        <w:tabs>
          <w:tab w:val="left" w:pos="1089"/>
        </w:tabs>
        <w:rPr>
          <w:rFonts w:eastAsiaTheme="minorEastAsia"/>
        </w:rPr>
      </w:pPr>
      <w:r>
        <w:rPr>
          <w:rFonts w:eastAsiaTheme="minorEastAsia"/>
        </w:rPr>
        <w:t>Zapojení je realizování pomocí dvou tranzistorů s odlišným typem vodivosti. Ze dvou tranzistorů MOSFET lze vytvořit</w:t>
      </w:r>
      <w:r w:rsidRPr="00256196">
        <w:rPr>
          <w:rFonts w:eastAsiaTheme="minorEastAsia"/>
          <w:b/>
        </w:rPr>
        <w:t xml:space="preserve"> invertor </w:t>
      </w:r>
      <w:r>
        <w:rPr>
          <w:rFonts w:eastAsiaTheme="minorEastAsia"/>
        </w:rPr>
        <w:t xml:space="preserve">(vlevo) nebo </w:t>
      </w:r>
      <w:r w:rsidRPr="00256196">
        <w:rPr>
          <w:rFonts w:eastAsiaTheme="minorEastAsia"/>
          <w:b/>
        </w:rPr>
        <w:t>budič</w:t>
      </w:r>
      <w:r>
        <w:rPr>
          <w:rFonts w:eastAsiaTheme="minorEastAsia"/>
        </w:rPr>
        <w:t xml:space="preserve"> (vpravo).</w:t>
      </w:r>
    </w:p>
    <w:p w:rsidR="00FC11C3" w:rsidRDefault="00FC11C3" w:rsidP="00FC11C3">
      <w:pPr>
        <w:tabs>
          <w:tab w:val="left" w:pos="1089"/>
        </w:tabs>
        <w:jc w:val="center"/>
        <w:rPr>
          <w:rFonts w:eastAsiaTheme="minorEastAsia"/>
        </w:rPr>
      </w:pPr>
      <w:r>
        <w:rPr>
          <w:rFonts w:eastAsiaTheme="minorEastAsia"/>
          <w:noProof/>
          <w:lang w:eastAsia="cs-CZ"/>
        </w:rPr>
        <w:drawing>
          <wp:inline distT="0" distB="0" distL="0" distR="0">
            <wp:extent cx="5467352" cy="3096116"/>
            <wp:effectExtent l="19050" t="0" r="0" b="0"/>
            <wp:docPr id="207" name="obrázek 6" descr="C:\Users\cizelu\Desktop\Buff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uffer.jpg"/>
                    <pic:cNvPicPr>
                      <a:picLocks noChangeAspect="1" noChangeArrowheads="1"/>
                    </pic:cNvPicPr>
                  </pic:nvPicPr>
                  <pic:blipFill>
                    <a:blip r:embed="rId160" cstate="print"/>
                    <a:srcRect/>
                    <a:stretch>
                      <a:fillRect/>
                    </a:stretch>
                  </pic:blipFill>
                  <pic:spPr bwMode="auto">
                    <a:xfrm>
                      <a:off x="0" y="0"/>
                      <a:ext cx="5470500" cy="3097899"/>
                    </a:xfrm>
                    <a:prstGeom prst="rect">
                      <a:avLst/>
                    </a:prstGeom>
                    <a:noFill/>
                    <a:ln w="9525">
                      <a:noFill/>
                      <a:miter lim="800000"/>
                      <a:headEnd/>
                      <a:tailEnd/>
                    </a:ln>
                  </pic:spPr>
                </pic:pic>
              </a:graphicData>
            </a:graphic>
          </wp:inline>
        </w:drawing>
      </w:r>
    </w:p>
    <w:p w:rsidR="00256196" w:rsidRDefault="00256196" w:rsidP="00256196">
      <w:pPr>
        <w:tabs>
          <w:tab w:val="left" w:pos="1089"/>
        </w:tabs>
        <w:rPr>
          <w:rFonts w:eastAsiaTheme="minorEastAsia"/>
        </w:rPr>
      </w:pPr>
      <w:r>
        <w:rPr>
          <w:rFonts w:eastAsiaTheme="minorEastAsia"/>
        </w:rPr>
        <w:t xml:space="preserve">V případě invertoru logická 1. na vstupu otevře NMOS, který přivede na výstup logickou 0. Logická 0 na vstupu naopak otevře PMOS, který na výstup přivede logickou 1. Budič pracuje opačně, protože jsou tranzistory prohozeny, a tak na výstupu je stejný stav, jako na vstupu. </w:t>
      </w:r>
      <w:r w:rsidR="0058032D">
        <w:rPr>
          <w:rFonts w:eastAsiaTheme="minorEastAsia"/>
        </w:rPr>
        <w:t xml:space="preserve">Tohoto zapojení se využívá např. pro zvýšení zatížitelnosti výstupů hradel. </w:t>
      </w:r>
    </w:p>
    <w:p w:rsidR="002835A4" w:rsidRDefault="002835A4">
      <w:pPr>
        <w:rPr>
          <w:rFonts w:eastAsiaTheme="minorEastAsia"/>
        </w:rPr>
      </w:pPr>
      <w:r>
        <w:rPr>
          <w:rFonts w:eastAsiaTheme="minorEastAsia"/>
        </w:rPr>
        <w:br w:type="page"/>
      </w:r>
    </w:p>
    <w:p w:rsidR="002835A4" w:rsidRPr="002835A4" w:rsidRDefault="002835A4" w:rsidP="00256196">
      <w:pPr>
        <w:tabs>
          <w:tab w:val="left" w:pos="1089"/>
        </w:tabs>
        <w:rPr>
          <w:rFonts w:eastAsiaTheme="minorEastAsia"/>
          <w:b/>
        </w:rPr>
      </w:pPr>
      <w:r w:rsidRPr="002835A4">
        <w:rPr>
          <w:rFonts w:eastAsiaTheme="minorEastAsia"/>
          <w:b/>
        </w:rPr>
        <w:lastRenderedPageBreak/>
        <w:t>HRADLO NAND V TECHNOLOGII CMOS</w:t>
      </w:r>
    </w:p>
    <w:p w:rsidR="002835A4" w:rsidRDefault="002835A4" w:rsidP="002835A4">
      <w:pPr>
        <w:tabs>
          <w:tab w:val="left" w:pos="1089"/>
        </w:tabs>
        <w:jc w:val="center"/>
        <w:rPr>
          <w:rFonts w:eastAsiaTheme="minorEastAsia"/>
        </w:rPr>
      </w:pPr>
      <w:r>
        <w:rPr>
          <w:rFonts w:eastAsiaTheme="minorEastAsia"/>
          <w:noProof/>
          <w:lang w:eastAsia="cs-CZ"/>
        </w:rPr>
        <w:drawing>
          <wp:inline distT="0" distB="0" distL="0" distR="0">
            <wp:extent cx="2810830" cy="3159784"/>
            <wp:effectExtent l="19050" t="0" r="8570" b="0"/>
            <wp:docPr id="208" name="obrázek 7" descr="C:\Users\cizelu\Desktop\schema-hradla-NAND-CM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schema-hradla-NAND-CMOS.gif"/>
                    <pic:cNvPicPr>
                      <a:picLocks noChangeAspect="1" noChangeArrowheads="1"/>
                    </pic:cNvPicPr>
                  </pic:nvPicPr>
                  <pic:blipFill>
                    <a:blip r:embed="rId161" cstate="print"/>
                    <a:srcRect/>
                    <a:stretch>
                      <a:fillRect/>
                    </a:stretch>
                  </pic:blipFill>
                  <pic:spPr bwMode="auto">
                    <a:xfrm>
                      <a:off x="0" y="0"/>
                      <a:ext cx="2812123" cy="3161237"/>
                    </a:xfrm>
                    <a:prstGeom prst="rect">
                      <a:avLst/>
                    </a:prstGeom>
                    <a:noFill/>
                    <a:ln w="9525">
                      <a:noFill/>
                      <a:miter lim="800000"/>
                      <a:headEnd/>
                      <a:tailEnd/>
                    </a:ln>
                  </pic:spPr>
                </pic:pic>
              </a:graphicData>
            </a:graphic>
          </wp:inline>
        </w:drawing>
      </w:r>
    </w:p>
    <w:p w:rsidR="00FC11C3" w:rsidRDefault="00A10B33" w:rsidP="00FC11C3">
      <w:pPr>
        <w:tabs>
          <w:tab w:val="left" w:pos="1089"/>
        </w:tabs>
        <w:rPr>
          <w:rFonts w:eastAsiaTheme="minorEastAsia"/>
        </w:rPr>
      </w:pPr>
      <w:r>
        <w:rPr>
          <w:rFonts w:eastAsiaTheme="minorEastAsia"/>
        </w:rPr>
        <w:t>Toto zapojení provádí funkci negovaného logického součinu. Pomocí vstupu A se otevírají Tranzistory T1 a T4. Pomocí vstupu B tranzistory T2 a T3. Pokud na vstup A i B přivedeme logickou 1, otevře se tranzistor T4 a T3, čímž se na výstup přivede logická 0. V případě, že bude alespoň jeden z výstupů ve stavu logické 0, otevře se tranzistor T1 nebo T2, které přivedou na výstup úroveň logické 1.</w:t>
      </w:r>
    </w:p>
    <w:p w:rsidR="00D34216" w:rsidRDefault="00D34216" w:rsidP="00FC11C3">
      <w:pPr>
        <w:tabs>
          <w:tab w:val="left" w:pos="1089"/>
        </w:tabs>
        <w:rPr>
          <w:rFonts w:eastAsiaTheme="minorEastAsia"/>
        </w:rPr>
      </w:pPr>
      <w:r>
        <w:rPr>
          <w:rFonts w:eastAsiaTheme="minorEastAsia"/>
        </w:rPr>
        <w:t xml:space="preserve">Nevýhodou tohoto zapojení je, že vstupy nejsou symetrické. Z důvodu zajištění shodných podmínek jsou i sériově zapojené tranzistory T3 a T4 zdvojené. </w:t>
      </w:r>
    </w:p>
    <w:p w:rsidR="00DD5D35" w:rsidRDefault="00DD5D35" w:rsidP="00FC11C3">
      <w:pPr>
        <w:tabs>
          <w:tab w:val="left" w:pos="1089"/>
        </w:tabs>
        <w:rPr>
          <w:rFonts w:eastAsiaTheme="minorEastAsia"/>
        </w:rPr>
      </w:pPr>
      <w:r>
        <w:rPr>
          <w:rFonts w:eastAsiaTheme="minorEastAsia"/>
        </w:rPr>
        <w:t xml:space="preserve">Většina obvodů CMOS je realizována s tzv. </w:t>
      </w:r>
      <w:r w:rsidRPr="009B2088">
        <w:rPr>
          <w:rFonts w:eastAsiaTheme="minorEastAsia"/>
          <w:b/>
        </w:rPr>
        <w:t>vyrovnávacími obvody (</w:t>
      </w:r>
      <w:proofErr w:type="spellStart"/>
      <w:r w:rsidRPr="009B2088">
        <w:rPr>
          <w:rFonts w:eastAsiaTheme="minorEastAsia"/>
          <w:b/>
        </w:rPr>
        <w:t>buffery</w:t>
      </w:r>
      <w:proofErr w:type="spellEnd"/>
      <w:r w:rsidRPr="009B2088">
        <w:rPr>
          <w:rFonts w:eastAsiaTheme="minorEastAsia"/>
          <w:b/>
        </w:rPr>
        <w:t>)</w:t>
      </w:r>
      <w:r>
        <w:rPr>
          <w:rFonts w:eastAsiaTheme="minorEastAsia"/>
        </w:rPr>
        <w:t xml:space="preserve"> na výstupu. Ty jsou tvořeny dvojicí sériově zapojených invertorů (první invertor pomáhá budit tranzistory dalšího invertoru). Jejich zapojením se sice zvětší zpoždění signálu, ale zvýší se strmost přechodu a převodní charakteristiky.</w:t>
      </w:r>
    </w:p>
    <w:p w:rsidR="008C7275" w:rsidRPr="000B1FCA" w:rsidRDefault="000B1FCA" w:rsidP="008C7275">
      <w:pPr>
        <w:tabs>
          <w:tab w:val="left" w:pos="1089"/>
        </w:tabs>
        <w:rPr>
          <w:rFonts w:eastAsiaTheme="minorEastAsia"/>
          <w:b/>
          <w:sz w:val="36"/>
        </w:rPr>
      </w:pPr>
      <w:r w:rsidRPr="000B1FCA">
        <w:rPr>
          <w:rFonts w:eastAsiaTheme="minorEastAsia"/>
          <w:b/>
          <w:sz w:val="36"/>
        </w:rPr>
        <w:t>POROVNÁNÍCHARAKTERISTIK OBVODŮ CMOS A TTL</w:t>
      </w:r>
    </w:p>
    <w:p w:rsidR="003205BC" w:rsidRDefault="006207BC" w:rsidP="006738B3">
      <w:pPr>
        <w:tabs>
          <w:tab w:val="left" w:pos="1089"/>
        </w:tabs>
        <w:jc w:val="center"/>
        <w:rPr>
          <w:rFonts w:eastAsiaTheme="minorEastAsia"/>
        </w:rPr>
      </w:pPr>
      <w:r>
        <w:rPr>
          <w:rFonts w:eastAsiaTheme="minorEastAsia"/>
          <w:noProof/>
          <w:lang w:eastAsia="cs-CZ"/>
        </w:rPr>
        <w:pict>
          <v:group id="_x0000_s44842" style="position:absolute;left:0;text-align:left;margin-left:2.35pt;margin-top:29.75pt;width:462.85pt;height:108.55pt;z-index:254344192" coordorigin="1464,12131" coordsize="9257,2171">
            <v:shape id="_x0000_s44820" style="position:absolute;left:7504;top:12520;width:2236;height:1254" coordsize="1971,1292" path="m,11c144,8,288,5,381,11,474,17,508,,559,48v51,48,75,99,131,253c746,455,834,829,895,974v61,145,89,152,159,196c1124,1214,1162,1217,1315,1237v153,20,404,37,656,55e" fillcolor="white [3201]" strokecolor="#9bbb59 [3206]" strokeweight="1pt">
              <v:stroke dashstyle="dash"/>
              <v:shadow color="#868686"/>
              <v:path arrowok="t"/>
            </v:shape>
            <v:shape id="_x0000_s44821" style="position:absolute;left:2371;top:12733;width:1877;height:494" coordsize="1877,494" path="m,489v223,2,446,5,559,c672,484,633,481,680,461v47,-20,112,-35,159,-94c886,308,922,161,961,105,1000,49,1033,,1073,31v40,31,91,213,131,261c1244,340,1203,316,1315,321v112,5,337,2,562,e" fillcolor="white [3201]" strokecolor="#9bbb59 [3206]" strokeweight="1pt">
              <v:stroke dashstyle="dash"/>
              <v:shadow color="#868686"/>
              <v:path arrowok="t"/>
            </v:shape>
            <v:group id="_x0000_s44825" style="position:absolute;left:7504;top:12520;width:1745;height:1292" coordorigin="8533,12520" coordsize="1372,1292">
              <v:shape id="_x0000_s44823" style="position:absolute;left:9283;top:12520;width:622;height:1292" coordsize="1971,1292" path="m,11c144,8,288,5,381,11,474,17,508,,559,48v51,48,75,99,131,253c746,455,834,829,895,974v61,145,89,152,159,196c1124,1214,1162,1217,1315,1237v153,20,404,37,656,55e" filled="f" fillcolor="white [3201]" strokecolor="#c0504d [3205]" strokeweight="1pt">
                <v:stroke dashstyle="dash"/>
                <v:shadow color="#868686"/>
                <v:path arrowok="t"/>
              </v:shape>
              <v:shape id="_x0000_s44824" type="#_x0000_t32" style="position:absolute;left:8533;top:12520;width:750;height:0;flip:x" o:connectortype="straight" strokecolor="#c0504d [3205]" strokeweight="1pt">
                <v:stroke dashstyle="dash"/>
                <v:shadow color="#868686"/>
              </v:shape>
            </v:group>
            <v:shape id="_x0000_s44826" type="#_x0000_t202" style="position:absolute;left:4834;top:13703;width:871;height:388;mso-width-relative:margin;mso-height-relative:margin" filled="f" stroked="f">
              <v:textbox style="mso-next-textbox:#_x0000_s44826">
                <w:txbxContent>
                  <w:p w:rsidR="008E535A" w:rsidRDefault="008E535A" w:rsidP="00BF4486">
                    <w:pPr>
                      <w:jc w:val="center"/>
                    </w:pPr>
                    <w:r>
                      <w:t>U [V]</w:t>
                    </w:r>
                  </w:p>
                </w:txbxContent>
              </v:textbox>
            </v:shape>
            <v:group id="_x0000_s44809" style="position:absolute;left:2225;top:12233;width:2609;height:1783" coordorigin="1449,12233" coordsize="2076,1783" o:regroupid="81">
              <v:shape id="_x0000_s44807" type="#_x0000_t32" style="position:absolute;left:1565;top:12233;width:0;height:1783;flip:y" o:connectortype="straight">
                <v:stroke endarrow="block"/>
              </v:shape>
              <v:shape id="_x0000_s44808" type="#_x0000_t32" style="position:absolute;left:1449;top:13914;width:2076;height:0" o:connectortype="straight">
                <v:stroke endarrow="block"/>
              </v:shape>
            </v:group>
            <v:shape id="_x0000_s44827" type="#_x0000_t202" style="position:absolute;left:1464;top:12233;width:813;height:388;mso-width-relative:margin;mso-height-relative:margin" filled="f" stroked="f">
              <v:textbox style="mso-next-textbox:#_x0000_s44827">
                <w:txbxContent>
                  <w:p w:rsidR="008E535A" w:rsidRDefault="008E535A" w:rsidP="00BF4486">
                    <w:pPr>
                      <w:jc w:val="center"/>
                    </w:pPr>
                    <w:r>
                      <w:t xml:space="preserve">I </w:t>
                    </w:r>
                  </w:p>
                </w:txbxContent>
              </v:textbox>
            </v:shape>
            <v:shape id="_x0000_s44831" type="#_x0000_t202" style="position:absolute;left:2856;top:13914;width:448;height:388;mso-width-relative:margin;mso-height-relative:margin" filled="f" stroked="f">
              <v:textbox style="mso-next-textbox:#_x0000_s44831">
                <w:txbxContent>
                  <w:p w:rsidR="008E535A" w:rsidRDefault="008E535A" w:rsidP="00BF4486">
                    <w:pPr>
                      <w:jc w:val="center"/>
                    </w:pPr>
                    <w:r>
                      <w:t>1</w:t>
                    </w:r>
                  </w:p>
                </w:txbxContent>
              </v:textbox>
            </v:shape>
            <v:shape id="_x0000_s44832" type="#_x0000_t202" style="position:absolute;left:3639;top:13914;width:448;height:388;mso-width-relative:margin;mso-height-relative:margin" filled="f" stroked="f">
              <v:textbox style="mso-next-textbox:#_x0000_s44832">
                <w:txbxContent>
                  <w:p w:rsidR="008E535A" w:rsidRDefault="008E535A" w:rsidP="00BF4486">
                    <w:pPr>
                      <w:jc w:val="center"/>
                    </w:pPr>
                    <w:r>
                      <w:t>2</w:t>
                    </w:r>
                  </w:p>
                </w:txbxContent>
              </v:textbox>
            </v:shape>
            <v:group id="_x0000_s44816" style="position:absolute;left:7358;top:12131;width:2609;height:1783" coordorigin="1449,12233" coordsize="2076,1783" o:regroupid="82">
              <v:shape id="_x0000_s44817" type="#_x0000_t32" style="position:absolute;left:1565;top:12233;width:0;height:1783;flip:y" o:connectortype="straight">
                <v:stroke endarrow="block"/>
              </v:shape>
              <v:shape id="_x0000_s44818" type="#_x0000_t32" style="position:absolute;left:1449;top:13914;width:2076;height:0" o:connectortype="straight">
                <v:stroke endarrow="block"/>
              </v:shape>
            </v:group>
            <v:shape id="_x0000_s44828" type="#_x0000_t202" style="position:absolute;left:6709;top:12233;width:795;height:388;mso-width-relative:margin;mso-height-relative:margin" o:regroupid="82" filled="f" stroked="f">
              <v:textbox style="mso-next-textbox:#_x0000_s44828">
                <w:txbxContent>
                  <w:p w:rsidR="008E535A" w:rsidRDefault="008E535A" w:rsidP="00BF4486">
                    <w:pPr>
                      <w:jc w:val="center"/>
                    </w:pPr>
                    <w:r>
                      <w:t>U [V]</w:t>
                    </w:r>
                  </w:p>
                </w:txbxContent>
              </v:textbox>
            </v:shape>
            <v:shape id="_x0000_s44829" type="#_x0000_t202" style="position:absolute;left:9967;top:13577;width:754;height:388;mso-width-relative:margin;mso-height-relative:margin" o:regroupid="82" filled="f" stroked="f">
              <v:textbox style="mso-next-textbox:#_x0000_s44829">
                <w:txbxContent>
                  <w:p w:rsidR="008E535A" w:rsidRDefault="008E535A" w:rsidP="00BF4486">
                    <w:pPr>
                      <w:jc w:val="center"/>
                    </w:pPr>
                    <w:r>
                      <w:t>U [V]</w:t>
                    </w:r>
                  </w:p>
                </w:txbxContent>
              </v:textbox>
            </v:shape>
            <v:shape id="_x0000_s44833" type="#_x0000_t202" style="position:absolute;left:7764;top:13812;width:581;height:388;mso-width-relative:margin;mso-height-relative:margin" filled="f" stroked="f">
              <v:textbox style="mso-next-textbox:#_x0000_s44833">
                <w:txbxContent>
                  <w:p w:rsidR="008E535A" w:rsidRDefault="008E535A" w:rsidP="00230230">
                    <w:pPr>
                      <w:jc w:val="center"/>
                    </w:pPr>
                    <w:r>
                      <w:t>0,8</w:t>
                    </w:r>
                  </w:p>
                </w:txbxContent>
              </v:textbox>
            </v:shape>
            <v:shape id="_x0000_s44834" type="#_x0000_t202" style="position:absolute;left:8487;top:13812;width:581;height:388;mso-width-relative:margin;mso-height-relative:margin" filled="f" stroked="f">
              <v:textbox style="mso-next-textbox:#_x0000_s44834">
                <w:txbxContent>
                  <w:p w:rsidR="008E535A" w:rsidRDefault="008E535A" w:rsidP="00230230">
                    <w:pPr>
                      <w:jc w:val="center"/>
                    </w:pPr>
                    <w:r>
                      <w:t>2</w:t>
                    </w:r>
                  </w:p>
                </w:txbxContent>
              </v:textbox>
            </v:shape>
            <v:shape id="_x0000_s44837" style="position:absolute;left:2371;top:13577;width:2319;height:306" coordsize="2225,254" path="m,237v420,4,841,9,1079,c1317,228,1345,218,1429,183,1513,148,1551,52,1584,26v33,-26,23,-18,45,c1651,44,1675,100,1716,135v41,35,76,85,161,102c1962,254,2093,245,2225,237e" fillcolor="white [3201]" strokecolor="#c0504d [3205]" strokeweight="1pt">
              <v:stroke dashstyle="dash"/>
              <v:shadow color="#868686"/>
              <v:path arrowok="t"/>
            </v:shape>
            <v:shape id="_x0000_s44838" type="#_x0000_t202" style="position:absolute;left:4490;top:13280;width:971;height:388;mso-width-relative:margin;mso-height-relative:margin" filled="f" stroked="f">
              <v:textbox style="mso-next-textbox:#_x0000_s44838">
                <w:txbxContent>
                  <w:p w:rsidR="008E535A" w:rsidRPr="00C80471" w:rsidRDefault="008E535A" w:rsidP="00C80471">
                    <w:pPr>
                      <w:jc w:val="center"/>
                      <w:rPr>
                        <w:color w:val="C00000"/>
                      </w:rPr>
                    </w:pPr>
                    <w:r w:rsidRPr="00C80471">
                      <w:rPr>
                        <w:color w:val="C00000"/>
                      </w:rPr>
                      <w:t>CMOS</w:t>
                    </w:r>
                  </w:p>
                </w:txbxContent>
              </v:textbox>
            </v:shape>
            <v:shape id="_x0000_s44839" type="#_x0000_t202" style="position:absolute;left:3639;top:12621;width:971;height:388;mso-width-relative:margin;mso-height-relative:margin" filled="f" stroked="f">
              <v:textbox style="mso-next-textbox:#_x0000_s44839">
                <w:txbxContent>
                  <w:p w:rsidR="008E535A" w:rsidRPr="00C80471" w:rsidRDefault="008E535A" w:rsidP="00C80471">
                    <w:pPr>
                      <w:jc w:val="center"/>
                      <w:rPr>
                        <w:color w:val="92D050"/>
                      </w:rPr>
                    </w:pPr>
                    <w:r w:rsidRPr="00C80471">
                      <w:rPr>
                        <w:color w:val="92D050"/>
                      </w:rPr>
                      <w:t>TTL</w:t>
                    </w:r>
                  </w:p>
                </w:txbxContent>
              </v:textbox>
            </v:shape>
            <v:shape id="_x0000_s44840" type="#_x0000_t202" style="position:absolute;left:8666;top:12892;width:971;height:388;mso-width-relative:margin;mso-height-relative:margin" filled="f" stroked="f">
              <v:textbox style="mso-next-textbox:#_x0000_s44840">
                <w:txbxContent>
                  <w:p w:rsidR="008E535A" w:rsidRPr="00C80471" w:rsidRDefault="008E535A" w:rsidP="00C80471">
                    <w:pPr>
                      <w:jc w:val="center"/>
                      <w:rPr>
                        <w:color w:val="C00000"/>
                      </w:rPr>
                    </w:pPr>
                    <w:r w:rsidRPr="00C80471">
                      <w:rPr>
                        <w:color w:val="C00000"/>
                      </w:rPr>
                      <w:t>CMOS</w:t>
                    </w:r>
                  </w:p>
                </w:txbxContent>
              </v:textbox>
            </v:shape>
            <v:shape id="_x0000_s44841" type="#_x0000_t202" style="position:absolute;left:7487;top:12935;width:971;height:388;mso-width-relative:margin;mso-height-relative:margin" filled="f" stroked="f">
              <v:textbox style="mso-next-textbox:#_x0000_s44841">
                <w:txbxContent>
                  <w:p w:rsidR="008E535A" w:rsidRPr="00C80471" w:rsidRDefault="008E535A" w:rsidP="00C80471">
                    <w:pPr>
                      <w:jc w:val="center"/>
                      <w:rPr>
                        <w:color w:val="92D050"/>
                      </w:rPr>
                    </w:pPr>
                    <w:r w:rsidRPr="00C80471">
                      <w:rPr>
                        <w:color w:val="92D050"/>
                      </w:rPr>
                      <w:t>TTL</w:t>
                    </w:r>
                  </w:p>
                </w:txbxContent>
              </v:textbox>
            </v:shape>
          </v:group>
        </w:pict>
      </w:r>
      <w:r w:rsidR="00DA4A07">
        <w:rPr>
          <w:rFonts w:eastAsiaTheme="minorEastAsia"/>
        </w:rPr>
        <w:t>ODBĚROVÁ CHARAKTERISTIKA</w:t>
      </w:r>
      <w:r w:rsidR="006738B3">
        <w:rPr>
          <w:rFonts w:eastAsiaTheme="minorEastAsia"/>
        </w:rPr>
        <w:tab/>
      </w:r>
      <w:r w:rsidR="006738B3">
        <w:rPr>
          <w:rFonts w:eastAsiaTheme="minorEastAsia"/>
        </w:rPr>
        <w:tab/>
      </w:r>
      <w:r w:rsidR="006738B3">
        <w:rPr>
          <w:rFonts w:eastAsiaTheme="minorEastAsia"/>
        </w:rPr>
        <w:tab/>
      </w:r>
      <w:r w:rsidR="00DA4A07">
        <w:rPr>
          <w:rFonts w:eastAsiaTheme="minorEastAsia"/>
        </w:rPr>
        <w:tab/>
      </w:r>
      <w:r w:rsidR="00DA4A07">
        <w:rPr>
          <w:rFonts w:eastAsiaTheme="minorEastAsia"/>
        </w:rPr>
        <w:tab/>
      </w:r>
      <w:r w:rsidR="006738B3">
        <w:rPr>
          <w:rFonts w:eastAsiaTheme="minorEastAsia"/>
        </w:rPr>
        <w:t>PŘE</w:t>
      </w:r>
      <w:r w:rsidR="00BF4486">
        <w:rPr>
          <w:rFonts w:eastAsiaTheme="minorEastAsia"/>
        </w:rPr>
        <w:t>VODNÍ</w:t>
      </w:r>
      <w:r w:rsidR="00DA4A07">
        <w:rPr>
          <w:rFonts w:eastAsiaTheme="minorEastAsia"/>
        </w:rPr>
        <w:t xml:space="preserve"> CHARAKTERISTIKA</w:t>
      </w: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257239" w:rsidRDefault="00DA4A07" w:rsidP="00C80471">
      <w:pPr>
        <w:tabs>
          <w:tab w:val="left" w:pos="1089"/>
        </w:tabs>
        <w:rPr>
          <w:rFonts w:eastAsiaTheme="minorEastAsia"/>
        </w:rPr>
      </w:pPr>
      <w:r>
        <w:rPr>
          <w:rFonts w:eastAsiaTheme="minorEastAsia"/>
        </w:rPr>
        <w:t xml:space="preserve">Odběr logických členů TTL se pohybuje do jednotek </w:t>
      </w:r>
      <w:proofErr w:type="spellStart"/>
      <w:r>
        <w:rPr>
          <w:rFonts w:eastAsiaTheme="minorEastAsia"/>
        </w:rPr>
        <w:t>mA</w:t>
      </w:r>
      <w:proofErr w:type="spellEnd"/>
      <w:r>
        <w:rPr>
          <w:rFonts w:eastAsiaTheme="minorEastAsia"/>
        </w:rPr>
        <w:t xml:space="preserve"> u CMOS je odběr v desítkách </w:t>
      </w:r>
      <w:proofErr w:type="spellStart"/>
      <w:r>
        <w:rPr>
          <w:rFonts w:eastAsiaTheme="minorEastAsia"/>
        </w:rPr>
        <w:t>uA</w:t>
      </w:r>
      <w:proofErr w:type="spellEnd"/>
      <w:r>
        <w:rPr>
          <w:rFonts w:eastAsiaTheme="minorEastAsia"/>
        </w:rPr>
        <w:t xml:space="preserve">. TLL členy nedosahují takové strmosti převodní charakteristiky jako obvody CMOS. </w:t>
      </w:r>
    </w:p>
    <w:p w:rsidR="00CB035F" w:rsidRPr="00CB035F" w:rsidRDefault="003B2B5B">
      <w:pPr>
        <w:rPr>
          <w:rFonts w:eastAsiaTheme="minorEastAsia"/>
          <w:b/>
          <w:sz w:val="36"/>
        </w:rPr>
      </w:pPr>
      <w:r w:rsidRPr="00CB035F">
        <w:rPr>
          <w:rFonts w:eastAsiaTheme="minorEastAsia"/>
          <w:b/>
          <w:sz w:val="36"/>
        </w:rPr>
        <w:lastRenderedPageBreak/>
        <w:t>33. KLOPNÉ OBVODY</w:t>
      </w:r>
    </w:p>
    <w:p w:rsidR="00C80471" w:rsidRDefault="00CB035F" w:rsidP="003A584B">
      <w:pPr>
        <w:rPr>
          <w:rFonts w:eastAsiaTheme="minorEastAsia"/>
        </w:rPr>
      </w:pPr>
      <w:r>
        <w:rPr>
          <w:rFonts w:eastAsiaTheme="minorEastAsia"/>
        </w:rPr>
        <w:t xml:space="preserve">Klopný obvod je elektronický obvod, jehož výstup může nabývat </w:t>
      </w:r>
      <w:r w:rsidRPr="00134E9A">
        <w:rPr>
          <w:rFonts w:eastAsiaTheme="minorEastAsia"/>
          <w:b/>
        </w:rPr>
        <w:t>dvou odlišných napěťových stavů</w:t>
      </w:r>
      <w:r w:rsidR="009E28CB">
        <w:rPr>
          <w:rFonts w:eastAsiaTheme="minorEastAsia"/>
        </w:rPr>
        <w:t xml:space="preserve"> (logické 0 nebo logické 1)</w:t>
      </w:r>
      <w:r>
        <w:rPr>
          <w:rFonts w:eastAsiaTheme="minorEastAsia"/>
        </w:rPr>
        <w:t>, přičemž ke změně z prvního do druhého dochází skokově.</w:t>
      </w:r>
    </w:p>
    <w:p w:rsidR="00423122" w:rsidRDefault="00423122" w:rsidP="003A584B">
      <w:pPr>
        <w:rPr>
          <w:rFonts w:eastAsiaTheme="minorEastAsia"/>
        </w:rPr>
      </w:pPr>
      <w:r>
        <w:rPr>
          <w:rFonts w:eastAsiaTheme="minorEastAsia"/>
        </w:rPr>
        <w:t>Podle reakce je lze rozdělit na asynchronní a synchronní</w:t>
      </w:r>
      <w:r w:rsidRPr="00134E9A">
        <w:rPr>
          <w:rFonts w:eastAsiaTheme="minorEastAsia"/>
        </w:rPr>
        <w:t>.</w:t>
      </w:r>
      <w:r w:rsidRPr="00134E9A">
        <w:rPr>
          <w:rFonts w:eastAsiaTheme="minorEastAsia"/>
          <w:b/>
        </w:rPr>
        <w:t xml:space="preserve"> Asynchronní</w:t>
      </w:r>
      <w:r>
        <w:rPr>
          <w:rFonts w:eastAsiaTheme="minorEastAsia"/>
        </w:rPr>
        <w:t xml:space="preserve"> klopné obvody reagují ihned po přivedení hodnoty na vstup. </w:t>
      </w:r>
      <w:r w:rsidRPr="00134E9A">
        <w:rPr>
          <w:rFonts w:eastAsiaTheme="minorEastAsia"/>
          <w:b/>
        </w:rPr>
        <w:t>Synchronní</w:t>
      </w:r>
      <w:r>
        <w:rPr>
          <w:rFonts w:eastAsiaTheme="minorEastAsia"/>
        </w:rPr>
        <w:t xml:space="preserve"> čekají s reakcí až na příchod řídícího impulzu (např. hodinový signál).</w:t>
      </w:r>
    </w:p>
    <w:p w:rsidR="00885EA3" w:rsidRDefault="00885EA3" w:rsidP="003A584B">
      <w:pPr>
        <w:rPr>
          <w:rFonts w:eastAsiaTheme="minorEastAsia"/>
        </w:rPr>
      </w:pPr>
      <w:r>
        <w:rPr>
          <w:rFonts w:eastAsiaTheme="minorEastAsia"/>
        </w:rPr>
        <w:t>Mezi základní členy klopných obvodů patří bistabilní klopný obvody, monostabilní klopný obvody a astabilní klopný obvody. Na jejich základě lze skládat složitější klopné obvody jako je např. klopný obvod D nebo klopný obvod JK.</w:t>
      </w:r>
    </w:p>
    <w:p w:rsidR="00645255" w:rsidRPr="00D06063" w:rsidRDefault="00645255" w:rsidP="003A584B">
      <w:pPr>
        <w:rPr>
          <w:rFonts w:eastAsiaTheme="minorEastAsia"/>
          <w:b/>
          <w:sz w:val="28"/>
        </w:rPr>
      </w:pPr>
      <w:r w:rsidRPr="00D06063">
        <w:rPr>
          <w:rFonts w:eastAsiaTheme="minorEastAsia"/>
          <w:b/>
          <w:sz w:val="28"/>
        </w:rPr>
        <w:t>BISTABILNÍ KLOPNÉ OBVODY</w:t>
      </w:r>
    </w:p>
    <w:p w:rsidR="00165D45" w:rsidRDefault="00165D45" w:rsidP="003A584B">
      <w:pPr>
        <w:rPr>
          <w:rFonts w:eastAsiaTheme="minorEastAsia"/>
        </w:rPr>
      </w:pPr>
      <w:r>
        <w:rPr>
          <w:rFonts w:eastAsiaTheme="minorEastAsia"/>
        </w:rPr>
        <w:t>Má dva stabilní stavy výstupu, které se mění na základě signálů na vstupu.</w:t>
      </w:r>
    </w:p>
    <w:p w:rsidR="001F54E8" w:rsidRPr="00D550A6" w:rsidRDefault="001F54E8" w:rsidP="003A584B">
      <w:pPr>
        <w:rPr>
          <w:rFonts w:eastAsiaTheme="minorEastAsia"/>
          <w:b/>
        </w:rPr>
      </w:pPr>
      <w:r w:rsidRPr="00D550A6">
        <w:rPr>
          <w:rFonts w:eastAsiaTheme="minorEastAsia"/>
          <w:b/>
        </w:rPr>
        <w:t>BISTABILNÍ KLOPNÝ OBVOD RS Z HRADEL NAND</w:t>
      </w:r>
    </w:p>
    <w:p w:rsidR="00D550A6" w:rsidRDefault="00D550A6" w:rsidP="00B45AD1">
      <w:pPr>
        <w:jc w:val="center"/>
        <w:rPr>
          <w:rFonts w:eastAsiaTheme="minorEastAsia"/>
        </w:rPr>
      </w:pPr>
      <w:r w:rsidRPr="00D550A6">
        <w:rPr>
          <w:rFonts w:eastAsiaTheme="minorEastAsia"/>
          <w:noProof/>
          <w:lang w:eastAsia="cs-CZ"/>
        </w:rPr>
        <w:drawing>
          <wp:inline distT="0" distB="0" distL="0" distR="0">
            <wp:extent cx="1897534" cy="1822538"/>
            <wp:effectExtent l="19050" t="0" r="7466" b="0"/>
            <wp:docPr id="675" name="obrázek 2"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BKO.png"/>
                    <pic:cNvPicPr>
                      <a:picLocks noChangeAspect="1" noChangeArrowheads="1"/>
                    </pic:cNvPicPr>
                  </pic:nvPicPr>
                  <pic:blipFill>
                    <a:blip r:embed="rId162" cstate="print"/>
                    <a:srcRect/>
                    <a:stretch>
                      <a:fillRect/>
                    </a:stretch>
                  </pic:blipFill>
                  <pic:spPr bwMode="auto">
                    <a:xfrm>
                      <a:off x="0" y="0"/>
                      <a:ext cx="1901905" cy="1826737"/>
                    </a:xfrm>
                    <a:prstGeom prst="rect">
                      <a:avLst/>
                    </a:prstGeom>
                    <a:noFill/>
                    <a:ln w="9525">
                      <a:noFill/>
                      <a:miter lim="800000"/>
                      <a:headEnd/>
                      <a:tailEnd/>
                    </a:ln>
                  </pic:spPr>
                </pic:pic>
              </a:graphicData>
            </a:graphic>
          </wp:inline>
        </w:drawing>
      </w:r>
      <w:r w:rsidR="00AC3490">
        <w:rPr>
          <w:rFonts w:eastAsiaTheme="minorEastAsia"/>
        </w:rPr>
        <w:tab/>
      </w:r>
      <w:r w:rsidR="00AC3490">
        <w:rPr>
          <w:rFonts w:eastAsiaTheme="minorEastAsia"/>
        </w:rPr>
        <w:tab/>
      </w:r>
      <w:r w:rsidR="00AC3490">
        <w:rPr>
          <w:rFonts w:eastAsiaTheme="minorEastAsia"/>
          <w:noProof/>
          <w:lang w:eastAsia="cs-CZ"/>
        </w:rPr>
        <w:drawing>
          <wp:inline distT="0" distB="0" distL="0" distR="0">
            <wp:extent cx="619125" cy="1209675"/>
            <wp:effectExtent l="19050" t="0" r="9525" b="0"/>
            <wp:docPr id="682" name="obrázek 9" descr="C:\Users\cizelu\Desktop\Tabulka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abulkaRS2.JPG"/>
                    <pic:cNvPicPr>
                      <a:picLocks noChangeAspect="1" noChangeArrowheads="1"/>
                    </pic:cNvPicPr>
                  </pic:nvPicPr>
                  <pic:blipFill>
                    <a:blip r:embed="rId163" cstate="print"/>
                    <a:srcRect/>
                    <a:stretch>
                      <a:fillRect/>
                    </a:stretch>
                  </pic:blipFill>
                  <pic:spPr bwMode="auto">
                    <a:xfrm>
                      <a:off x="0" y="0"/>
                      <a:ext cx="619125" cy="1209675"/>
                    </a:xfrm>
                    <a:prstGeom prst="rect">
                      <a:avLst/>
                    </a:prstGeom>
                    <a:noFill/>
                    <a:ln w="9525">
                      <a:noFill/>
                      <a:miter lim="800000"/>
                      <a:headEnd/>
                      <a:tailEnd/>
                    </a:ln>
                  </pic:spPr>
                </pic:pic>
              </a:graphicData>
            </a:graphic>
          </wp:inline>
        </w:drawing>
      </w:r>
    </w:p>
    <w:p w:rsidR="001D1607" w:rsidRDefault="00016CEA" w:rsidP="001D1607">
      <w:pPr>
        <w:rPr>
          <w:rFonts w:eastAsiaTheme="minorEastAsia"/>
        </w:rPr>
      </w:pPr>
      <w:r>
        <w:rPr>
          <w:rFonts w:eastAsiaTheme="minorEastAsia"/>
        </w:rPr>
        <w:t xml:space="preserve">Obvod se skládá ze dvou hradel NAND. Má dva vstupy S - set a R - reset a dva výstupy, z nichž jeden je negovaný. </w:t>
      </w:r>
    </w:p>
    <w:p w:rsidR="001F54E8" w:rsidRPr="00A718DB" w:rsidRDefault="001F54E8" w:rsidP="001F54E8">
      <w:pPr>
        <w:rPr>
          <w:rFonts w:eastAsiaTheme="minorEastAsia"/>
          <w:b/>
        </w:rPr>
      </w:pPr>
      <w:r w:rsidRPr="00A718DB">
        <w:rPr>
          <w:rFonts w:eastAsiaTheme="minorEastAsia"/>
          <w:b/>
        </w:rPr>
        <w:t>BISTABILNÍ KLOPNÝ OBVOD RS Z TRANZISTORŮ</w:t>
      </w:r>
    </w:p>
    <w:p w:rsidR="00E7519A" w:rsidRDefault="00A718DB" w:rsidP="00A718DB">
      <w:pPr>
        <w:jc w:val="center"/>
        <w:rPr>
          <w:rFonts w:eastAsiaTheme="minorEastAsia"/>
        </w:rPr>
      </w:pPr>
      <w:r>
        <w:rPr>
          <w:rFonts w:eastAsiaTheme="minorEastAsia"/>
          <w:noProof/>
          <w:lang w:eastAsia="cs-CZ"/>
        </w:rPr>
        <w:drawing>
          <wp:inline distT="0" distB="0" distL="0" distR="0">
            <wp:extent cx="5753735" cy="2338070"/>
            <wp:effectExtent l="19050" t="0" r="0" b="0"/>
            <wp:docPr id="679" name="obrázek 6"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ko.png"/>
                    <pic:cNvPicPr>
                      <a:picLocks noChangeAspect="1" noChangeArrowheads="1"/>
                    </pic:cNvPicPr>
                  </pic:nvPicPr>
                  <pic:blipFill>
                    <a:blip r:embed="rId164" cstate="print"/>
                    <a:srcRect/>
                    <a:stretch>
                      <a:fillRect/>
                    </a:stretch>
                  </pic:blipFill>
                  <pic:spPr bwMode="auto">
                    <a:xfrm>
                      <a:off x="0" y="0"/>
                      <a:ext cx="5753735" cy="2338070"/>
                    </a:xfrm>
                    <a:prstGeom prst="rect">
                      <a:avLst/>
                    </a:prstGeom>
                    <a:noFill/>
                    <a:ln w="9525">
                      <a:noFill/>
                      <a:miter lim="800000"/>
                      <a:headEnd/>
                      <a:tailEnd/>
                    </a:ln>
                  </pic:spPr>
                </pic:pic>
              </a:graphicData>
            </a:graphic>
          </wp:inline>
        </w:drawing>
      </w:r>
    </w:p>
    <w:p w:rsidR="007D039F" w:rsidRDefault="0010634C" w:rsidP="007D039F">
      <w:pPr>
        <w:rPr>
          <w:rFonts w:eastAsiaTheme="minorEastAsia"/>
        </w:rPr>
      </w:pPr>
      <w:r>
        <w:rPr>
          <w:rFonts w:eastAsiaTheme="minorEastAsia"/>
        </w:rPr>
        <w:lastRenderedPageBreak/>
        <w:t xml:space="preserve">Po přivedení logické 1. na vstup S a logické 0 na vstup R se tranzistor T4 otevře, což způsobí  zavření tranzistoru T1. Tranzistor T3 bude zavřený a otevře se tranzistor T2. Proto se na výstupu Q objeví logická 0 a na negovaném výstupu logická 1. </w:t>
      </w:r>
    </w:p>
    <w:p w:rsidR="00645255" w:rsidRPr="00D06063" w:rsidRDefault="00645255" w:rsidP="003A584B">
      <w:pPr>
        <w:rPr>
          <w:rFonts w:eastAsiaTheme="minorEastAsia"/>
          <w:b/>
          <w:sz w:val="28"/>
        </w:rPr>
      </w:pPr>
      <w:r w:rsidRPr="00D06063">
        <w:rPr>
          <w:rFonts w:eastAsiaTheme="minorEastAsia"/>
          <w:b/>
          <w:sz w:val="28"/>
        </w:rPr>
        <w:t>MONOSTABILNÍ KLOPNÉ OBVODY</w:t>
      </w:r>
    </w:p>
    <w:p w:rsidR="00165D45" w:rsidRDefault="00165D45" w:rsidP="003A584B">
      <w:pPr>
        <w:rPr>
          <w:rFonts w:eastAsiaTheme="minorEastAsia"/>
        </w:rPr>
      </w:pPr>
      <w:r>
        <w:rPr>
          <w:rFonts w:eastAsiaTheme="minorEastAsia"/>
        </w:rPr>
        <w:t xml:space="preserve">Výstup je v klidu ve stabilní stavu, ale po příchodu vstupního impulzu se výstup na určitou dobu překlopí do tzv. </w:t>
      </w:r>
      <w:proofErr w:type="spellStart"/>
      <w:r>
        <w:rPr>
          <w:rFonts w:eastAsiaTheme="minorEastAsia"/>
        </w:rPr>
        <w:t>kvazistabilního</w:t>
      </w:r>
      <w:proofErr w:type="spellEnd"/>
      <w:r>
        <w:rPr>
          <w:rFonts w:eastAsiaTheme="minorEastAsia"/>
        </w:rPr>
        <w:t xml:space="preserve"> (dočasně stabilního) stavu. Dobu, po kterou bude obvod v </w:t>
      </w:r>
      <w:proofErr w:type="spellStart"/>
      <w:r>
        <w:rPr>
          <w:rFonts w:eastAsiaTheme="minorEastAsia"/>
        </w:rPr>
        <w:t>kvazistabilním</w:t>
      </w:r>
      <w:proofErr w:type="spellEnd"/>
      <w:r>
        <w:rPr>
          <w:rFonts w:eastAsiaTheme="minorEastAsia"/>
        </w:rPr>
        <w:t xml:space="preserve"> stavu lze nastavit.</w:t>
      </w:r>
    </w:p>
    <w:p w:rsidR="00BC770C" w:rsidRDefault="00BC770C" w:rsidP="003A584B">
      <w:pPr>
        <w:rPr>
          <w:rFonts w:eastAsiaTheme="minorEastAsia"/>
        </w:rPr>
      </w:pPr>
      <w:r>
        <w:rPr>
          <w:rFonts w:eastAsiaTheme="minorEastAsia"/>
        </w:rPr>
        <w:t>Používají se např. k úpravě délky impulzu.</w:t>
      </w:r>
    </w:p>
    <w:p w:rsidR="00963629" w:rsidRPr="00A718DB" w:rsidRDefault="00963629" w:rsidP="00963629">
      <w:pPr>
        <w:rPr>
          <w:rFonts w:eastAsiaTheme="minorEastAsia"/>
          <w:b/>
        </w:rPr>
      </w:pPr>
      <w:r w:rsidRPr="00A718DB">
        <w:rPr>
          <w:rFonts w:eastAsiaTheme="minorEastAsia"/>
          <w:b/>
        </w:rPr>
        <w:t>MONOSTABILNÍ KLOPNÝ OBVOD RS Z HRADEL NAND</w:t>
      </w:r>
    </w:p>
    <w:p w:rsidR="00D550A6" w:rsidRDefault="00D550A6" w:rsidP="00D550A6">
      <w:pPr>
        <w:jc w:val="center"/>
        <w:rPr>
          <w:rFonts w:eastAsiaTheme="minorEastAsia"/>
        </w:rPr>
      </w:pPr>
      <w:r>
        <w:rPr>
          <w:rFonts w:eastAsiaTheme="minorEastAsia"/>
          <w:noProof/>
          <w:lang w:eastAsia="cs-CZ"/>
        </w:rPr>
        <w:drawing>
          <wp:inline distT="0" distB="0" distL="0" distR="0">
            <wp:extent cx="2097246" cy="2276636"/>
            <wp:effectExtent l="19050" t="0" r="0" b="0"/>
            <wp:docPr id="676" name="obrázek 3"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MKO.png"/>
                    <pic:cNvPicPr>
                      <a:picLocks noChangeAspect="1" noChangeArrowheads="1"/>
                    </pic:cNvPicPr>
                  </pic:nvPicPr>
                  <pic:blipFill>
                    <a:blip r:embed="rId165" cstate="print"/>
                    <a:srcRect/>
                    <a:stretch>
                      <a:fillRect/>
                    </a:stretch>
                  </pic:blipFill>
                  <pic:spPr bwMode="auto">
                    <a:xfrm>
                      <a:off x="0" y="0"/>
                      <a:ext cx="2097103" cy="2276480"/>
                    </a:xfrm>
                    <a:prstGeom prst="rect">
                      <a:avLst/>
                    </a:prstGeom>
                    <a:noFill/>
                    <a:ln w="9525">
                      <a:noFill/>
                      <a:miter lim="800000"/>
                      <a:headEnd/>
                      <a:tailEnd/>
                    </a:ln>
                  </pic:spPr>
                </pic:pic>
              </a:graphicData>
            </a:graphic>
          </wp:inline>
        </w:drawing>
      </w:r>
    </w:p>
    <w:p w:rsidR="00287B51" w:rsidRDefault="00F71147" w:rsidP="00287B51">
      <w:pPr>
        <w:rPr>
          <w:rFonts w:eastAsiaTheme="minorEastAsia"/>
        </w:rPr>
      </w:pPr>
      <w:r>
        <w:rPr>
          <w:rFonts w:eastAsiaTheme="minorEastAsia"/>
        </w:rPr>
        <w:t>Po příchodu logické 0 na vstup S se na výstupu Q objeví logická 1 a začne se nabíjet kondenzátor C1. Po jeho nebití se na vstupech druhého NANDU objeví logická 0 a na negovaném výstupu bude logická 1, která zajistí, že se prvnímu NANDU objeví na výstupu logická 0.</w:t>
      </w:r>
    </w:p>
    <w:p w:rsidR="00963629" w:rsidRPr="00821325" w:rsidRDefault="00963629" w:rsidP="00963629">
      <w:pPr>
        <w:rPr>
          <w:rFonts w:eastAsiaTheme="minorEastAsia"/>
          <w:b/>
        </w:rPr>
      </w:pPr>
      <w:r w:rsidRPr="00821325">
        <w:rPr>
          <w:rFonts w:eastAsiaTheme="minorEastAsia"/>
          <w:b/>
        </w:rPr>
        <w:t>MONOSTABILNÍ KLOPNÝ OBVOD RS Z TRANZISTORŮ</w:t>
      </w:r>
    </w:p>
    <w:p w:rsidR="00A718DB" w:rsidRDefault="00821325" w:rsidP="00821325">
      <w:pPr>
        <w:jc w:val="center"/>
        <w:rPr>
          <w:rFonts w:eastAsiaTheme="minorEastAsia"/>
        </w:rPr>
      </w:pPr>
      <w:r>
        <w:rPr>
          <w:rFonts w:eastAsiaTheme="minorEastAsia"/>
          <w:noProof/>
          <w:lang w:eastAsia="cs-CZ"/>
        </w:rPr>
        <w:drawing>
          <wp:inline distT="0" distB="0" distL="0" distR="0">
            <wp:extent cx="5228288" cy="2457730"/>
            <wp:effectExtent l="19050" t="0" r="0" b="0"/>
            <wp:docPr id="680" name="obrázek 7"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mko.png"/>
                    <pic:cNvPicPr>
                      <a:picLocks noChangeAspect="1" noChangeArrowheads="1"/>
                    </pic:cNvPicPr>
                  </pic:nvPicPr>
                  <pic:blipFill>
                    <a:blip r:embed="rId166" cstate="print"/>
                    <a:srcRect/>
                    <a:stretch>
                      <a:fillRect/>
                    </a:stretch>
                  </pic:blipFill>
                  <pic:spPr bwMode="auto">
                    <a:xfrm>
                      <a:off x="0" y="0"/>
                      <a:ext cx="5223647" cy="2455548"/>
                    </a:xfrm>
                    <a:prstGeom prst="rect">
                      <a:avLst/>
                    </a:prstGeom>
                    <a:noFill/>
                    <a:ln w="9525">
                      <a:noFill/>
                      <a:miter lim="800000"/>
                      <a:headEnd/>
                      <a:tailEnd/>
                    </a:ln>
                  </pic:spPr>
                </pic:pic>
              </a:graphicData>
            </a:graphic>
          </wp:inline>
        </w:drawing>
      </w:r>
    </w:p>
    <w:p w:rsidR="00057860" w:rsidRDefault="0059171E" w:rsidP="00057860">
      <w:pPr>
        <w:rPr>
          <w:rFonts w:eastAsiaTheme="minorEastAsia"/>
        </w:rPr>
      </w:pPr>
      <w:r>
        <w:rPr>
          <w:rFonts w:eastAsiaTheme="minorEastAsia"/>
        </w:rPr>
        <w:lastRenderedPageBreak/>
        <w:t>Po přivedení logické 1 na vstup S se sepne tranzistor T3 a začne nabíjet kondenzátor C1. Tranzistor T2 se rozepne a sepne se tranzistor T1 (v tomto momentě již nezávisí na úrovni na vstupu). K</w:t>
      </w:r>
      <w:r w:rsidR="00A62BFF">
        <w:rPr>
          <w:rFonts w:eastAsiaTheme="minorEastAsia"/>
        </w:rPr>
        <w:t>dyž se kondenzátor nabije, sepne se tranzistor T2</w:t>
      </w:r>
      <w:r w:rsidR="00A557CE">
        <w:rPr>
          <w:rFonts w:eastAsiaTheme="minorEastAsia"/>
        </w:rPr>
        <w:t>, což způsobí rozepnutí tranzistoru T1</w:t>
      </w:r>
      <w:r w:rsidR="00A62BFF">
        <w:rPr>
          <w:rFonts w:eastAsiaTheme="minorEastAsia"/>
        </w:rPr>
        <w:t xml:space="preserve">, čímž se výstup vrátí do původní úrovně - logické 0. </w:t>
      </w:r>
    </w:p>
    <w:p w:rsidR="00645255" w:rsidRPr="00D06063" w:rsidRDefault="00645255" w:rsidP="003A584B">
      <w:pPr>
        <w:rPr>
          <w:rFonts w:eastAsiaTheme="minorEastAsia"/>
          <w:b/>
          <w:sz w:val="28"/>
        </w:rPr>
      </w:pPr>
      <w:r w:rsidRPr="00D06063">
        <w:rPr>
          <w:rFonts w:eastAsiaTheme="minorEastAsia"/>
          <w:b/>
          <w:sz w:val="28"/>
        </w:rPr>
        <w:t>ASTABILNÍ KLOPNÉ OBVODY</w:t>
      </w:r>
    </w:p>
    <w:p w:rsidR="00BC770C" w:rsidRDefault="00165D45" w:rsidP="003A584B">
      <w:pPr>
        <w:rPr>
          <w:rFonts w:eastAsiaTheme="minorEastAsia"/>
        </w:rPr>
      </w:pPr>
      <w:r>
        <w:rPr>
          <w:rFonts w:eastAsiaTheme="minorEastAsia"/>
        </w:rPr>
        <w:t xml:space="preserve">Nemá žádný stabilní stav, a tak je na výstupu signál obdélníkového průběhu. Jeho frekvenci i střídu lze nastavit pomocí parametrů součástek. </w:t>
      </w:r>
    </w:p>
    <w:p w:rsidR="00165D45" w:rsidRDefault="00BC770C" w:rsidP="003A584B">
      <w:pPr>
        <w:rPr>
          <w:rFonts w:eastAsiaTheme="minorEastAsia"/>
        </w:rPr>
      </w:pPr>
      <w:r>
        <w:rPr>
          <w:rFonts w:eastAsiaTheme="minorEastAsia"/>
        </w:rPr>
        <w:t xml:space="preserve">Proto se používají např. jako generátory </w:t>
      </w:r>
      <w:proofErr w:type="spellStart"/>
      <w:r>
        <w:rPr>
          <w:rFonts w:eastAsiaTheme="minorEastAsia"/>
        </w:rPr>
        <w:t>obdelníkového</w:t>
      </w:r>
      <w:proofErr w:type="spellEnd"/>
      <w:r>
        <w:rPr>
          <w:rFonts w:eastAsiaTheme="minorEastAsia"/>
        </w:rPr>
        <w:t xml:space="preserve"> průběhu.</w:t>
      </w:r>
    </w:p>
    <w:p w:rsidR="00963629" w:rsidRPr="001A7143" w:rsidRDefault="00963629" w:rsidP="00963629">
      <w:pPr>
        <w:rPr>
          <w:rFonts w:eastAsiaTheme="minorEastAsia"/>
          <w:b/>
        </w:rPr>
      </w:pPr>
      <w:r w:rsidRPr="001A7143">
        <w:rPr>
          <w:rFonts w:eastAsiaTheme="minorEastAsia"/>
          <w:b/>
        </w:rPr>
        <w:t>ASTABILNÍ KLOPNÝ OBVOD RS Z HRADEL NAND</w:t>
      </w:r>
    </w:p>
    <w:p w:rsidR="00B45AD1" w:rsidRDefault="009252B9" w:rsidP="009252B9">
      <w:pPr>
        <w:jc w:val="center"/>
        <w:rPr>
          <w:rFonts w:eastAsiaTheme="minorEastAsia"/>
        </w:rPr>
      </w:pPr>
      <w:r>
        <w:rPr>
          <w:rFonts w:eastAsiaTheme="minorEastAsia"/>
          <w:noProof/>
          <w:lang w:eastAsia="cs-CZ"/>
        </w:rPr>
        <w:drawing>
          <wp:inline distT="0" distB="0" distL="0" distR="0">
            <wp:extent cx="2274850" cy="1909268"/>
            <wp:effectExtent l="19050" t="0" r="0" b="0"/>
            <wp:docPr id="677" name="obrázek 4"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AKO.png"/>
                    <pic:cNvPicPr>
                      <a:picLocks noChangeAspect="1" noChangeArrowheads="1"/>
                    </pic:cNvPicPr>
                  </pic:nvPicPr>
                  <pic:blipFill>
                    <a:blip r:embed="rId167" cstate="print"/>
                    <a:srcRect/>
                    <a:stretch>
                      <a:fillRect/>
                    </a:stretch>
                  </pic:blipFill>
                  <pic:spPr bwMode="auto">
                    <a:xfrm>
                      <a:off x="0" y="0"/>
                      <a:ext cx="2274721" cy="1909160"/>
                    </a:xfrm>
                    <a:prstGeom prst="rect">
                      <a:avLst/>
                    </a:prstGeom>
                    <a:noFill/>
                    <a:ln w="9525">
                      <a:noFill/>
                      <a:miter lim="800000"/>
                      <a:headEnd/>
                      <a:tailEnd/>
                    </a:ln>
                  </pic:spPr>
                </pic:pic>
              </a:graphicData>
            </a:graphic>
          </wp:inline>
        </w:drawing>
      </w:r>
    </w:p>
    <w:p w:rsidR="00D14153" w:rsidRDefault="00690638" w:rsidP="00D14153">
      <w:pPr>
        <w:rPr>
          <w:rFonts w:eastAsiaTheme="minorEastAsia"/>
        </w:rPr>
      </w:pPr>
      <w:r>
        <w:rPr>
          <w:rFonts w:eastAsiaTheme="minorEastAsia"/>
        </w:rPr>
        <w:t xml:space="preserve">Po připojení napájení jsou výstupy nastaveny náhodně. Pokud výstup Q bude v logické 1, začne se nabíjet kondenzátor C1, což způsobí, že negovaný výstup bude v logické 0. Po jeho nebití přestane obvodem C1 a R1 procházet proud, a tak se negovaný výstup překlopí do logické 1 a začne se nabíjet druhý kondenzátor, což způsobí, že výstup Q bude v logické 0. Po jeho nabití se děj opakuje a na výstupech je obdélníkový signál. </w:t>
      </w:r>
    </w:p>
    <w:p w:rsidR="00963629" w:rsidRPr="00F50D6B" w:rsidRDefault="00963629" w:rsidP="00963629">
      <w:pPr>
        <w:rPr>
          <w:rFonts w:eastAsiaTheme="minorEastAsia"/>
          <w:b/>
        </w:rPr>
      </w:pPr>
      <w:r w:rsidRPr="00F50D6B">
        <w:rPr>
          <w:rFonts w:eastAsiaTheme="minorEastAsia"/>
          <w:b/>
        </w:rPr>
        <w:t>ASTABILNÍ KLOPNÝ OBVOD RS Z TRANZISTORŮ</w:t>
      </w:r>
    </w:p>
    <w:p w:rsidR="00963629" w:rsidRDefault="00F50D6B" w:rsidP="00F50D6B">
      <w:pPr>
        <w:jc w:val="center"/>
        <w:rPr>
          <w:rFonts w:eastAsiaTheme="minorEastAsia"/>
        </w:rPr>
      </w:pPr>
      <w:r>
        <w:rPr>
          <w:rFonts w:eastAsiaTheme="minorEastAsia"/>
          <w:noProof/>
          <w:lang w:eastAsia="cs-CZ"/>
        </w:rPr>
        <w:drawing>
          <wp:inline distT="0" distB="0" distL="0" distR="0">
            <wp:extent cx="3997288" cy="2495550"/>
            <wp:effectExtent l="19050" t="0" r="3212" b="0"/>
            <wp:docPr id="681" name="obrázek 8"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ko.png"/>
                    <pic:cNvPicPr>
                      <a:picLocks noChangeAspect="1" noChangeArrowheads="1"/>
                    </pic:cNvPicPr>
                  </pic:nvPicPr>
                  <pic:blipFill>
                    <a:blip r:embed="rId168" cstate="print"/>
                    <a:srcRect/>
                    <a:stretch>
                      <a:fillRect/>
                    </a:stretch>
                  </pic:blipFill>
                  <pic:spPr bwMode="auto">
                    <a:xfrm>
                      <a:off x="0" y="0"/>
                      <a:ext cx="4012936" cy="2505319"/>
                    </a:xfrm>
                    <a:prstGeom prst="rect">
                      <a:avLst/>
                    </a:prstGeom>
                    <a:noFill/>
                    <a:ln w="9525">
                      <a:noFill/>
                      <a:miter lim="800000"/>
                      <a:headEnd/>
                      <a:tailEnd/>
                    </a:ln>
                  </pic:spPr>
                </pic:pic>
              </a:graphicData>
            </a:graphic>
          </wp:inline>
        </w:drawing>
      </w:r>
    </w:p>
    <w:p w:rsidR="00690638" w:rsidRPr="00A559BC" w:rsidRDefault="00BE2070" w:rsidP="00690638">
      <w:pPr>
        <w:rPr>
          <w:rFonts w:eastAsiaTheme="minorEastAsia"/>
        </w:rPr>
      </w:pPr>
      <w:r>
        <w:rPr>
          <w:rFonts w:eastAsiaTheme="minorEastAsia"/>
        </w:rPr>
        <w:lastRenderedPageBreak/>
        <w:t xml:space="preserve">Obvod funguje obdobně jako předchozí z hradel NAND. Střídavě se nabíjejí kondenzátory C1 a C2, což způsobuje, že </w:t>
      </w:r>
      <w:proofErr w:type="spellStart"/>
      <w:r>
        <w:rPr>
          <w:rFonts w:eastAsiaTheme="minorEastAsia"/>
        </w:rPr>
        <w:t>tranzitory</w:t>
      </w:r>
      <w:proofErr w:type="spellEnd"/>
      <w:r>
        <w:rPr>
          <w:rFonts w:eastAsiaTheme="minorEastAsia"/>
        </w:rPr>
        <w:t xml:space="preserve"> T1 a T2 se zavírají a otevírají a na výstupu jsou obdélníkové impulzy. Je vhodné výstup nezatěžovat, aby nedocházelo ke změně délky nabíjení (při velkém zatížení by velká část nabíjecího proudu tekla do zátěže a zmenšil by se kmitočet a změnila střída). </w:t>
      </w:r>
    </w:p>
    <w:sectPr w:rsidR="00690638" w:rsidRPr="00A559BC"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4854" w:rsidRDefault="00014854" w:rsidP="009A3E3B">
      <w:pPr>
        <w:spacing w:after="0" w:line="240" w:lineRule="auto"/>
      </w:pPr>
      <w:r>
        <w:separator/>
      </w:r>
    </w:p>
  </w:endnote>
  <w:endnote w:type="continuationSeparator" w:id="0">
    <w:p w:rsidR="00014854" w:rsidRDefault="00014854"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4854" w:rsidRDefault="00014854" w:rsidP="009A3E3B">
      <w:pPr>
        <w:spacing w:after="0" w:line="240" w:lineRule="auto"/>
      </w:pPr>
      <w:r>
        <w:separator/>
      </w:r>
    </w:p>
  </w:footnote>
  <w:footnote w:type="continuationSeparator" w:id="0">
    <w:p w:rsidR="00014854" w:rsidRDefault="00014854"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11CE"/>
    <w:rsid w:val="00004596"/>
    <w:rsid w:val="00004DE6"/>
    <w:rsid w:val="00004EB6"/>
    <w:rsid w:val="000058A9"/>
    <w:rsid w:val="00005906"/>
    <w:rsid w:val="00006CF3"/>
    <w:rsid w:val="00006F91"/>
    <w:rsid w:val="0000707D"/>
    <w:rsid w:val="000075C8"/>
    <w:rsid w:val="00010112"/>
    <w:rsid w:val="00011153"/>
    <w:rsid w:val="000122DD"/>
    <w:rsid w:val="0001291B"/>
    <w:rsid w:val="00014854"/>
    <w:rsid w:val="00015124"/>
    <w:rsid w:val="00015749"/>
    <w:rsid w:val="00016071"/>
    <w:rsid w:val="00016C99"/>
    <w:rsid w:val="00016CEA"/>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801"/>
    <w:rsid w:val="00032ACB"/>
    <w:rsid w:val="00033382"/>
    <w:rsid w:val="0003437C"/>
    <w:rsid w:val="00034A46"/>
    <w:rsid w:val="0003547D"/>
    <w:rsid w:val="000357B3"/>
    <w:rsid w:val="00035F48"/>
    <w:rsid w:val="000365A4"/>
    <w:rsid w:val="00036BB9"/>
    <w:rsid w:val="000372C4"/>
    <w:rsid w:val="00037B84"/>
    <w:rsid w:val="000404C5"/>
    <w:rsid w:val="00040BC0"/>
    <w:rsid w:val="00040DD3"/>
    <w:rsid w:val="00040EDF"/>
    <w:rsid w:val="00040EFF"/>
    <w:rsid w:val="00041171"/>
    <w:rsid w:val="000413C6"/>
    <w:rsid w:val="00041840"/>
    <w:rsid w:val="00042048"/>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860"/>
    <w:rsid w:val="00057932"/>
    <w:rsid w:val="000611D0"/>
    <w:rsid w:val="000611F7"/>
    <w:rsid w:val="00061F5F"/>
    <w:rsid w:val="0006242B"/>
    <w:rsid w:val="00062B29"/>
    <w:rsid w:val="000631C9"/>
    <w:rsid w:val="00063B0A"/>
    <w:rsid w:val="0006527C"/>
    <w:rsid w:val="00065362"/>
    <w:rsid w:val="000659C5"/>
    <w:rsid w:val="0006606D"/>
    <w:rsid w:val="00066EFC"/>
    <w:rsid w:val="00067207"/>
    <w:rsid w:val="00067929"/>
    <w:rsid w:val="00071284"/>
    <w:rsid w:val="000715DC"/>
    <w:rsid w:val="0007161E"/>
    <w:rsid w:val="0007275A"/>
    <w:rsid w:val="00073586"/>
    <w:rsid w:val="000737B0"/>
    <w:rsid w:val="00073EB2"/>
    <w:rsid w:val="00074176"/>
    <w:rsid w:val="00074341"/>
    <w:rsid w:val="00074446"/>
    <w:rsid w:val="0007465F"/>
    <w:rsid w:val="000747B3"/>
    <w:rsid w:val="0007494B"/>
    <w:rsid w:val="000802FF"/>
    <w:rsid w:val="00080501"/>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0BE9"/>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1FCA"/>
    <w:rsid w:val="000B221C"/>
    <w:rsid w:val="000B271B"/>
    <w:rsid w:val="000B2EA6"/>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6B9"/>
    <w:rsid w:val="000E09F2"/>
    <w:rsid w:val="000E1840"/>
    <w:rsid w:val="000E2F16"/>
    <w:rsid w:val="000E3172"/>
    <w:rsid w:val="000E4BCF"/>
    <w:rsid w:val="000E4F05"/>
    <w:rsid w:val="000E558E"/>
    <w:rsid w:val="000E5BFD"/>
    <w:rsid w:val="000E6440"/>
    <w:rsid w:val="000E6AC4"/>
    <w:rsid w:val="000E6CA8"/>
    <w:rsid w:val="000E703F"/>
    <w:rsid w:val="000F0140"/>
    <w:rsid w:val="000F043D"/>
    <w:rsid w:val="000F06F4"/>
    <w:rsid w:val="000F1403"/>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817"/>
    <w:rsid w:val="00102B74"/>
    <w:rsid w:val="00103042"/>
    <w:rsid w:val="00103593"/>
    <w:rsid w:val="001037B3"/>
    <w:rsid w:val="001038EC"/>
    <w:rsid w:val="0010433A"/>
    <w:rsid w:val="00105379"/>
    <w:rsid w:val="00105491"/>
    <w:rsid w:val="00105D1B"/>
    <w:rsid w:val="0010634C"/>
    <w:rsid w:val="00106F18"/>
    <w:rsid w:val="001078D9"/>
    <w:rsid w:val="00107995"/>
    <w:rsid w:val="001112B2"/>
    <w:rsid w:val="001119B0"/>
    <w:rsid w:val="00112093"/>
    <w:rsid w:val="001129E7"/>
    <w:rsid w:val="00112BE9"/>
    <w:rsid w:val="00112F6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588D"/>
    <w:rsid w:val="0012628A"/>
    <w:rsid w:val="001275B6"/>
    <w:rsid w:val="00130121"/>
    <w:rsid w:val="00130BDB"/>
    <w:rsid w:val="00131094"/>
    <w:rsid w:val="00131410"/>
    <w:rsid w:val="001315BE"/>
    <w:rsid w:val="0013180E"/>
    <w:rsid w:val="00131890"/>
    <w:rsid w:val="00133801"/>
    <w:rsid w:val="00133D95"/>
    <w:rsid w:val="00134E9A"/>
    <w:rsid w:val="00135355"/>
    <w:rsid w:val="0013579A"/>
    <w:rsid w:val="001408F2"/>
    <w:rsid w:val="001416ED"/>
    <w:rsid w:val="001438F5"/>
    <w:rsid w:val="00144594"/>
    <w:rsid w:val="0014748E"/>
    <w:rsid w:val="00147B85"/>
    <w:rsid w:val="00150202"/>
    <w:rsid w:val="00151798"/>
    <w:rsid w:val="00152088"/>
    <w:rsid w:val="0015248D"/>
    <w:rsid w:val="00153745"/>
    <w:rsid w:val="00154A34"/>
    <w:rsid w:val="001552FE"/>
    <w:rsid w:val="00156DC8"/>
    <w:rsid w:val="001572CF"/>
    <w:rsid w:val="001601D3"/>
    <w:rsid w:val="00160AD2"/>
    <w:rsid w:val="00160D48"/>
    <w:rsid w:val="001614E6"/>
    <w:rsid w:val="001618A0"/>
    <w:rsid w:val="00162115"/>
    <w:rsid w:val="00162270"/>
    <w:rsid w:val="0016272F"/>
    <w:rsid w:val="00162945"/>
    <w:rsid w:val="00162AEA"/>
    <w:rsid w:val="00162F3D"/>
    <w:rsid w:val="00163471"/>
    <w:rsid w:val="00163B8C"/>
    <w:rsid w:val="001643E9"/>
    <w:rsid w:val="001657D8"/>
    <w:rsid w:val="00165D45"/>
    <w:rsid w:val="00166C5B"/>
    <w:rsid w:val="00166CF8"/>
    <w:rsid w:val="00167227"/>
    <w:rsid w:val="00167A2D"/>
    <w:rsid w:val="001701E2"/>
    <w:rsid w:val="001710E2"/>
    <w:rsid w:val="0017164A"/>
    <w:rsid w:val="00171ADB"/>
    <w:rsid w:val="00171F5C"/>
    <w:rsid w:val="00172663"/>
    <w:rsid w:val="00172DAB"/>
    <w:rsid w:val="00172EB8"/>
    <w:rsid w:val="0017393A"/>
    <w:rsid w:val="00173A1F"/>
    <w:rsid w:val="00174007"/>
    <w:rsid w:val="00174A97"/>
    <w:rsid w:val="00174DEC"/>
    <w:rsid w:val="00175D78"/>
    <w:rsid w:val="00175E6D"/>
    <w:rsid w:val="00180131"/>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002"/>
    <w:rsid w:val="001952FC"/>
    <w:rsid w:val="001962D7"/>
    <w:rsid w:val="00196478"/>
    <w:rsid w:val="00196FBA"/>
    <w:rsid w:val="00197489"/>
    <w:rsid w:val="00197719"/>
    <w:rsid w:val="00197D8E"/>
    <w:rsid w:val="001A007B"/>
    <w:rsid w:val="001A06B4"/>
    <w:rsid w:val="001A27D9"/>
    <w:rsid w:val="001A3A3F"/>
    <w:rsid w:val="001A42D8"/>
    <w:rsid w:val="001A4453"/>
    <w:rsid w:val="001A454F"/>
    <w:rsid w:val="001A4EB9"/>
    <w:rsid w:val="001A5491"/>
    <w:rsid w:val="001A5A77"/>
    <w:rsid w:val="001A61C2"/>
    <w:rsid w:val="001A6A60"/>
    <w:rsid w:val="001A6DC1"/>
    <w:rsid w:val="001A7143"/>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607"/>
    <w:rsid w:val="001D1FC5"/>
    <w:rsid w:val="001D2C2E"/>
    <w:rsid w:val="001D30B9"/>
    <w:rsid w:val="001D314F"/>
    <w:rsid w:val="001D43B6"/>
    <w:rsid w:val="001D5AB1"/>
    <w:rsid w:val="001D5B3C"/>
    <w:rsid w:val="001D709A"/>
    <w:rsid w:val="001D7A7D"/>
    <w:rsid w:val="001D7FE9"/>
    <w:rsid w:val="001E24ED"/>
    <w:rsid w:val="001E25A2"/>
    <w:rsid w:val="001E32A4"/>
    <w:rsid w:val="001E34C6"/>
    <w:rsid w:val="001E3E6A"/>
    <w:rsid w:val="001E4B0D"/>
    <w:rsid w:val="001E4B6F"/>
    <w:rsid w:val="001E501A"/>
    <w:rsid w:val="001E56FE"/>
    <w:rsid w:val="001E6385"/>
    <w:rsid w:val="001E678C"/>
    <w:rsid w:val="001E6AEF"/>
    <w:rsid w:val="001E7CAA"/>
    <w:rsid w:val="001F05E9"/>
    <w:rsid w:val="001F0929"/>
    <w:rsid w:val="001F0F7C"/>
    <w:rsid w:val="001F1529"/>
    <w:rsid w:val="001F23F4"/>
    <w:rsid w:val="001F3E37"/>
    <w:rsid w:val="001F4573"/>
    <w:rsid w:val="001F4885"/>
    <w:rsid w:val="001F54E8"/>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60A6"/>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230"/>
    <w:rsid w:val="00230892"/>
    <w:rsid w:val="00230A2B"/>
    <w:rsid w:val="002315B4"/>
    <w:rsid w:val="00231BA4"/>
    <w:rsid w:val="0023227C"/>
    <w:rsid w:val="002325E3"/>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4CCC"/>
    <w:rsid w:val="00246739"/>
    <w:rsid w:val="0024770F"/>
    <w:rsid w:val="00247D7E"/>
    <w:rsid w:val="0025137E"/>
    <w:rsid w:val="0025168C"/>
    <w:rsid w:val="0025280C"/>
    <w:rsid w:val="002528B0"/>
    <w:rsid w:val="00252D12"/>
    <w:rsid w:val="00253593"/>
    <w:rsid w:val="00253A2F"/>
    <w:rsid w:val="00254B1A"/>
    <w:rsid w:val="002556F3"/>
    <w:rsid w:val="0025587E"/>
    <w:rsid w:val="00255F3D"/>
    <w:rsid w:val="00256196"/>
    <w:rsid w:val="002561D3"/>
    <w:rsid w:val="00256BB0"/>
    <w:rsid w:val="00256E02"/>
    <w:rsid w:val="00257239"/>
    <w:rsid w:val="00257A4C"/>
    <w:rsid w:val="0026043C"/>
    <w:rsid w:val="00260AC2"/>
    <w:rsid w:val="00261051"/>
    <w:rsid w:val="00263013"/>
    <w:rsid w:val="00264211"/>
    <w:rsid w:val="0026474B"/>
    <w:rsid w:val="00264EA5"/>
    <w:rsid w:val="0026595C"/>
    <w:rsid w:val="00265F3F"/>
    <w:rsid w:val="0026629E"/>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633"/>
    <w:rsid w:val="00275892"/>
    <w:rsid w:val="00275E0B"/>
    <w:rsid w:val="00276ECA"/>
    <w:rsid w:val="002774B5"/>
    <w:rsid w:val="00280181"/>
    <w:rsid w:val="002801A8"/>
    <w:rsid w:val="0028049A"/>
    <w:rsid w:val="00280FC0"/>
    <w:rsid w:val="00281B1E"/>
    <w:rsid w:val="002825CA"/>
    <w:rsid w:val="00282DED"/>
    <w:rsid w:val="00282ED6"/>
    <w:rsid w:val="002830B0"/>
    <w:rsid w:val="002831D3"/>
    <w:rsid w:val="002835A4"/>
    <w:rsid w:val="00283C82"/>
    <w:rsid w:val="00284713"/>
    <w:rsid w:val="00284718"/>
    <w:rsid w:val="0028499A"/>
    <w:rsid w:val="00286197"/>
    <w:rsid w:val="0028658E"/>
    <w:rsid w:val="002868FA"/>
    <w:rsid w:val="00286BB5"/>
    <w:rsid w:val="00287B51"/>
    <w:rsid w:val="002900C6"/>
    <w:rsid w:val="00290B0F"/>
    <w:rsid w:val="00290B1D"/>
    <w:rsid w:val="00290CD5"/>
    <w:rsid w:val="002937E6"/>
    <w:rsid w:val="00293FA8"/>
    <w:rsid w:val="002940CD"/>
    <w:rsid w:val="00294C0B"/>
    <w:rsid w:val="0029568E"/>
    <w:rsid w:val="002956E4"/>
    <w:rsid w:val="00295F92"/>
    <w:rsid w:val="00296437"/>
    <w:rsid w:val="002968EC"/>
    <w:rsid w:val="0029710D"/>
    <w:rsid w:val="002976C5"/>
    <w:rsid w:val="002A0251"/>
    <w:rsid w:val="002A0DFA"/>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197E"/>
    <w:rsid w:val="002C28ED"/>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65F0"/>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2947"/>
    <w:rsid w:val="002F3394"/>
    <w:rsid w:val="002F3B3F"/>
    <w:rsid w:val="002F4184"/>
    <w:rsid w:val="002F48B5"/>
    <w:rsid w:val="002F495B"/>
    <w:rsid w:val="002F5024"/>
    <w:rsid w:val="002F55D3"/>
    <w:rsid w:val="002F62CB"/>
    <w:rsid w:val="002F63D3"/>
    <w:rsid w:val="002F7481"/>
    <w:rsid w:val="002F7E7A"/>
    <w:rsid w:val="00300492"/>
    <w:rsid w:val="0030134B"/>
    <w:rsid w:val="00301CAE"/>
    <w:rsid w:val="00302E4F"/>
    <w:rsid w:val="00303C74"/>
    <w:rsid w:val="00304474"/>
    <w:rsid w:val="00304529"/>
    <w:rsid w:val="003047A2"/>
    <w:rsid w:val="003053EA"/>
    <w:rsid w:val="0030652D"/>
    <w:rsid w:val="00307262"/>
    <w:rsid w:val="0031005C"/>
    <w:rsid w:val="003101F5"/>
    <w:rsid w:val="00310F4C"/>
    <w:rsid w:val="00312436"/>
    <w:rsid w:val="00312FD4"/>
    <w:rsid w:val="00313A5F"/>
    <w:rsid w:val="00314BA1"/>
    <w:rsid w:val="003159A1"/>
    <w:rsid w:val="00315F6E"/>
    <w:rsid w:val="003162E0"/>
    <w:rsid w:val="00316977"/>
    <w:rsid w:val="0031702E"/>
    <w:rsid w:val="00317BA5"/>
    <w:rsid w:val="00317E85"/>
    <w:rsid w:val="00320228"/>
    <w:rsid w:val="00320235"/>
    <w:rsid w:val="003205BC"/>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486F"/>
    <w:rsid w:val="003356F2"/>
    <w:rsid w:val="003369E6"/>
    <w:rsid w:val="0033722C"/>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44F8"/>
    <w:rsid w:val="00354ABF"/>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94D"/>
    <w:rsid w:val="00364B2B"/>
    <w:rsid w:val="00364B76"/>
    <w:rsid w:val="00367492"/>
    <w:rsid w:val="003674B6"/>
    <w:rsid w:val="00367E9A"/>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40ED"/>
    <w:rsid w:val="00385775"/>
    <w:rsid w:val="0038655A"/>
    <w:rsid w:val="00387075"/>
    <w:rsid w:val="0039127D"/>
    <w:rsid w:val="00391D44"/>
    <w:rsid w:val="00392310"/>
    <w:rsid w:val="0039250C"/>
    <w:rsid w:val="00392586"/>
    <w:rsid w:val="00392D26"/>
    <w:rsid w:val="00394440"/>
    <w:rsid w:val="00396E3B"/>
    <w:rsid w:val="003A04C3"/>
    <w:rsid w:val="003A0A12"/>
    <w:rsid w:val="003A0DD3"/>
    <w:rsid w:val="003A0E59"/>
    <w:rsid w:val="003A166C"/>
    <w:rsid w:val="003A1A14"/>
    <w:rsid w:val="003A236E"/>
    <w:rsid w:val="003A25E7"/>
    <w:rsid w:val="003A2CC1"/>
    <w:rsid w:val="003A3FB6"/>
    <w:rsid w:val="003A4907"/>
    <w:rsid w:val="003A49A8"/>
    <w:rsid w:val="003A4F35"/>
    <w:rsid w:val="003A55BD"/>
    <w:rsid w:val="003A584B"/>
    <w:rsid w:val="003A5D4F"/>
    <w:rsid w:val="003A5FE8"/>
    <w:rsid w:val="003A73DC"/>
    <w:rsid w:val="003A7E23"/>
    <w:rsid w:val="003B010E"/>
    <w:rsid w:val="003B019A"/>
    <w:rsid w:val="003B02D6"/>
    <w:rsid w:val="003B0840"/>
    <w:rsid w:val="003B123C"/>
    <w:rsid w:val="003B24B2"/>
    <w:rsid w:val="003B2733"/>
    <w:rsid w:val="003B2B5B"/>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B59"/>
    <w:rsid w:val="003D0E75"/>
    <w:rsid w:val="003D1967"/>
    <w:rsid w:val="003D1DBC"/>
    <w:rsid w:val="003D1F06"/>
    <w:rsid w:val="003D2439"/>
    <w:rsid w:val="003D36CC"/>
    <w:rsid w:val="003D38CC"/>
    <w:rsid w:val="003D3CBA"/>
    <w:rsid w:val="003D544A"/>
    <w:rsid w:val="003D61D6"/>
    <w:rsid w:val="003D6C55"/>
    <w:rsid w:val="003D7102"/>
    <w:rsid w:val="003D7357"/>
    <w:rsid w:val="003D7E6C"/>
    <w:rsid w:val="003E0D64"/>
    <w:rsid w:val="003E0E3F"/>
    <w:rsid w:val="003E2ABD"/>
    <w:rsid w:val="003E4085"/>
    <w:rsid w:val="003E418B"/>
    <w:rsid w:val="003E4520"/>
    <w:rsid w:val="003E4A59"/>
    <w:rsid w:val="003E4DB8"/>
    <w:rsid w:val="003E52C2"/>
    <w:rsid w:val="003E60FD"/>
    <w:rsid w:val="003E6949"/>
    <w:rsid w:val="003E6E24"/>
    <w:rsid w:val="003F01E8"/>
    <w:rsid w:val="003F07A7"/>
    <w:rsid w:val="003F1007"/>
    <w:rsid w:val="003F16AC"/>
    <w:rsid w:val="003F1F24"/>
    <w:rsid w:val="003F21FC"/>
    <w:rsid w:val="003F2C79"/>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4E2B"/>
    <w:rsid w:val="0040748B"/>
    <w:rsid w:val="00407A95"/>
    <w:rsid w:val="00407B68"/>
    <w:rsid w:val="00410161"/>
    <w:rsid w:val="00410895"/>
    <w:rsid w:val="004118A1"/>
    <w:rsid w:val="004120A0"/>
    <w:rsid w:val="004127C5"/>
    <w:rsid w:val="00412828"/>
    <w:rsid w:val="00413B41"/>
    <w:rsid w:val="0041408F"/>
    <w:rsid w:val="00414935"/>
    <w:rsid w:val="0041561D"/>
    <w:rsid w:val="004157DC"/>
    <w:rsid w:val="00415DE4"/>
    <w:rsid w:val="0041638D"/>
    <w:rsid w:val="004164D8"/>
    <w:rsid w:val="0041740F"/>
    <w:rsid w:val="00417AF2"/>
    <w:rsid w:val="00420A5C"/>
    <w:rsid w:val="00420B8F"/>
    <w:rsid w:val="0042160E"/>
    <w:rsid w:val="004218E6"/>
    <w:rsid w:val="00421943"/>
    <w:rsid w:val="004223C1"/>
    <w:rsid w:val="00422EB5"/>
    <w:rsid w:val="00423122"/>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144"/>
    <w:rsid w:val="0045036E"/>
    <w:rsid w:val="0045082F"/>
    <w:rsid w:val="00450C8F"/>
    <w:rsid w:val="00450F2F"/>
    <w:rsid w:val="0045139D"/>
    <w:rsid w:val="0045185A"/>
    <w:rsid w:val="00452C6A"/>
    <w:rsid w:val="00453FB5"/>
    <w:rsid w:val="004543D8"/>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09E"/>
    <w:rsid w:val="004738EC"/>
    <w:rsid w:val="00473E46"/>
    <w:rsid w:val="004742EC"/>
    <w:rsid w:val="00474F7D"/>
    <w:rsid w:val="00475829"/>
    <w:rsid w:val="00476210"/>
    <w:rsid w:val="00476B7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2B8E"/>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1FC"/>
    <w:rsid w:val="004C7555"/>
    <w:rsid w:val="004C77B8"/>
    <w:rsid w:val="004D0C2B"/>
    <w:rsid w:val="004D0F12"/>
    <w:rsid w:val="004D208F"/>
    <w:rsid w:val="004D3A84"/>
    <w:rsid w:val="004D493C"/>
    <w:rsid w:val="004D556D"/>
    <w:rsid w:val="004D58F8"/>
    <w:rsid w:val="004D5C6E"/>
    <w:rsid w:val="004D6485"/>
    <w:rsid w:val="004D6A27"/>
    <w:rsid w:val="004D7408"/>
    <w:rsid w:val="004E0EEA"/>
    <w:rsid w:val="004E0F5A"/>
    <w:rsid w:val="004E34D0"/>
    <w:rsid w:val="004E360F"/>
    <w:rsid w:val="004E3D05"/>
    <w:rsid w:val="004E41C8"/>
    <w:rsid w:val="004E51B1"/>
    <w:rsid w:val="004E5A5F"/>
    <w:rsid w:val="004E6556"/>
    <w:rsid w:val="004E6633"/>
    <w:rsid w:val="004E73DA"/>
    <w:rsid w:val="004E7C97"/>
    <w:rsid w:val="004E7E81"/>
    <w:rsid w:val="004F08A8"/>
    <w:rsid w:val="004F0EA6"/>
    <w:rsid w:val="004F118B"/>
    <w:rsid w:val="004F159F"/>
    <w:rsid w:val="004F24D4"/>
    <w:rsid w:val="004F2E0C"/>
    <w:rsid w:val="004F484B"/>
    <w:rsid w:val="004F4D46"/>
    <w:rsid w:val="004F5262"/>
    <w:rsid w:val="004F6568"/>
    <w:rsid w:val="004F69CB"/>
    <w:rsid w:val="004F6AD9"/>
    <w:rsid w:val="004F7934"/>
    <w:rsid w:val="004F7BDD"/>
    <w:rsid w:val="00500E25"/>
    <w:rsid w:val="005017AB"/>
    <w:rsid w:val="0050267E"/>
    <w:rsid w:val="00502AD6"/>
    <w:rsid w:val="00504C0A"/>
    <w:rsid w:val="00505BE0"/>
    <w:rsid w:val="00505F00"/>
    <w:rsid w:val="005065D8"/>
    <w:rsid w:val="00507204"/>
    <w:rsid w:val="005075DF"/>
    <w:rsid w:val="005076EF"/>
    <w:rsid w:val="00507777"/>
    <w:rsid w:val="00507BAB"/>
    <w:rsid w:val="0051002F"/>
    <w:rsid w:val="005121BF"/>
    <w:rsid w:val="00512D0A"/>
    <w:rsid w:val="00512FE1"/>
    <w:rsid w:val="00513452"/>
    <w:rsid w:val="005138EE"/>
    <w:rsid w:val="00516E9F"/>
    <w:rsid w:val="00516FFB"/>
    <w:rsid w:val="00520AD5"/>
    <w:rsid w:val="00520E10"/>
    <w:rsid w:val="005236F5"/>
    <w:rsid w:val="0052396B"/>
    <w:rsid w:val="0052416F"/>
    <w:rsid w:val="005249CC"/>
    <w:rsid w:val="005259A3"/>
    <w:rsid w:val="005259E3"/>
    <w:rsid w:val="00525A2E"/>
    <w:rsid w:val="00525C32"/>
    <w:rsid w:val="00525CFD"/>
    <w:rsid w:val="00527338"/>
    <w:rsid w:val="00530268"/>
    <w:rsid w:val="005303D2"/>
    <w:rsid w:val="00530E40"/>
    <w:rsid w:val="005315D1"/>
    <w:rsid w:val="00531951"/>
    <w:rsid w:val="00532575"/>
    <w:rsid w:val="00533C75"/>
    <w:rsid w:val="0053411E"/>
    <w:rsid w:val="00534177"/>
    <w:rsid w:val="00534973"/>
    <w:rsid w:val="00535656"/>
    <w:rsid w:val="00535A78"/>
    <w:rsid w:val="00535BC4"/>
    <w:rsid w:val="00536628"/>
    <w:rsid w:val="00537B70"/>
    <w:rsid w:val="00540C19"/>
    <w:rsid w:val="00540C84"/>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1E47"/>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032D"/>
    <w:rsid w:val="005812FD"/>
    <w:rsid w:val="00581D68"/>
    <w:rsid w:val="005822D1"/>
    <w:rsid w:val="00582490"/>
    <w:rsid w:val="00582E21"/>
    <w:rsid w:val="005835D5"/>
    <w:rsid w:val="00583A7D"/>
    <w:rsid w:val="005850D6"/>
    <w:rsid w:val="005874A9"/>
    <w:rsid w:val="00587828"/>
    <w:rsid w:val="00587F1F"/>
    <w:rsid w:val="00590016"/>
    <w:rsid w:val="005916EA"/>
    <w:rsid w:val="0059171E"/>
    <w:rsid w:val="005923A9"/>
    <w:rsid w:val="00592552"/>
    <w:rsid w:val="00592A20"/>
    <w:rsid w:val="0059347B"/>
    <w:rsid w:val="00594801"/>
    <w:rsid w:val="00594CA6"/>
    <w:rsid w:val="0059563D"/>
    <w:rsid w:val="00595E32"/>
    <w:rsid w:val="005963D8"/>
    <w:rsid w:val="005968B0"/>
    <w:rsid w:val="00596A5F"/>
    <w:rsid w:val="00596B3F"/>
    <w:rsid w:val="005974D9"/>
    <w:rsid w:val="00597783"/>
    <w:rsid w:val="005A063D"/>
    <w:rsid w:val="005A08F9"/>
    <w:rsid w:val="005A0D76"/>
    <w:rsid w:val="005A1FE7"/>
    <w:rsid w:val="005A26F9"/>
    <w:rsid w:val="005A29D9"/>
    <w:rsid w:val="005A337A"/>
    <w:rsid w:val="005A5815"/>
    <w:rsid w:val="005A5E53"/>
    <w:rsid w:val="005A6AE2"/>
    <w:rsid w:val="005A6E66"/>
    <w:rsid w:val="005B09FA"/>
    <w:rsid w:val="005B1460"/>
    <w:rsid w:val="005B2435"/>
    <w:rsid w:val="005B28B4"/>
    <w:rsid w:val="005B4104"/>
    <w:rsid w:val="005B443C"/>
    <w:rsid w:val="005B4F58"/>
    <w:rsid w:val="005B6C1C"/>
    <w:rsid w:val="005B6D7E"/>
    <w:rsid w:val="005B7671"/>
    <w:rsid w:val="005B7B51"/>
    <w:rsid w:val="005C06DD"/>
    <w:rsid w:val="005C09A4"/>
    <w:rsid w:val="005C56D0"/>
    <w:rsid w:val="005C5736"/>
    <w:rsid w:val="005C6099"/>
    <w:rsid w:val="005C6463"/>
    <w:rsid w:val="005C65DD"/>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1CAB"/>
    <w:rsid w:val="00602C05"/>
    <w:rsid w:val="00603BAE"/>
    <w:rsid w:val="00604AF5"/>
    <w:rsid w:val="00604E46"/>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7B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14C"/>
    <w:rsid w:val="00630335"/>
    <w:rsid w:val="006305E0"/>
    <w:rsid w:val="00630972"/>
    <w:rsid w:val="006309A0"/>
    <w:rsid w:val="00631052"/>
    <w:rsid w:val="00631D88"/>
    <w:rsid w:val="006326F1"/>
    <w:rsid w:val="0063340E"/>
    <w:rsid w:val="006337CE"/>
    <w:rsid w:val="006340D8"/>
    <w:rsid w:val="00634BE4"/>
    <w:rsid w:val="006362BE"/>
    <w:rsid w:val="00636BC9"/>
    <w:rsid w:val="00640273"/>
    <w:rsid w:val="00640AF7"/>
    <w:rsid w:val="006413E3"/>
    <w:rsid w:val="00641ACE"/>
    <w:rsid w:val="006422AC"/>
    <w:rsid w:val="006425C5"/>
    <w:rsid w:val="00642C74"/>
    <w:rsid w:val="006434C3"/>
    <w:rsid w:val="00643EAB"/>
    <w:rsid w:val="00645255"/>
    <w:rsid w:val="00647C5A"/>
    <w:rsid w:val="00647F33"/>
    <w:rsid w:val="0065062F"/>
    <w:rsid w:val="00650926"/>
    <w:rsid w:val="0065155C"/>
    <w:rsid w:val="006518BD"/>
    <w:rsid w:val="00651D83"/>
    <w:rsid w:val="00652165"/>
    <w:rsid w:val="00652284"/>
    <w:rsid w:val="0065324F"/>
    <w:rsid w:val="00653FAD"/>
    <w:rsid w:val="00655B4C"/>
    <w:rsid w:val="006561F5"/>
    <w:rsid w:val="006568F9"/>
    <w:rsid w:val="006601FB"/>
    <w:rsid w:val="00661E6B"/>
    <w:rsid w:val="00662DAE"/>
    <w:rsid w:val="00662FC5"/>
    <w:rsid w:val="00663A0A"/>
    <w:rsid w:val="00663B07"/>
    <w:rsid w:val="00663E2F"/>
    <w:rsid w:val="00664142"/>
    <w:rsid w:val="00664393"/>
    <w:rsid w:val="006644B1"/>
    <w:rsid w:val="00664FDD"/>
    <w:rsid w:val="00665477"/>
    <w:rsid w:val="00665776"/>
    <w:rsid w:val="00665EE9"/>
    <w:rsid w:val="006666B5"/>
    <w:rsid w:val="006668AB"/>
    <w:rsid w:val="006678BC"/>
    <w:rsid w:val="006700AB"/>
    <w:rsid w:val="00670752"/>
    <w:rsid w:val="00671288"/>
    <w:rsid w:val="00672424"/>
    <w:rsid w:val="006724B2"/>
    <w:rsid w:val="00672A65"/>
    <w:rsid w:val="00672A98"/>
    <w:rsid w:val="00672B67"/>
    <w:rsid w:val="00672FBC"/>
    <w:rsid w:val="006738B3"/>
    <w:rsid w:val="00673EE8"/>
    <w:rsid w:val="00674144"/>
    <w:rsid w:val="00674711"/>
    <w:rsid w:val="006751FB"/>
    <w:rsid w:val="00675BD4"/>
    <w:rsid w:val="00676402"/>
    <w:rsid w:val="00676779"/>
    <w:rsid w:val="00680A75"/>
    <w:rsid w:val="006810ED"/>
    <w:rsid w:val="00681541"/>
    <w:rsid w:val="006815A5"/>
    <w:rsid w:val="00682555"/>
    <w:rsid w:val="00682849"/>
    <w:rsid w:val="00682D27"/>
    <w:rsid w:val="00683236"/>
    <w:rsid w:val="00683641"/>
    <w:rsid w:val="00683AE4"/>
    <w:rsid w:val="00683C11"/>
    <w:rsid w:val="00684251"/>
    <w:rsid w:val="0068567F"/>
    <w:rsid w:val="00686131"/>
    <w:rsid w:val="00686F61"/>
    <w:rsid w:val="00687431"/>
    <w:rsid w:val="00687F17"/>
    <w:rsid w:val="00690638"/>
    <w:rsid w:val="0069153D"/>
    <w:rsid w:val="006922A9"/>
    <w:rsid w:val="00692E14"/>
    <w:rsid w:val="0069445F"/>
    <w:rsid w:val="0069512C"/>
    <w:rsid w:val="00695477"/>
    <w:rsid w:val="00696DDA"/>
    <w:rsid w:val="0069711B"/>
    <w:rsid w:val="006971A7"/>
    <w:rsid w:val="006A058A"/>
    <w:rsid w:val="006A0FDB"/>
    <w:rsid w:val="006A17E5"/>
    <w:rsid w:val="006A2136"/>
    <w:rsid w:val="006A26BE"/>
    <w:rsid w:val="006A2B7E"/>
    <w:rsid w:val="006A2C5E"/>
    <w:rsid w:val="006A2EAF"/>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01D"/>
    <w:rsid w:val="006B7402"/>
    <w:rsid w:val="006B7913"/>
    <w:rsid w:val="006C0E82"/>
    <w:rsid w:val="006C1110"/>
    <w:rsid w:val="006C111C"/>
    <w:rsid w:val="006C14B7"/>
    <w:rsid w:val="006C22B7"/>
    <w:rsid w:val="006C295D"/>
    <w:rsid w:val="006C2C26"/>
    <w:rsid w:val="006C4E48"/>
    <w:rsid w:val="006C5BF8"/>
    <w:rsid w:val="006C6D14"/>
    <w:rsid w:val="006C7D6A"/>
    <w:rsid w:val="006D05CD"/>
    <w:rsid w:val="006D0727"/>
    <w:rsid w:val="006D0BC6"/>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E7431"/>
    <w:rsid w:val="006F0B0D"/>
    <w:rsid w:val="006F117D"/>
    <w:rsid w:val="006F2C39"/>
    <w:rsid w:val="006F2EB8"/>
    <w:rsid w:val="006F38F7"/>
    <w:rsid w:val="006F4352"/>
    <w:rsid w:val="006F437C"/>
    <w:rsid w:val="006F44DB"/>
    <w:rsid w:val="006F52A3"/>
    <w:rsid w:val="006F648B"/>
    <w:rsid w:val="006F6A0A"/>
    <w:rsid w:val="006F6FE8"/>
    <w:rsid w:val="006F7E9C"/>
    <w:rsid w:val="006F7EA0"/>
    <w:rsid w:val="00701C6D"/>
    <w:rsid w:val="007026E9"/>
    <w:rsid w:val="00702DA7"/>
    <w:rsid w:val="007035F2"/>
    <w:rsid w:val="007046CC"/>
    <w:rsid w:val="00704EB6"/>
    <w:rsid w:val="00704EC7"/>
    <w:rsid w:val="00704F20"/>
    <w:rsid w:val="007055AA"/>
    <w:rsid w:val="00705816"/>
    <w:rsid w:val="0070593E"/>
    <w:rsid w:val="00705969"/>
    <w:rsid w:val="0070693E"/>
    <w:rsid w:val="00707278"/>
    <w:rsid w:val="00707B3D"/>
    <w:rsid w:val="00711051"/>
    <w:rsid w:val="00712309"/>
    <w:rsid w:val="00712D20"/>
    <w:rsid w:val="00713425"/>
    <w:rsid w:val="00713A54"/>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4779"/>
    <w:rsid w:val="007257DA"/>
    <w:rsid w:val="00726A9F"/>
    <w:rsid w:val="00726DA6"/>
    <w:rsid w:val="0072727E"/>
    <w:rsid w:val="007301FC"/>
    <w:rsid w:val="007316A6"/>
    <w:rsid w:val="0073277D"/>
    <w:rsid w:val="00732898"/>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1115"/>
    <w:rsid w:val="00751D59"/>
    <w:rsid w:val="00752003"/>
    <w:rsid w:val="007547F1"/>
    <w:rsid w:val="00755432"/>
    <w:rsid w:val="0075551F"/>
    <w:rsid w:val="00755DAC"/>
    <w:rsid w:val="00757964"/>
    <w:rsid w:val="00757C2D"/>
    <w:rsid w:val="00760A77"/>
    <w:rsid w:val="0076140F"/>
    <w:rsid w:val="00761E8E"/>
    <w:rsid w:val="00762674"/>
    <w:rsid w:val="00763337"/>
    <w:rsid w:val="007637F4"/>
    <w:rsid w:val="00764426"/>
    <w:rsid w:val="007651C5"/>
    <w:rsid w:val="00765452"/>
    <w:rsid w:val="00765B3D"/>
    <w:rsid w:val="007660DA"/>
    <w:rsid w:val="00766701"/>
    <w:rsid w:val="00766902"/>
    <w:rsid w:val="00766A67"/>
    <w:rsid w:val="00766C2A"/>
    <w:rsid w:val="00766DA4"/>
    <w:rsid w:val="00767247"/>
    <w:rsid w:val="00767248"/>
    <w:rsid w:val="007672AD"/>
    <w:rsid w:val="0076766B"/>
    <w:rsid w:val="00770B30"/>
    <w:rsid w:val="00771428"/>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AAC"/>
    <w:rsid w:val="00781B7F"/>
    <w:rsid w:val="00781C13"/>
    <w:rsid w:val="00782B58"/>
    <w:rsid w:val="007833A2"/>
    <w:rsid w:val="00783D74"/>
    <w:rsid w:val="00784D29"/>
    <w:rsid w:val="0078503E"/>
    <w:rsid w:val="00792D6E"/>
    <w:rsid w:val="00792F54"/>
    <w:rsid w:val="0079590B"/>
    <w:rsid w:val="00796196"/>
    <w:rsid w:val="0079646A"/>
    <w:rsid w:val="00796D4F"/>
    <w:rsid w:val="00797630"/>
    <w:rsid w:val="007A01E9"/>
    <w:rsid w:val="007A06AE"/>
    <w:rsid w:val="007A09FE"/>
    <w:rsid w:val="007A0A47"/>
    <w:rsid w:val="007A0A60"/>
    <w:rsid w:val="007A1455"/>
    <w:rsid w:val="007A311A"/>
    <w:rsid w:val="007A3FB0"/>
    <w:rsid w:val="007A49BD"/>
    <w:rsid w:val="007A4BA5"/>
    <w:rsid w:val="007A4CFC"/>
    <w:rsid w:val="007A556F"/>
    <w:rsid w:val="007A5B4E"/>
    <w:rsid w:val="007A63AB"/>
    <w:rsid w:val="007A779D"/>
    <w:rsid w:val="007B11FF"/>
    <w:rsid w:val="007B1D46"/>
    <w:rsid w:val="007B26CB"/>
    <w:rsid w:val="007B283F"/>
    <w:rsid w:val="007B2E41"/>
    <w:rsid w:val="007B370F"/>
    <w:rsid w:val="007B3D31"/>
    <w:rsid w:val="007B3E0A"/>
    <w:rsid w:val="007B5A1D"/>
    <w:rsid w:val="007B6191"/>
    <w:rsid w:val="007B6A76"/>
    <w:rsid w:val="007C028C"/>
    <w:rsid w:val="007C0E70"/>
    <w:rsid w:val="007C15CF"/>
    <w:rsid w:val="007C1DA1"/>
    <w:rsid w:val="007C278B"/>
    <w:rsid w:val="007C300B"/>
    <w:rsid w:val="007C37F4"/>
    <w:rsid w:val="007C4095"/>
    <w:rsid w:val="007C5861"/>
    <w:rsid w:val="007C5E80"/>
    <w:rsid w:val="007C64DC"/>
    <w:rsid w:val="007C78CA"/>
    <w:rsid w:val="007C7FFC"/>
    <w:rsid w:val="007D039F"/>
    <w:rsid w:val="007D2211"/>
    <w:rsid w:val="007D2518"/>
    <w:rsid w:val="007D26E8"/>
    <w:rsid w:val="007D2982"/>
    <w:rsid w:val="007D3DD7"/>
    <w:rsid w:val="007D4194"/>
    <w:rsid w:val="007D4FAD"/>
    <w:rsid w:val="007D5879"/>
    <w:rsid w:val="007D5A78"/>
    <w:rsid w:val="007D5B7F"/>
    <w:rsid w:val="007D61F3"/>
    <w:rsid w:val="007D6836"/>
    <w:rsid w:val="007D6CA0"/>
    <w:rsid w:val="007D7745"/>
    <w:rsid w:val="007E0672"/>
    <w:rsid w:val="007E07A8"/>
    <w:rsid w:val="007E0986"/>
    <w:rsid w:val="007E0A42"/>
    <w:rsid w:val="007E1FD7"/>
    <w:rsid w:val="007E3081"/>
    <w:rsid w:val="007E37C8"/>
    <w:rsid w:val="007E417C"/>
    <w:rsid w:val="007E44A3"/>
    <w:rsid w:val="007E495A"/>
    <w:rsid w:val="007E5C1E"/>
    <w:rsid w:val="007E5D02"/>
    <w:rsid w:val="007E6809"/>
    <w:rsid w:val="007F031B"/>
    <w:rsid w:val="007F04E0"/>
    <w:rsid w:val="007F06F4"/>
    <w:rsid w:val="007F096D"/>
    <w:rsid w:val="007F15CA"/>
    <w:rsid w:val="007F249F"/>
    <w:rsid w:val="007F2A64"/>
    <w:rsid w:val="007F2C16"/>
    <w:rsid w:val="007F2C48"/>
    <w:rsid w:val="007F3121"/>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1325"/>
    <w:rsid w:val="00822869"/>
    <w:rsid w:val="00822C88"/>
    <w:rsid w:val="00822E8D"/>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CF7"/>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4A46"/>
    <w:rsid w:val="008551FC"/>
    <w:rsid w:val="00855D36"/>
    <w:rsid w:val="00856E66"/>
    <w:rsid w:val="008579D7"/>
    <w:rsid w:val="00857B65"/>
    <w:rsid w:val="008606A1"/>
    <w:rsid w:val="008616BF"/>
    <w:rsid w:val="00862525"/>
    <w:rsid w:val="008625EA"/>
    <w:rsid w:val="0086260C"/>
    <w:rsid w:val="00862FCF"/>
    <w:rsid w:val="00863C8F"/>
    <w:rsid w:val="0086448E"/>
    <w:rsid w:val="008651DF"/>
    <w:rsid w:val="0086540F"/>
    <w:rsid w:val="0086579C"/>
    <w:rsid w:val="00866B42"/>
    <w:rsid w:val="00866C8B"/>
    <w:rsid w:val="00866CE0"/>
    <w:rsid w:val="008676E5"/>
    <w:rsid w:val="00870928"/>
    <w:rsid w:val="00870E82"/>
    <w:rsid w:val="00872BFE"/>
    <w:rsid w:val="00872FB8"/>
    <w:rsid w:val="008735E0"/>
    <w:rsid w:val="00873619"/>
    <w:rsid w:val="00873DF0"/>
    <w:rsid w:val="00874169"/>
    <w:rsid w:val="008754F8"/>
    <w:rsid w:val="00876B2C"/>
    <w:rsid w:val="00877371"/>
    <w:rsid w:val="00880C59"/>
    <w:rsid w:val="00882600"/>
    <w:rsid w:val="00882CFF"/>
    <w:rsid w:val="00883334"/>
    <w:rsid w:val="008834E9"/>
    <w:rsid w:val="008836CC"/>
    <w:rsid w:val="00883C9E"/>
    <w:rsid w:val="008848C7"/>
    <w:rsid w:val="00884CFF"/>
    <w:rsid w:val="0088555E"/>
    <w:rsid w:val="00885EA3"/>
    <w:rsid w:val="00886302"/>
    <w:rsid w:val="00886373"/>
    <w:rsid w:val="0088642F"/>
    <w:rsid w:val="008865D4"/>
    <w:rsid w:val="0088670F"/>
    <w:rsid w:val="00891BD2"/>
    <w:rsid w:val="0089331A"/>
    <w:rsid w:val="008935EB"/>
    <w:rsid w:val="008945A4"/>
    <w:rsid w:val="00894D2B"/>
    <w:rsid w:val="0089569F"/>
    <w:rsid w:val="00895A77"/>
    <w:rsid w:val="008967A6"/>
    <w:rsid w:val="00897206"/>
    <w:rsid w:val="008A1A76"/>
    <w:rsid w:val="008A1E1D"/>
    <w:rsid w:val="008A37BD"/>
    <w:rsid w:val="008A5A3E"/>
    <w:rsid w:val="008A62D7"/>
    <w:rsid w:val="008A6559"/>
    <w:rsid w:val="008A79F0"/>
    <w:rsid w:val="008B092D"/>
    <w:rsid w:val="008B0FCD"/>
    <w:rsid w:val="008B191F"/>
    <w:rsid w:val="008B2172"/>
    <w:rsid w:val="008B2685"/>
    <w:rsid w:val="008B354D"/>
    <w:rsid w:val="008B3FA6"/>
    <w:rsid w:val="008B50D6"/>
    <w:rsid w:val="008B64DD"/>
    <w:rsid w:val="008B6FBD"/>
    <w:rsid w:val="008B782F"/>
    <w:rsid w:val="008B79F6"/>
    <w:rsid w:val="008C0ABB"/>
    <w:rsid w:val="008C1870"/>
    <w:rsid w:val="008C1B00"/>
    <w:rsid w:val="008C239A"/>
    <w:rsid w:val="008C255E"/>
    <w:rsid w:val="008C25C2"/>
    <w:rsid w:val="008C26F3"/>
    <w:rsid w:val="008C41B5"/>
    <w:rsid w:val="008C4499"/>
    <w:rsid w:val="008C54F2"/>
    <w:rsid w:val="008C5726"/>
    <w:rsid w:val="008C5EAA"/>
    <w:rsid w:val="008C71F9"/>
    <w:rsid w:val="008C7275"/>
    <w:rsid w:val="008C75C2"/>
    <w:rsid w:val="008C79AD"/>
    <w:rsid w:val="008D01B6"/>
    <w:rsid w:val="008D067E"/>
    <w:rsid w:val="008D0BE5"/>
    <w:rsid w:val="008D0D4E"/>
    <w:rsid w:val="008D0F48"/>
    <w:rsid w:val="008D360E"/>
    <w:rsid w:val="008D3E9F"/>
    <w:rsid w:val="008D4169"/>
    <w:rsid w:val="008D5E38"/>
    <w:rsid w:val="008D5F44"/>
    <w:rsid w:val="008D6633"/>
    <w:rsid w:val="008D6CBB"/>
    <w:rsid w:val="008D6D68"/>
    <w:rsid w:val="008D7160"/>
    <w:rsid w:val="008D7678"/>
    <w:rsid w:val="008D7686"/>
    <w:rsid w:val="008D7DE9"/>
    <w:rsid w:val="008E0485"/>
    <w:rsid w:val="008E04E4"/>
    <w:rsid w:val="008E093D"/>
    <w:rsid w:val="008E25BD"/>
    <w:rsid w:val="008E2674"/>
    <w:rsid w:val="008E32DD"/>
    <w:rsid w:val="008E3AB7"/>
    <w:rsid w:val="008E535A"/>
    <w:rsid w:val="008E6600"/>
    <w:rsid w:val="008E6B78"/>
    <w:rsid w:val="008F071F"/>
    <w:rsid w:val="008F0D2E"/>
    <w:rsid w:val="008F1084"/>
    <w:rsid w:val="008F2379"/>
    <w:rsid w:val="008F2CD4"/>
    <w:rsid w:val="008F2D15"/>
    <w:rsid w:val="008F3FE8"/>
    <w:rsid w:val="008F4489"/>
    <w:rsid w:val="008F4ADB"/>
    <w:rsid w:val="008F4B39"/>
    <w:rsid w:val="008F4DAE"/>
    <w:rsid w:val="008F4EEA"/>
    <w:rsid w:val="008F54DC"/>
    <w:rsid w:val="008F5685"/>
    <w:rsid w:val="008F581D"/>
    <w:rsid w:val="008F63E4"/>
    <w:rsid w:val="008F65D0"/>
    <w:rsid w:val="008F7BB3"/>
    <w:rsid w:val="008F7DDC"/>
    <w:rsid w:val="00900890"/>
    <w:rsid w:val="009009EF"/>
    <w:rsid w:val="00901443"/>
    <w:rsid w:val="00901BAB"/>
    <w:rsid w:val="009022BE"/>
    <w:rsid w:val="0090256A"/>
    <w:rsid w:val="009029B2"/>
    <w:rsid w:val="00903367"/>
    <w:rsid w:val="009035E4"/>
    <w:rsid w:val="00903B9A"/>
    <w:rsid w:val="00903FCB"/>
    <w:rsid w:val="009074DA"/>
    <w:rsid w:val="0090767A"/>
    <w:rsid w:val="009103A8"/>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2B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026"/>
    <w:rsid w:val="00951341"/>
    <w:rsid w:val="009518EE"/>
    <w:rsid w:val="00951AC7"/>
    <w:rsid w:val="00951C9C"/>
    <w:rsid w:val="00952AC8"/>
    <w:rsid w:val="0095421F"/>
    <w:rsid w:val="00954552"/>
    <w:rsid w:val="00955D5F"/>
    <w:rsid w:val="00957A89"/>
    <w:rsid w:val="00960457"/>
    <w:rsid w:val="00961BD4"/>
    <w:rsid w:val="00961CE3"/>
    <w:rsid w:val="009623DA"/>
    <w:rsid w:val="00963629"/>
    <w:rsid w:val="00963A84"/>
    <w:rsid w:val="0096518D"/>
    <w:rsid w:val="00965535"/>
    <w:rsid w:val="009659A3"/>
    <w:rsid w:val="0096731A"/>
    <w:rsid w:val="009706CA"/>
    <w:rsid w:val="00971C44"/>
    <w:rsid w:val="00972530"/>
    <w:rsid w:val="00973D47"/>
    <w:rsid w:val="009745C4"/>
    <w:rsid w:val="0097569D"/>
    <w:rsid w:val="00975D86"/>
    <w:rsid w:val="00976BE5"/>
    <w:rsid w:val="00976CE1"/>
    <w:rsid w:val="00980BAD"/>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04F"/>
    <w:rsid w:val="009A27D5"/>
    <w:rsid w:val="009A2C8A"/>
    <w:rsid w:val="009A30C5"/>
    <w:rsid w:val="009A3E3B"/>
    <w:rsid w:val="009A539A"/>
    <w:rsid w:val="009A5EB3"/>
    <w:rsid w:val="009A6EB5"/>
    <w:rsid w:val="009A6EF9"/>
    <w:rsid w:val="009A74EA"/>
    <w:rsid w:val="009A7A8B"/>
    <w:rsid w:val="009B144C"/>
    <w:rsid w:val="009B1491"/>
    <w:rsid w:val="009B16CE"/>
    <w:rsid w:val="009B1A2A"/>
    <w:rsid w:val="009B1DAD"/>
    <w:rsid w:val="009B1F2D"/>
    <w:rsid w:val="009B2088"/>
    <w:rsid w:val="009B29ED"/>
    <w:rsid w:val="009B3032"/>
    <w:rsid w:val="009B33FF"/>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10B5"/>
    <w:rsid w:val="009D1A62"/>
    <w:rsid w:val="009D213E"/>
    <w:rsid w:val="009D25B1"/>
    <w:rsid w:val="009D2B33"/>
    <w:rsid w:val="009D34C8"/>
    <w:rsid w:val="009D36F9"/>
    <w:rsid w:val="009D5949"/>
    <w:rsid w:val="009D5BE8"/>
    <w:rsid w:val="009D5CA7"/>
    <w:rsid w:val="009D5E43"/>
    <w:rsid w:val="009D6619"/>
    <w:rsid w:val="009E0D1D"/>
    <w:rsid w:val="009E0ED6"/>
    <w:rsid w:val="009E133C"/>
    <w:rsid w:val="009E166C"/>
    <w:rsid w:val="009E28CB"/>
    <w:rsid w:val="009E2B2E"/>
    <w:rsid w:val="009E4507"/>
    <w:rsid w:val="009E49B1"/>
    <w:rsid w:val="009E4BE3"/>
    <w:rsid w:val="009E4E48"/>
    <w:rsid w:val="009E4FB5"/>
    <w:rsid w:val="009E4FDA"/>
    <w:rsid w:val="009E55EC"/>
    <w:rsid w:val="009E5678"/>
    <w:rsid w:val="009E5DAB"/>
    <w:rsid w:val="009E60D7"/>
    <w:rsid w:val="009E618A"/>
    <w:rsid w:val="009E662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061C"/>
    <w:rsid w:val="00A01232"/>
    <w:rsid w:val="00A01E6A"/>
    <w:rsid w:val="00A0224A"/>
    <w:rsid w:val="00A03817"/>
    <w:rsid w:val="00A03820"/>
    <w:rsid w:val="00A04483"/>
    <w:rsid w:val="00A045C2"/>
    <w:rsid w:val="00A0556D"/>
    <w:rsid w:val="00A0575D"/>
    <w:rsid w:val="00A10154"/>
    <w:rsid w:val="00A1025B"/>
    <w:rsid w:val="00A10A4F"/>
    <w:rsid w:val="00A10B33"/>
    <w:rsid w:val="00A1182F"/>
    <w:rsid w:val="00A12938"/>
    <w:rsid w:val="00A131B2"/>
    <w:rsid w:val="00A133EC"/>
    <w:rsid w:val="00A134F1"/>
    <w:rsid w:val="00A13EFD"/>
    <w:rsid w:val="00A14920"/>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7A4"/>
    <w:rsid w:val="00A3186F"/>
    <w:rsid w:val="00A32D09"/>
    <w:rsid w:val="00A35A73"/>
    <w:rsid w:val="00A36614"/>
    <w:rsid w:val="00A36C9B"/>
    <w:rsid w:val="00A3702C"/>
    <w:rsid w:val="00A374B8"/>
    <w:rsid w:val="00A37E6D"/>
    <w:rsid w:val="00A407B2"/>
    <w:rsid w:val="00A4107F"/>
    <w:rsid w:val="00A41132"/>
    <w:rsid w:val="00A41207"/>
    <w:rsid w:val="00A43671"/>
    <w:rsid w:val="00A4369C"/>
    <w:rsid w:val="00A4396E"/>
    <w:rsid w:val="00A43E4E"/>
    <w:rsid w:val="00A44F71"/>
    <w:rsid w:val="00A46F7B"/>
    <w:rsid w:val="00A47F6D"/>
    <w:rsid w:val="00A50512"/>
    <w:rsid w:val="00A50787"/>
    <w:rsid w:val="00A50952"/>
    <w:rsid w:val="00A51009"/>
    <w:rsid w:val="00A516AD"/>
    <w:rsid w:val="00A51CDE"/>
    <w:rsid w:val="00A5275A"/>
    <w:rsid w:val="00A5306E"/>
    <w:rsid w:val="00A5494D"/>
    <w:rsid w:val="00A55043"/>
    <w:rsid w:val="00A5572C"/>
    <w:rsid w:val="00A557CE"/>
    <w:rsid w:val="00A559BC"/>
    <w:rsid w:val="00A56A9E"/>
    <w:rsid w:val="00A57090"/>
    <w:rsid w:val="00A57C45"/>
    <w:rsid w:val="00A60DB7"/>
    <w:rsid w:val="00A611DE"/>
    <w:rsid w:val="00A61E89"/>
    <w:rsid w:val="00A62BFF"/>
    <w:rsid w:val="00A633D5"/>
    <w:rsid w:val="00A64098"/>
    <w:rsid w:val="00A647CF"/>
    <w:rsid w:val="00A64A39"/>
    <w:rsid w:val="00A65CD3"/>
    <w:rsid w:val="00A67695"/>
    <w:rsid w:val="00A70CD4"/>
    <w:rsid w:val="00A71235"/>
    <w:rsid w:val="00A718DB"/>
    <w:rsid w:val="00A718DE"/>
    <w:rsid w:val="00A72BC9"/>
    <w:rsid w:val="00A72C22"/>
    <w:rsid w:val="00A73222"/>
    <w:rsid w:val="00A73AA1"/>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183"/>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3A"/>
    <w:rsid w:val="00A96CDF"/>
    <w:rsid w:val="00A96D34"/>
    <w:rsid w:val="00A97C22"/>
    <w:rsid w:val="00AA0D2D"/>
    <w:rsid w:val="00AA1158"/>
    <w:rsid w:val="00AA167E"/>
    <w:rsid w:val="00AA1C21"/>
    <w:rsid w:val="00AA210B"/>
    <w:rsid w:val="00AA38AE"/>
    <w:rsid w:val="00AA39A0"/>
    <w:rsid w:val="00AA3D58"/>
    <w:rsid w:val="00AA4147"/>
    <w:rsid w:val="00AA4BD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490"/>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805"/>
    <w:rsid w:val="00AE7D79"/>
    <w:rsid w:val="00AF0AAB"/>
    <w:rsid w:val="00AF1251"/>
    <w:rsid w:val="00AF1BAD"/>
    <w:rsid w:val="00AF1D23"/>
    <w:rsid w:val="00AF263E"/>
    <w:rsid w:val="00AF283A"/>
    <w:rsid w:val="00AF2E4C"/>
    <w:rsid w:val="00AF3047"/>
    <w:rsid w:val="00AF3BD8"/>
    <w:rsid w:val="00AF42ED"/>
    <w:rsid w:val="00AF5B4C"/>
    <w:rsid w:val="00AF5BD3"/>
    <w:rsid w:val="00AF658A"/>
    <w:rsid w:val="00AF68BC"/>
    <w:rsid w:val="00AF708C"/>
    <w:rsid w:val="00B00E76"/>
    <w:rsid w:val="00B028A1"/>
    <w:rsid w:val="00B03ECA"/>
    <w:rsid w:val="00B03FCE"/>
    <w:rsid w:val="00B03FDD"/>
    <w:rsid w:val="00B04347"/>
    <w:rsid w:val="00B04ED4"/>
    <w:rsid w:val="00B051E3"/>
    <w:rsid w:val="00B05671"/>
    <w:rsid w:val="00B05885"/>
    <w:rsid w:val="00B05B93"/>
    <w:rsid w:val="00B0666F"/>
    <w:rsid w:val="00B06EF5"/>
    <w:rsid w:val="00B07310"/>
    <w:rsid w:val="00B079B6"/>
    <w:rsid w:val="00B10B5B"/>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138"/>
    <w:rsid w:val="00B21C94"/>
    <w:rsid w:val="00B2213E"/>
    <w:rsid w:val="00B22A01"/>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24A7"/>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AD1"/>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4A81"/>
    <w:rsid w:val="00B7547E"/>
    <w:rsid w:val="00B75B03"/>
    <w:rsid w:val="00B75CB4"/>
    <w:rsid w:val="00B75FBB"/>
    <w:rsid w:val="00B76705"/>
    <w:rsid w:val="00B76D04"/>
    <w:rsid w:val="00B8083E"/>
    <w:rsid w:val="00B80885"/>
    <w:rsid w:val="00B80983"/>
    <w:rsid w:val="00B80E29"/>
    <w:rsid w:val="00B810E9"/>
    <w:rsid w:val="00B81441"/>
    <w:rsid w:val="00B819F4"/>
    <w:rsid w:val="00B81AC5"/>
    <w:rsid w:val="00B81CD1"/>
    <w:rsid w:val="00B824D6"/>
    <w:rsid w:val="00B82F35"/>
    <w:rsid w:val="00B837EB"/>
    <w:rsid w:val="00B84A01"/>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645"/>
    <w:rsid w:val="00BA4E69"/>
    <w:rsid w:val="00BA587E"/>
    <w:rsid w:val="00BA5E70"/>
    <w:rsid w:val="00BA6775"/>
    <w:rsid w:val="00BA67C4"/>
    <w:rsid w:val="00BA686C"/>
    <w:rsid w:val="00BA69F1"/>
    <w:rsid w:val="00BA712F"/>
    <w:rsid w:val="00BB0483"/>
    <w:rsid w:val="00BB0999"/>
    <w:rsid w:val="00BB0C5E"/>
    <w:rsid w:val="00BB0E2F"/>
    <w:rsid w:val="00BB107E"/>
    <w:rsid w:val="00BB25A8"/>
    <w:rsid w:val="00BB28CC"/>
    <w:rsid w:val="00BB319B"/>
    <w:rsid w:val="00BB325C"/>
    <w:rsid w:val="00BB39FF"/>
    <w:rsid w:val="00BB40A0"/>
    <w:rsid w:val="00BB432C"/>
    <w:rsid w:val="00BB4795"/>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C6B0B"/>
    <w:rsid w:val="00BC770C"/>
    <w:rsid w:val="00BC7F22"/>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070"/>
    <w:rsid w:val="00BE2354"/>
    <w:rsid w:val="00BE2810"/>
    <w:rsid w:val="00BE2D63"/>
    <w:rsid w:val="00BE2D80"/>
    <w:rsid w:val="00BE3005"/>
    <w:rsid w:val="00BE3176"/>
    <w:rsid w:val="00BE3F7D"/>
    <w:rsid w:val="00BE5FA5"/>
    <w:rsid w:val="00BE66A7"/>
    <w:rsid w:val="00BF0200"/>
    <w:rsid w:val="00BF04DD"/>
    <w:rsid w:val="00BF0C14"/>
    <w:rsid w:val="00BF0E6D"/>
    <w:rsid w:val="00BF0F9C"/>
    <w:rsid w:val="00BF217C"/>
    <w:rsid w:val="00BF2E06"/>
    <w:rsid w:val="00BF2F3C"/>
    <w:rsid w:val="00BF3248"/>
    <w:rsid w:val="00BF4486"/>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1A7C"/>
    <w:rsid w:val="00C4202C"/>
    <w:rsid w:val="00C42F27"/>
    <w:rsid w:val="00C4331E"/>
    <w:rsid w:val="00C433E3"/>
    <w:rsid w:val="00C436C0"/>
    <w:rsid w:val="00C438E0"/>
    <w:rsid w:val="00C45F0F"/>
    <w:rsid w:val="00C46543"/>
    <w:rsid w:val="00C46FF1"/>
    <w:rsid w:val="00C5137F"/>
    <w:rsid w:val="00C51FCB"/>
    <w:rsid w:val="00C52F87"/>
    <w:rsid w:val="00C53480"/>
    <w:rsid w:val="00C5381E"/>
    <w:rsid w:val="00C54350"/>
    <w:rsid w:val="00C5497E"/>
    <w:rsid w:val="00C5498B"/>
    <w:rsid w:val="00C55131"/>
    <w:rsid w:val="00C55415"/>
    <w:rsid w:val="00C5681E"/>
    <w:rsid w:val="00C56B75"/>
    <w:rsid w:val="00C57368"/>
    <w:rsid w:val="00C57B0E"/>
    <w:rsid w:val="00C57B3B"/>
    <w:rsid w:val="00C606C8"/>
    <w:rsid w:val="00C6080F"/>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471"/>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D47"/>
    <w:rsid w:val="00C90F50"/>
    <w:rsid w:val="00C92377"/>
    <w:rsid w:val="00C92611"/>
    <w:rsid w:val="00C929DE"/>
    <w:rsid w:val="00C92AF1"/>
    <w:rsid w:val="00C93073"/>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6802"/>
    <w:rsid w:val="00CA70CF"/>
    <w:rsid w:val="00CA7332"/>
    <w:rsid w:val="00CA7F34"/>
    <w:rsid w:val="00CB02BF"/>
    <w:rsid w:val="00CB035F"/>
    <w:rsid w:val="00CB0647"/>
    <w:rsid w:val="00CB0BC9"/>
    <w:rsid w:val="00CB1D16"/>
    <w:rsid w:val="00CB33D9"/>
    <w:rsid w:val="00CB3959"/>
    <w:rsid w:val="00CB5B49"/>
    <w:rsid w:val="00CB5BEB"/>
    <w:rsid w:val="00CB74DA"/>
    <w:rsid w:val="00CB74F4"/>
    <w:rsid w:val="00CC00A6"/>
    <w:rsid w:val="00CC019F"/>
    <w:rsid w:val="00CC036B"/>
    <w:rsid w:val="00CC044B"/>
    <w:rsid w:val="00CC0468"/>
    <w:rsid w:val="00CC0D06"/>
    <w:rsid w:val="00CC1D62"/>
    <w:rsid w:val="00CC30A1"/>
    <w:rsid w:val="00CC4A4F"/>
    <w:rsid w:val="00CC6441"/>
    <w:rsid w:val="00CC7235"/>
    <w:rsid w:val="00CC72BC"/>
    <w:rsid w:val="00CC7B3F"/>
    <w:rsid w:val="00CC7FA5"/>
    <w:rsid w:val="00CD0F0D"/>
    <w:rsid w:val="00CD15FE"/>
    <w:rsid w:val="00CD2285"/>
    <w:rsid w:val="00CD244C"/>
    <w:rsid w:val="00CD2913"/>
    <w:rsid w:val="00CD2AB1"/>
    <w:rsid w:val="00CD3423"/>
    <w:rsid w:val="00CD3622"/>
    <w:rsid w:val="00CD47E5"/>
    <w:rsid w:val="00CD48A3"/>
    <w:rsid w:val="00CD4F52"/>
    <w:rsid w:val="00CD5A86"/>
    <w:rsid w:val="00CD604B"/>
    <w:rsid w:val="00CD606B"/>
    <w:rsid w:val="00CD66F8"/>
    <w:rsid w:val="00CD6F79"/>
    <w:rsid w:val="00CE0103"/>
    <w:rsid w:val="00CE02BB"/>
    <w:rsid w:val="00CE0ACB"/>
    <w:rsid w:val="00CE116C"/>
    <w:rsid w:val="00CE18E8"/>
    <w:rsid w:val="00CE1AF7"/>
    <w:rsid w:val="00CE1EDA"/>
    <w:rsid w:val="00CE234C"/>
    <w:rsid w:val="00CE35E7"/>
    <w:rsid w:val="00CE5C85"/>
    <w:rsid w:val="00CE6343"/>
    <w:rsid w:val="00CE715B"/>
    <w:rsid w:val="00CF0A54"/>
    <w:rsid w:val="00CF1EC5"/>
    <w:rsid w:val="00CF23E4"/>
    <w:rsid w:val="00CF2FDD"/>
    <w:rsid w:val="00CF34C8"/>
    <w:rsid w:val="00CF4473"/>
    <w:rsid w:val="00CF4BA8"/>
    <w:rsid w:val="00CF4CB8"/>
    <w:rsid w:val="00CF4CC3"/>
    <w:rsid w:val="00CF56AF"/>
    <w:rsid w:val="00CF5E45"/>
    <w:rsid w:val="00CF74C1"/>
    <w:rsid w:val="00CF7615"/>
    <w:rsid w:val="00CF7DFF"/>
    <w:rsid w:val="00D004CC"/>
    <w:rsid w:val="00D00A3A"/>
    <w:rsid w:val="00D00B1F"/>
    <w:rsid w:val="00D00C65"/>
    <w:rsid w:val="00D0142B"/>
    <w:rsid w:val="00D02108"/>
    <w:rsid w:val="00D021D5"/>
    <w:rsid w:val="00D031F1"/>
    <w:rsid w:val="00D03B55"/>
    <w:rsid w:val="00D04D53"/>
    <w:rsid w:val="00D051DC"/>
    <w:rsid w:val="00D05DFF"/>
    <w:rsid w:val="00D06063"/>
    <w:rsid w:val="00D10407"/>
    <w:rsid w:val="00D116C6"/>
    <w:rsid w:val="00D12294"/>
    <w:rsid w:val="00D12909"/>
    <w:rsid w:val="00D12F08"/>
    <w:rsid w:val="00D13BE5"/>
    <w:rsid w:val="00D13C30"/>
    <w:rsid w:val="00D13D13"/>
    <w:rsid w:val="00D1415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4216"/>
    <w:rsid w:val="00D35E71"/>
    <w:rsid w:val="00D35FF1"/>
    <w:rsid w:val="00D3602E"/>
    <w:rsid w:val="00D362E1"/>
    <w:rsid w:val="00D363BD"/>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7ED"/>
    <w:rsid w:val="00D50EBA"/>
    <w:rsid w:val="00D51194"/>
    <w:rsid w:val="00D51230"/>
    <w:rsid w:val="00D51A79"/>
    <w:rsid w:val="00D52839"/>
    <w:rsid w:val="00D529F8"/>
    <w:rsid w:val="00D550A6"/>
    <w:rsid w:val="00D55288"/>
    <w:rsid w:val="00D55711"/>
    <w:rsid w:val="00D55B13"/>
    <w:rsid w:val="00D5614E"/>
    <w:rsid w:val="00D611ED"/>
    <w:rsid w:val="00D61358"/>
    <w:rsid w:val="00D61750"/>
    <w:rsid w:val="00D62A0B"/>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A3D"/>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650B"/>
    <w:rsid w:val="00D97080"/>
    <w:rsid w:val="00D9766B"/>
    <w:rsid w:val="00D97A75"/>
    <w:rsid w:val="00D97FD0"/>
    <w:rsid w:val="00DA03BD"/>
    <w:rsid w:val="00DA0F27"/>
    <w:rsid w:val="00DA1700"/>
    <w:rsid w:val="00DA30B5"/>
    <w:rsid w:val="00DA3807"/>
    <w:rsid w:val="00DA4696"/>
    <w:rsid w:val="00DA4A07"/>
    <w:rsid w:val="00DA53A5"/>
    <w:rsid w:val="00DA7BC2"/>
    <w:rsid w:val="00DB031A"/>
    <w:rsid w:val="00DB04D4"/>
    <w:rsid w:val="00DB153C"/>
    <w:rsid w:val="00DB16FB"/>
    <w:rsid w:val="00DB1743"/>
    <w:rsid w:val="00DB174A"/>
    <w:rsid w:val="00DB21C9"/>
    <w:rsid w:val="00DB2691"/>
    <w:rsid w:val="00DB26CB"/>
    <w:rsid w:val="00DB2B3E"/>
    <w:rsid w:val="00DB2CCD"/>
    <w:rsid w:val="00DB2FAB"/>
    <w:rsid w:val="00DB384E"/>
    <w:rsid w:val="00DB6B5B"/>
    <w:rsid w:val="00DB6CB2"/>
    <w:rsid w:val="00DB6EC3"/>
    <w:rsid w:val="00DC0876"/>
    <w:rsid w:val="00DC26CF"/>
    <w:rsid w:val="00DC2817"/>
    <w:rsid w:val="00DC3A08"/>
    <w:rsid w:val="00DC3A79"/>
    <w:rsid w:val="00DC3FFC"/>
    <w:rsid w:val="00DC498D"/>
    <w:rsid w:val="00DC5425"/>
    <w:rsid w:val="00DC5735"/>
    <w:rsid w:val="00DC58ED"/>
    <w:rsid w:val="00DC7890"/>
    <w:rsid w:val="00DD086D"/>
    <w:rsid w:val="00DD0CA2"/>
    <w:rsid w:val="00DD1912"/>
    <w:rsid w:val="00DD39EF"/>
    <w:rsid w:val="00DD3CBC"/>
    <w:rsid w:val="00DD58FC"/>
    <w:rsid w:val="00DD5D35"/>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4F0C"/>
    <w:rsid w:val="00DE592D"/>
    <w:rsid w:val="00DE5B3A"/>
    <w:rsid w:val="00DE5CF0"/>
    <w:rsid w:val="00DE63DD"/>
    <w:rsid w:val="00DE6CC9"/>
    <w:rsid w:val="00DE6D0F"/>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AE2"/>
    <w:rsid w:val="00E10D1B"/>
    <w:rsid w:val="00E10EA9"/>
    <w:rsid w:val="00E11914"/>
    <w:rsid w:val="00E11ABD"/>
    <w:rsid w:val="00E11C9F"/>
    <w:rsid w:val="00E12D60"/>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529"/>
    <w:rsid w:val="00E258EC"/>
    <w:rsid w:val="00E25AEF"/>
    <w:rsid w:val="00E25E02"/>
    <w:rsid w:val="00E263B8"/>
    <w:rsid w:val="00E2660C"/>
    <w:rsid w:val="00E2688E"/>
    <w:rsid w:val="00E26B83"/>
    <w:rsid w:val="00E26EE8"/>
    <w:rsid w:val="00E308C1"/>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10B"/>
    <w:rsid w:val="00E45CF1"/>
    <w:rsid w:val="00E4604D"/>
    <w:rsid w:val="00E467CA"/>
    <w:rsid w:val="00E478CD"/>
    <w:rsid w:val="00E50300"/>
    <w:rsid w:val="00E518D3"/>
    <w:rsid w:val="00E51AEA"/>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18F2"/>
    <w:rsid w:val="00E7345D"/>
    <w:rsid w:val="00E734D9"/>
    <w:rsid w:val="00E73B58"/>
    <w:rsid w:val="00E73DC8"/>
    <w:rsid w:val="00E74CE8"/>
    <w:rsid w:val="00E74F1E"/>
    <w:rsid w:val="00E7519A"/>
    <w:rsid w:val="00E758B9"/>
    <w:rsid w:val="00E76605"/>
    <w:rsid w:val="00E76616"/>
    <w:rsid w:val="00E76BB8"/>
    <w:rsid w:val="00E773FA"/>
    <w:rsid w:val="00E804EA"/>
    <w:rsid w:val="00E81DBB"/>
    <w:rsid w:val="00E81EDC"/>
    <w:rsid w:val="00E8200B"/>
    <w:rsid w:val="00E832BE"/>
    <w:rsid w:val="00E83DF9"/>
    <w:rsid w:val="00E84AC7"/>
    <w:rsid w:val="00E84CEB"/>
    <w:rsid w:val="00E84EF6"/>
    <w:rsid w:val="00E9022D"/>
    <w:rsid w:val="00E918E1"/>
    <w:rsid w:val="00E918E2"/>
    <w:rsid w:val="00E91AC4"/>
    <w:rsid w:val="00E9308F"/>
    <w:rsid w:val="00E931C4"/>
    <w:rsid w:val="00E93551"/>
    <w:rsid w:val="00E94117"/>
    <w:rsid w:val="00E95C1F"/>
    <w:rsid w:val="00E96072"/>
    <w:rsid w:val="00E96151"/>
    <w:rsid w:val="00E962A1"/>
    <w:rsid w:val="00E9782A"/>
    <w:rsid w:val="00E97D87"/>
    <w:rsid w:val="00EA07BA"/>
    <w:rsid w:val="00EA0BFA"/>
    <w:rsid w:val="00EA0F10"/>
    <w:rsid w:val="00EA2C13"/>
    <w:rsid w:val="00EA40AC"/>
    <w:rsid w:val="00EA5CA8"/>
    <w:rsid w:val="00EA6698"/>
    <w:rsid w:val="00EA749F"/>
    <w:rsid w:val="00EA7593"/>
    <w:rsid w:val="00EB0913"/>
    <w:rsid w:val="00EB1064"/>
    <w:rsid w:val="00EB1821"/>
    <w:rsid w:val="00EB21A4"/>
    <w:rsid w:val="00EB3CC4"/>
    <w:rsid w:val="00EB4DA1"/>
    <w:rsid w:val="00EB4FAC"/>
    <w:rsid w:val="00EB57DF"/>
    <w:rsid w:val="00EB5A68"/>
    <w:rsid w:val="00EB6B5C"/>
    <w:rsid w:val="00EB74C6"/>
    <w:rsid w:val="00EB7A09"/>
    <w:rsid w:val="00EC202B"/>
    <w:rsid w:val="00EC24C2"/>
    <w:rsid w:val="00EC24C6"/>
    <w:rsid w:val="00EC28BF"/>
    <w:rsid w:val="00EC3A62"/>
    <w:rsid w:val="00EC3E6C"/>
    <w:rsid w:val="00EC434D"/>
    <w:rsid w:val="00EC50CD"/>
    <w:rsid w:val="00EC6190"/>
    <w:rsid w:val="00EC632D"/>
    <w:rsid w:val="00EC707E"/>
    <w:rsid w:val="00ED1A91"/>
    <w:rsid w:val="00ED1BA4"/>
    <w:rsid w:val="00ED21B5"/>
    <w:rsid w:val="00ED3C49"/>
    <w:rsid w:val="00ED4028"/>
    <w:rsid w:val="00ED6AFD"/>
    <w:rsid w:val="00ED7115"/>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5D2E"/>
    <w:rsid w:val="00EF6946"/>
    <w:rsid w:val="00F010ED"/>
    <w:rsid w:val="00F01613"/>
    <w:rsid w:val="00F0162E"/>
    <w:rsid w:val="00F01B95"/>
    <w:rsid w:val="00F022DD"/>
    <w:rsid w:val="00F024F9"/>
    <w:rsid w:val="00F0295B"/>
    <w:rsid w:val="00F0399F"/>
    <w:rsid w:val="00F03EEB"/>
    <w:rsid w:val="00F046D1"/>
    <w:rsid w:val="00F04AEA"/>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31D"/>
    <w:rsid w:val="00F42556"/>
    <w:rsid w:val="00F425F0"/>
    <w:rsid w:val="00F430C5"/>
    <w:rsid w:val="00F43408"/>
    <w:rsid w:val="00F44915"/>
    <w:rsid w:val="00F449A4"/>
    <w:rsid w:val="00F453B9"/>
    <w:rsid w:val="00F456BA"/>
    <w:rsid w:val="00F45738"/>
    <w:rsid w:val="00F46199"/>
    <w:rsid w:val="00F47403"/>
    <w:rsid w:val="00F50974"/>
    <w:rsid w:val="00F50D6B"/>
    <w:rsid w:val="00F51276"/>
    <w:rsid w:val="00F516B2"/>
    <w:rsid w:val="00F51AF5"/>
    <w:rsid w:val="00F531F6"/>
    <w:rsid w:val="00F53BCE"/>
    <w:rsid w:val="00F54A80"/>
    <w:rsid w:val="00F55218"/>
    <w:rsid w:val="00F616EA"/>
    <w:rsid w:val="00F61D1B"/>
    <w:rsid w:val="00F61EEA"/>
    <w:rsid w:val="00F625BD"/>
    <w:rsid w:val="00F62974"/>
    <w:rsid w:val="00F62CDF"/>
    <w:rsid w:val="00F6370C"/>
    <w:rsid w:val="00F63D91"/>
    <w:rsid w:val="00F64302"/>
    <w:rsid w:val="00F67398"/>
    <w:rsid w:val="00F675BA"/>
    <w:rsid w:val="00F70AC6"/>
    <w:rsid w:val="00F71147"/>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A2E"/>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2454"/>
    <w:rsid w:val="00FB2516"/>
    <w:rsid w:val="00FB39CB"/>
    <w:rsid w:val="00FB3D12"/>
    <w:rsid w:val="00FB3E3B"/>
    <w:rsid w:val="00FB5084"/>
    <w:rsid w:val="00FB59DF"/>
    <w:rsid w:val="00FB6B2B"/>
    <w:rsid w:val="00FB7401"/>
    <w:rsid w:val="00FB747B"/>
    <w:rsid w:val="00FB74BB"/>
    <w:rsid w:val="00FC00A8"/>
    <w:rsid w:val="00FC11C3"/>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3AB"/>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0658">
      <o:colormenu v:ext="edit" fillcolor="none" strokecolor="none"/>
    </o:shapedefaults>
    <o:shapelayout v:ext="edit">
      <o:idmap v:ext="edit" data="1,16,27,43,66"/>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51" type="arc" idref="#_x0000_s67652"/>
        <o:r id="V:Rule523" type="arc" idref="#_x0000_s17106"/>
        <o:r id="V:Rule524" type="arc" idref="#_x0000_s17107"/>
        <o:r id="V:Rule525" type="arc" idref="#_x0000_s17108"/>
        <o:r id="V:Rule541" type="arc" idref="#_x0000_s17166"/>
        <o:r id="V:Rule545" type="arc" idref="#_x0000_s17168"/>
        <o:r id="V:Rule547" type="arc" idref="#_x0000_s17167"/>
        <o:r id="V:Rule548" type="arc" idref="#_x0000_s17232"/>
        <o:r id="V:Rule565" type="arc" idref="#_x0000_s17231"/>
        <o:r id="V:Rule569" type="arc" idref="#_x0000_s17233"/>
        <o:r id="V:Rule580" type="arc" idref="#_x0000_s17278"/>
        <o:r id="V:Rule586" type="arc" idref="#_x0000_s17286"/>
        <o:r id="V:Rule587" type="arc" idref="#_x0000_s17288"/>
        <o:r id="V:Rule929" type="arc" idref="#_x0000_s28133"/>
        <o:r id="V:Rule940" type="arc" idref="#_x0000_s28172"/>
        <o:r id="V:Rule941" type="arc" idref="#_x0000_s28173"/>
        <o:r id="V:Rule942" type="arc" idref="#_x0000_s28174"/>
        <o:r id="V:Rule943" type="arc" idref="#_x0000_s28175"/>
        <o:r id="V:Rule944" type="arc" idref="#_x0000_s28176"/>
        <o:r id="V:Rule966" type="arc" idref="#_x0000_s28260"/>
        <o:r id="V:Rule967" type="arc" idref="#_x0000_s28261"/>
        <o:r id="V:Rule968" type="arc" idref="#_x0000_s28262"/>
        <o:r id="V:Rule969" type="arc" idref="#_x0000_s28263"/>
        <o:r id="V:Rule970" type="arc" idref="#_x0000_s28264"/>
        <o:r id="V:Rule971" type="arc" idref="#_x0000_s28265"/>
        <o:r id="V:Rule1001" type="arc" idref="#_x0000_s28565"/>
        <o:r id="V:Rule1002" type="arc" idref="#_x0000_s28566"/>
        <o:r id="V:Rule1003" type="arc" idref="#_x0000_s28567"/>
        <o:r id="V:Rule1004" type="arc" idref="#_x0000_s28568"/>
        <o:r id="V:Rule1273" type="connector" idref="#_x0000_s45048"/>
        <o:r id="V:Rule1274" type="connector" idref="#_x0000_s67709"/>
        <o:r id="V:Rule1275" type="connector" idref="#_x0000_s16747"/>
        <o:r id="V:Rule1276" type="connector" idref="#_x0000_s44985"/>
        <o:r id="V:Rule1277" type="connector" idref="#_x0000_s17213"/>
        <o:r id="V:Rule1278" type="connector" idref="#_x0000_s1488"/>
        <o:r id="V:Rule1279" type="connector" idref="#_x0000_s17309"/>
        <o:r id="V:Rule1280" type="connector" idref="#_x0000_s44461"/>
        <o:r id="V:Rule1281" type="connector" idref="#_x0000_s44921"/>
        <o:r id="V:Rule1282" type="connector" idref="#_x0000_s17015"/>
        <o:r id="V:Rule1283" type="connector" idref="#_x0000_s28267"/>
        <o:r id="V:Rule1284" type="connector" idref="#_x0000_s28524"/>
        <o:r id="V:Rule1285" type="connector" idref="#_x0000_s44788"/>
        <o:r id="V:Rule1286" type="connector" idref="#_x0000_s16726"/>
        <o:r id="V:Rule1287" type="connector" idref="#_x0000_s44501"/>
        <o:r id="V:Rule1288" type="connector" idref="#_x0000_s44313"/>
        <o:r id="V:Rule1289" type="connector" idref="#_x0000_s17200"/>
        <o:r id="V:Rule1290" type="connector" idref="#_x0000_s44189"/>
        <o:r id="V:Rule1291" type="connector" idref="#_x0000_s67628"/>
        <o:r id="V:Rule1292" type="connector" idref="#_x0000_s44817"/>
        <o:r id="V:Rule1293" type="connector" idref="#_x0000_s16550"/>
        <o:r id="V:Rule1294" type="connector" idref="#_x0000_s67631"/>
        <o:r id="V:Rule1295" type="connector" idref="#_x0000_s44171"/>
        <o:r id="V:Rule1296" type="connector" idref="#_x0000_s28220"/>
        <o:r id="V:Rule1297" type="connector" idref="#_x0000_s16977"/>
        <o:r id="V:Rule1298" type="connector" idref="#_x0000_s16786"/>
        <o:r id="V:Rule1299" type="connector" idref="#_x0000_s44306"/>
        <o:r id="V:Rule1300" type="connector" idref="#_x0000_s67598"/>
        <o:r id="V:Rule1301" type="connector" idref="#_x0000_s28139"/>
        <o:r id="V:Rule1302" type="connector" idref="#_x0000_s16989"/>
        <o:r id="V:Rule1303" type="connector" idref="#_x0000_s45051"/>
        <o:r id="V:Rule1304" type="connector" idref="#_x0000_s1351"/>
        <o:r id="V:Rule1305" type="connector" idref="#_x0000_s28488"/>
        <o:r id="V:Rule1306" type="connector" idref="#_x0000_s44360"/>
        <o:r id="V:Rule1307" type="connector" idref="#_x0000_s16746"/>
        <o:r id="V:Rule1308" type="connector" idref="#_x0000_s44075"/>
        <o:r id="V:Rule1309" type="connector" idref="#_x0000_s16593"/>
        <o:r id="V:Rule1310" type="connector" idref="#_x0000_s1986"/>
        <o:r id="V:Rule1311" type="connector" idref="#_x0000_s1717"/>
        <o:r id="V:Rule1312" type="connector" idref="#_x0000_s16973"/>
        <o:r id="V:Rule1313" type="connector" idref="#_x0000_s27841"/>
        <o:r id="V:Rule1314" type="connector" idref="#_x0000_s44378"/>
        <o:r id="V:Rule1315" type="connector" idref="#_x0000_s28246"/>
        <o:r id="V:Rule1316" type="connector" idref="#_x0000_s45042"/>
        <o:r id="V:Rule1317" type="connector" idref="#_x0000_s28070"/>
        <o:r id="V:Rule1318" type="connector" idref="#_x0000_s1703"/>
        <o:r id="V:Rule1319" type="connector" idref="#_x0000_s1861"/>
        <o:r id="V:Rule1320" type="connector" idref="#_x0000_s17364"/>
        <o:r id="V:Rule1321" type="connector" idref="#_x0000_s44808"/>
        <o:r id="V:Rule1322" type="connector" idref="#_x0000_s17073"/>
        <o:r id="V:Rule1323" type="connector" idref="#_x0000_s17062"/>
        <o:r id="V:Rule1324" type="connector" idref="#_x0000_s27846"/>
        <o:r id="V:Rule1325" type="connector" idref="#_x0000_s28000"/>
        <o:r id="V:Rule1326" type="connector" idref="#_x0000_s44529"/>
        <o:r id="V:Rule1327" type="connector" idref="#_x0000_s28167"/>
        <o:r id="V:Rule1328" type="connector" idref="#_x0000_s28233"/>
        <o:r id="V:Rule1329" type="connector" idref="#_x0000_s16639"/>
        <o:r id="V:Rule1330" type="connector" idref="#_x0000_s67681"/>
        <o:r id="V:Rule1331" type="connector" idref="#_x0000_s17318"/>
        <o:r id="V:Rule1332" type="connector" idref="#_x0000_s44192"/>
        <o:r id="V:Rule1333" type="connector" idref="#_x0000_s44425"/>
        <o:r id="V:Rule1334" type="connector" idref="#_x0000_s28282"/>
        <o:r id="V:Rule1335" type="connector" idref="#_x0000_s1800"/>
        <o:r id="V:Rule1336" type="connector" idref="#_x0000_s44944"/>
        <o:r id="V:Rule1337" type="connector" idref="#_x0000_s1416"/>
        <o:r id="V:Rule1338" type="connector" idref="#_x0000_s28055"/>
        <o:r id="V:Rule1339" type="connector" idref="#_x0000_s17239"/>
        <o:r id="V:Rule1340" type="connector" idref="#_x0000_s44081"/>
        <o:r id="V:Rule1341" type="connector" idref="#_x0000_s44743"/>
        <o:r id="V:Rule1342" type="connector" idref="#_x0000_s44774"/>
        <o:r id="V:Rule1343" type="connector" idref="#_x0000_s16970"/>
        <o:r id="V:Rule1344" type="connector" idref="#_x0000_s2025"/>
        <o:r id="V:Rule1345" type="connector" idref="#_x0000_s45052"/>
        <o:r id="V:Rule1346" type="connector" idref="#_x0000_s44904"/>
        <o:r id="V:Rule1347" type="connector" idref="#_x0000_s17112"/>
        <o:r id="V:Rule1348" type="connector" idref="#_x0000_s45040"/>
        <o:r id="V:Rule1349" type="connector" idref="#_x0000_s44463"/>
        <o:r id="V:Rule1350" type="connector" idref="#_x0000_s1801"/>
        <o:r id="V:Rule1351" type="connector" idref="#_x0000_s45025"/>
        <o:r id="V:Rule1352" type="connector" idref="#_x0000_s1417"/>
        <o:r id="V:Rule1353" type="connector" idref="#_x0000_s1499"/>
        <o:r id="V:Rule1354" type="connector" idref="#_x0000_s28063"/>
        <o:r id="V:Rule1355" type="connector" idref="#_x0000_s17113"/>
        <o:r id="V:Rule1356" type="connector" idref="#_x0000_s1742"/>
        <o:r id="V:Rule1357" type="connector" idref="#_x0000_s45028"/>
        <o:r id="V:Rule1358" type="connector" idref="#_x0000_s17339"/>
        <o:r id="V:Rule1359" type="connector" idref="#_x0000_s28065"/>
        <o:r id="V:Rule1360" type="connector" idref="#_x0000_s28072"/>
        <o:r id="V:Rule1361" type="connector" idref="#_x0000_s1997"/>
        <o:r id="V:Rule1362" type="connector" idref="#_x0000_s16431"/>
        <o:r id="V:Rule1363" type="connector" idref="#_x0000_s1415"/>
        <o:r id="V:Rule1364" type="connector" idref="#_x0000_s44183"/>
        <o:r id="V:Rule1365" type="connector" idref="#_x0000_s2023"/>
        <o:r id="V:Rule1366" type="connector" idref="#_x0000_s1755"/>
        <o:r id="V:Rule1367" type="connector" idref="#_x0000_s17235"/>
        <o:r id="V:Rule1368" type="connector" idref="#_x0000_s28204"/>
        <o:r id="V:Rule1369" type="connector" idref="#_x0000_s1442"/>
        <o:r id="V:Rule1370" type="connector" idref="#_x0000_s1570"/>
        <o:r id="V:Rule1371" type="connector" idref="#_x0000_s44143"/>
        <o:r id="V:Rule1372" type="connector" idref="#_x0000_s67616"/>
        <o:r id="V:Rule1373" type="connector" idref="#_x0000_s1433"/>
        <o:r id="V:Rule1374" type="connector" idref="#_x0000_s28418"/>
        <o:r id="V:Rule1375" type="connector" idref="#_x0000_s27816"/>
        <o:r id="V:Rule1376" type="connector" idref="#_x0000_s44174"/>
        <o:r id="V:Rule1377" type="connector" idref="#_x0000_s44473"/>
        <o:r id="V:Rule1378" type="connector" idref="#_x0000_s1454"/>
        <o:r id="V:Rule1379" type="connector" idref="#_x0000_s27983"/>
        <o:r id="V:Rule1380" type="connector" idref="#_x0000_s1552"/>
        <o:r id="V:Rule1381" type="connector" idref="#_x0000_s1666"/>
        <o:r id="V:Rule1382" type="connector" idref="#_x0000_s44089"/>
        <o:r id="V:Rule1383" type="connector" idref="#_x0000_s16738"/>
        <o:r id="V:Rule1384" type="connector" idref="#_x0000_s1350"/>
        <o:r id="V:Rule1385" type="connector" idref="#_x0000_s28082"/>
        <o:r id="V:Rule1386" type="connector" idref="#_x0000_s44587"/>
        <o:r id="V:Rule1387" type="connector" idref="#_x0000_s28283"/>
        <o:r id="V:Rule1388" type="connector" idref="#_x0000_s45053"/>
        <o:r id="V:Rule1389" type="connector" idref="#_x0000_s1126"/>
        <o:r id="V:Rule1390" type="connector" idref="#_x0000_s44424"/>
        <o:r id="V:Rule1391" type="connector" idref="#_x0000_s44513"/>
        <o:r id="V:Rule1392" type="connector" idref="#_x0000_s44374"/>
        <o:r id="V:Rule1393" type="connector" idref="#_x0000_s1455"/>
        <o:r id="V:Rule1394" type="connector" idref="#_x0000_s17031"/>
        <o:r id="V:Rule1395" type="connector" idref="#_x0000_s1951"/>
        <o:r id="V:Rule1396" type="connector" idref="#_x0000_s44993"/>
        <o:r id="V:Rule1397" type="connector" idref="#_x0000_s1386"/>
        <o:r id="V:Rule1398" type="connector" idref="#_x0000_s16607"/>
        <o:r id="V:Rule1399" type="connector" idref="#_x0000_s27934"/>
        <o:r id="V:Rule1400" type="connector" idref="#_x0000_s28562"/>
        <o:r id="V:Rule1401" type="connector" idref="#_x0000_s44951"/>
        <o:r id="V:Rule1402" type="connector" idref="#_x0000_s28194"/>
        <o:r id="V:Rule1403" type="connector" idref="#_x0000_s44185"/>
        <o:r id="V:Rule1404" type="connector" idref="#_x0000_s1253"/>
        <o:r id="V:Rule1405" type="connector" idref="#_x0000_s27825"/>
        <o:r id="V:Rule1406" type="connector" idref="#_x0000_s16965"/>
        <o:r id="V:Rule1407" type="connector" idref="#_x0000_s44375"/>
        <o:r id="V:Rule1408" type="connector" idref="#_x0000_s67640"/>
        <o:r id="V:Rule1409" type="connector" idref="#_x0000_s17145"/>
        <o:r id="V:Rule1410" type="connector" idref="#_x0000_s44594"/>
        <o:r id="V:Rule1411" type="connector" idref="#_x0000_s27854"/>
        <o:r id="V:Rule1412" type="connector" idref="#_x0000_s44462"/>
        <o:r id="V:Rule1413" type="connector" idref="#_x0000_s28387"/>
        <o:r id="V:Rule1414" type="connector" idref="#_x0000_s44738"/>
        <o:r id="V:Rule1415" type="connector" idref="#_x0000_s44862"/>
        <o:r id="V:Rule1416" type="connector" idref="#_x0000_s1764"/>
        <o:r id="V:Rule1417" type="connector" idref="#_x0000_s28492"/>
        <o:r id="V:Rule1418" type="connector" idref="#_x0000_s1154"/>
        <o:r id="V:Rule1419" type="connector" idref="#_x0000_s17203"/>
        <o:r id="V:Rule1420" type="connector" idref="#_x0000_s44877"/>
        <o:r id="V:Rule1421" type="connector" idref="#_x0000_s16527"/>
        <o:r id="V:Rule1422" type="connector" idref="#_x0000_s28237"/>
        <o:r id="V:Rule1423" type="connector" idref="#_x0000_s44069"/>
        <o:r id="V:Rule1424" type="connector" idref="#_x0000_s44874"/>
        <o:r id="V:Rule1425" type="connector" idref="#_x0000_s1118"/>
        <o:r id="V:Rule1426" type="connector" idref="#_x0000_s2032"/>
        <o:r id="V:Rule1427" type="connector" idref="#_x0000_s1604"/>
        <o:r id="V:Rule1428" type="connector" idref="#_x0000_s16556"/>
        <o:r id="V:Rule1429" type="connector" idref="#_x0000_s67675"/>
        <o:r id="V:Rule1430" type="connector" idref="#_x0000_s44474"/>
        <o:r id="V:Rule1431" type="connector" idref="#_x0000_s28553"/>
        <o:r id="V:Rule1432" type="connector" idref="#_x0000_s44677"/>
        <o:r id="V:Rule1433" type="connector" idref="#_x0000_s44760"/>
        <o:r id="V:Rule1434" type="connector" idref="#_x0000_s28022"/>
        <o:r id="V:Rule1435" type="connector" idref="#_x0000_s28188"/>
        <o:r id="V:Rule1436" type="connector" idref="#_x0000_s1524"/>
        <o:r id="V:Rule1437" type="connector" idref="#_x0000_s44686"/>
        <o:r id="V:Rule1438" type="connector" idref="#_x0000_s44935"/>
        <o:r id="V:Rule1439" type="connector" idref="#_x0000_s17314"/>
        <o:r id="V:Rule1440" type="connector" idref="#_x0000_s44361"/>
        <o:r id="V:Rule1441" type="connector" idref="#_x0000_s44941"/>
        <o:r id="V:Rule1442" type="connector" idref="#_x0000_s27988"/>
        <o:r id="V:Rule1443" type="connector" idref="#_x0000_s44996"/>
        <o:r id="V:Rule1444" type="connector" idref="#_x0000_s1264"/>
        <o:r id="V:Rule1445" type="connector" idref="#_x0000_s1128"/>
        <o:r id="V:Rule1446" type="connector" idref="#_x0000_s1133"/>
        <o:r id="V:Rule1447" type="connector" idref="#_x0000_s16676"/>
        <o:r id="V:Rule1448" type="connector" idref="#_x0000_s1550"/>
        <o:r id="V:Rule1449" type="connector" idref="#_x0000_s44730"/>
        <o:r id="V:Rule1450" type="connector" idref="#_x0000_s1456"/>
        <o:r id="V:Rule1451" type="connector" idref="#_x0000_s1646"/>
        <o:r id="V:Rule1452" type="connector" idref="#_x0000_s17173"/>
        <o:r id="V:Rule1453" type="connector" idref="#_x0000_s28385"/>
        <o:r id="V:Rule1454" type="connector" idref="#_x0000_s44337"/>
        <o:r id="V:Rule1455" type="connector" idref="#_x0000_s1430"/>
        <o:r id="V:Rule1456" type="connector" idref="#_x0000_s44690"/>
        <o:r id="V:Rule1457" type="connector" idref="#_x0000_s44329"/>
        <o:r id="V:Rule1458" type="connector" idref="#_x0000_s28071"/>
        <o:r id="V:Rule1459" type="connector" idref="#_x0000_s16782"/>
        <o:r id="V:Rule1460" type="connector" idref="#_x0000_s44858"/>
        <o:r id="V:Rule1461" type="connector" idref="#_x0000_s1511"/>
        <o:r id="V:Rule1462" type="connector" idref="#_x0000_s17090"/>
        <o:r id="V:Rule1463" type="connector" idref="#_x0000_s45034"/>
        <o:r id="V:Rule1464" type="connector" idref="#_x0000_s44093"/>
        <o:r id="V:Rule1465" type="connector" idref="#_x0000_s27764"/>
        <o:r id="V:Rule1466" type="connector" idref="#_x0000_s17344"/>
        <o:r id="V:Rule1467" type="connector" idref="#_x0000_s1520"/>
        <o:r id="V:Rule1468" type="connector" idref="#_x0000_s44936"/>
        <o:r id="V:Rule1469" type="connector" idref="#_x0000_s1869"/>
        <o:r id="V:Rule1470" type="connector" idref="#_x0000_s1546"/>
        <o:r id="V:Rule1471" type="connector" idref="#_x0000_s1378"/>
        <o:r id="V:Rule1472" type="connector" idref="#_x0000_s17034"/>
        <o:r id="V:Rule1473" type="connector" idref="#_x0000_s17284"/>
        <o:r id="V:Rule1474" type="connector" idref="#_x0000_s1705"/>
        <o:r id="V:Rule1475" type="connector" idref="#_x0000_s44149"/>
        <o:r id="V:Rule1476" type="connector" idref="#_x0000_s17022"/>
        <o:r id="V:Rule1477" type="connector" idref="#_x0000_s1369"/>
        <o:r id="V:Rule1478" type="connector" idref="#_x0000_s28142"/>
        <o:r id="V:Rule1479" type="connector" idref="#_x0000_s17068"/>
        <o:r id="V:Rule1480" type="connector" idref="#_x0000_s1824"/>
        <o:r id="V:Rule1481" type="connector" idref="#_x0000_s44099"/>
        <o:r id="V:Rule1482" type="connector" idref="#_x0000_s44868"/>
        <o:r id="V:Rule1483" type="connector" idref="#_x0000_s28092"/>
        <o:r id="V:Rule1484" type="connector" idref="#_x0000_s1823"/>
        <o:r id="V:Rule1485" type="connector" idref="#_x0000_s16565"/>
        <o:r id="V:Rule1486" type="connector" idref="#_x0000_s44775"/>
        <o:r id="V:Rule1487" type="connector" idref="#_x0000_s45039"/>
        <o:r id="V:Rule1488" type="connector" idref="#_x0000_s44948"/>
        <o:r id="V:Rule1489" type="connector" idref="#_x0000_s44907"/>
        <o:r id="V:Rule1490" type="connector" idref="#_x0000_s44308"/>
        <o:r id="V:Rule1491" type="connector" idref="#_x0000_s16625"/>
        <o:r id="V:Rule1492" type="connector" idref="#_x0000_s16783"/>
        <o:r id="V:Rule1493" type="connector" idref="#_x0000_s17053"/>
        <o:r id="V:Rule1494" type="connector" idref="#_x0000_s1052"/>
        <o:r id="V:Rule1495" type="connector" idref="#_x0000_s17338"/>
        <o:r id="V:Rule1496" type="connector" idref="#_x0000_s44867"/>
        <o:r id="V:Rule1497" type="connector" idref="#_x0000_s16641"/>
        <o:r id="V:Rule1498" type="connector" idref="#_x0000_s28319"/>
        <o:r id="V:Rule1499" type="connector" idref="#_x0000_s28001"/>
        <o:r id="V:Rule1500" type="connector" idref="#_x0000_s28248"/>
        <o:r id="V:Rule1501" type="connector" idref="#_x0000_s44664"/>
        <o:r id="V:Rule1502" type="connector" idref="#_x0000_s28076"/>
        <o:r id="V:Rule1503" type="connector" idref="#_x0000_s44593"/>
        <o:r id="V:Rule1504" type="connector" idref="#_x0000_s17312"/>
        <o:r id="V:Rule1505" type="connector" idref="#_x0000_s1234"/>
        <o:r id="V:Rule1506" type="connector" idref="#_x0000_s1131"/>
        <o:r id="V:Rule1507" type="connector" idref="#_x0000_s16611"/>
        <o:r id="V:Rule1508" type="connector" idref="#_x0000_s16555"/>
        <o:r id="V:Rule1509" type="connector" idref="#_x0000_s1459"/>
        <o:r id="V:Rule1510" type="connector" idref="#_x0000_s1985"/>
        <o:r id="V:Rule1511" type="connector" idref="#_x0000_s1955"/>
        <o:r id="V:Rule1512" type="connector" idref="#_x0000_s28268"/>
        <o:r id="V:Rule1513" type="connector" idref="#_x0000_s67620"/>
        <o:r id="V:Rule1514" type="connector" idref="#_x0000_s1250"/>
        <o:r id="V:Rule1515" type="connector" idref="#_x0000_s16956"/>
        <o:r id="V:Rule1516" type="connector" idref="#_x0000_s17276"/>
        <o:r id="V:Rule1517" type="connector" idref="#_x0000_s2031"/>
        <o:r id="V:Rule1518" type="connector" idref="#_x0000_s1394"/>
        <o:r id="V:Rule1519" type="connector" idref="#_x0000_s44707"/>
        <o:r id="V:Rule1520" type="connector" idref="#_x0000_s44871"/>
        <o:r id="V:Rule1521" type="connector" idref="#_x0000_s67594"/>
        <o:r id="V:Rule1522" type="connector" idref="#_x0000_s44801"/>
        <o:r id="V:Rule1523" type="connector" idref="#_x0000_s67658"/>
        <o:r id="V:Rule1524" type="connector" idref="#_x0000_s44751"/>
        <o:r id="V:Rule1525" type="connector" idref="#_x0000_s1644"/>
        <o:r id="V:Rule1526" type="connector" idref="#_x0000_s44228"/>
        <o:r id="V:Rule1527" type="connector" idref="#_x0000_s44729"/>
        <o:r id="V:Rule1528" type="connector" idref="#_x0000_s28057"/>
        <o:r id="V:Rule1529" type="connector" idref="#_x0000_s44676"/>
        <o:r id="V:Rule1530" type="connector" idref="#_x0000_s1561"/>
        <o:r id="V:Rule1531" type="connector" idref="#_x0000_s44908"/>
        <o:r id="V:Rule1532" type="connector" idref="#_x0000_s27870"/>
        <o:r id="V:Rule1533" type="connector" idref="#_x0000_s44510"/>
        <o:r id="V:Rule1534" type="connector" idref="#_x0000_s17127"/>
        <o:r id="V:Rule1535" type="connector" idref="#_x0000_s28273"/>
        <o:r id="V:Rule1536" type="connector" idref="#_x0000_s67641"/>
        <o:r id="V:Rule1537" type="connector" idref="#_x0000_s28530"/>
        <o:r id="V:Rule1538" type="connector" idref="#_x0000_s44328"/>
        <o:r id="V:Rule1539" type="connector" idref="#_x0000_s17337"/>
        <o:r id="V:Rule1540" type="connector" idref="#_x0000_s16978"/>
        <o:r id="V:Rule1541" type="connector" idref="#_x0000_s44506"/>
        <o:r id="V:Rule1542" type="connector" idref="#_x0000_s16570"/>
        <o:r id="V:Rule1543" type="connector" idref="#_x0000_s16549"/>
        <o:r id="V:Rule1544" type="connector" idref="#_x0000_s44949"/>
        <o:r id="V:Rule1545" type="connector" idref="#_x0000_s17171"/>
        <o:r id="V:Rule1546" type="connector" idref="#_x0000_s28067"/>
        <o:r id="V:Rule1547" type="connector" idref="#_x0000_s44078"/>
        <o:r id="V:Rule1548" type="connector" idref="#_x0000_s67677"/>
        <o:r id="V:Rule1549" type="connector" idref="#_x0000_s1427"/>
        <o:r id="V:Rule1550" type="connector" idref="#_x0000_s28087"/>
        <o:r id="V:Rule1551" type="connector" idref="#_x0000_s16591"/>
        <o:r id="V:Rule1552" type="connector" idref="#_x0000_s44945"/>
        <o:r id="V:Rule1553" type="connector" idref="#_x0000_s1765"/>
        <o:r id="V:Rule1554" type="connector" idref="#_x0000_s1364"/>
        <o:r id="V:Rule1555" type="connector" idref="#_x0000_s27762"/>
        <o:r id="V:Rule1556" type="connector" idref="#_x0000_s44586"/>
        <o:r id="V:Rule1557" type="connector" idref="#_x0000_s16584"/>
        <o:r id="V:Rule1558" type="connector" idref="#_x0000_s16610"/>
        <o:r id="V:Rule1559" type="connector" idref="#_x0000_s16430"/>
        <o:r id="V:Rule1560" type="connector" idref="#_x0000_s28080"/>
        <o:r id="V:Rule1561" type="connector" idref="#_x0000_s28061"/>
        <o:r id="V:Rule1562" type="connector" idref="#_x0000_s28274"/>
        <o:r id="V:Rule1563" type="connector" idref="#_x0000_s67591"/>
        <o:r id="V:Rule1564" type="connector" idref="#_x0000_s17019"/>
        <o:r id="V:Rule1565" type="connector" idref="#_x0000_s16597"/>
        <o:r id="V:Rule1566" type="connector" idref="#_x0000_s67593"/>
        <o:r id="V:Rule1567" type="connector" idref="#_x0000_s1160"/>
        <o:r id="V:Rule1568" type="connector" idref="#_x0000_s16519"/>
        <o:r id="V:Rule1569" type="connector" idref="#_x0000_s28529"/>
        <o:r id="V:Rule1570" type="connector" idref="#_x0000_s27994"/>
        <o:r id="V:Rule1571" type="connector" idref="#_x0000_s27989"/>
        <o:r id="V:Rule1572" type="connector" idref="#_x0000_s44767"/>
        <o:r id="V:Rule1573" type="connector" idref="#_x0000_s1608"/>
        <o:r id="V:Rule1574" type="connector" idref="#_x0000_s1411"/>
        <o:r id="V:Rule1575" type="connector" idref="#_x0000_s16545"/>
        <o:r id="V:Rule1576" type="connector" idref="#_x0000_s67726"/>
        <o:r id="V:Rule1577" type="connector" idref="#_x0000_s17141"/>
        <o:r id="V:Rule1578" type="connector" idref="#_x0000_s44859"/>
        <o:r id="V:Rule1579" type="connector" idref="#_x0000_s17154"/>
        <o:r id="V:Rule1580" type="connector" idref="#_x0000_s1385"/>
        <o:r id="V:Rule1581" type="connector" idref="#_x0000_s17237"/>
        <o:r id="V:Rule1582" type="connector" idref="#_x0000_s44937"/>
        <o:r id="V:Rule1583" type="connector" idref="#_x0000_s16420"/>
        <o:r id="V:Rule1584" type="connector" idref="#_x0000_s44187"/>
        <o:r id="V:Rule1585" type="connector" idref="#_x0000_s1233"/>
        <o:r id="V:Rule1586" type="connector" idref="#_x0000_s17109"/>
        <o:r id="V:Rule1587" type="connector" idref="#_x0000_s44371"/>
        <o:r id="V:Rule1588" type="connector" idref="#_x0000_s16700"/>
        <o:r id="V:Rule1589" type="connector" idref="#_x0000_s28323"/>
        <o:r id="V:Rule1590" type="connector" idref="#_x0000_s67602"/>
        <o:r id="V:Rule1591" type="connector" idref="#_x0000_s28413"/>
        <o:r id="V:Rule1592" type="connector" idref="#_x0000_s44331"/>
        <o:r id="V:Rule1593" type="connector" idref="#_x0000_s1361"/>
        <o:r id="V:Rule1594" type="connector" idref="#_x0000_s17102"/>
        <o:r id="V:Rule1595" type="connector" idref="#_x0000_s44568"/>
        <o:r id="V:Rule1596" type="connector" idref="#_x0000_s28221"/>
        <o:r id="V:Rule1597" type="connector" idref="#_x0000_s28083"/>
        <o:r id="V:Rule1598" type="connector" idref="#_x0000_s17036"/>
        <o:r id="V:Rule1599" type="connector" idref="#_x0000_s44444"/>
        <o:r id="V:Rule1600" type="connector" idref="#_x0000_s1466"/>
        <o:r id="V:Rule1601" type="connector" idref="#_x0000_s44744"/>
        <o:r id="V:Rule1602" type="connector" idref="#_x0000_s28060"/>
        <o:r id="V:Rule1603" type="connector" idref="#_x0000_s1232"/>
        <o:r id="V:Rule1604" type="connector" idref="#_x0000_s67662"/>
        <o:r id="V:Rule1605" type="connector" idref="#_x0000_s1413"/>
        <o:r id="V:Rule1606" type="connector" idref="#_x0000_s67632"/>
        <o:r id="V:Rule1607" type="connector" idref="#_x0000_s28036"/>
        <o:r id="V:Rule1608" type="connector" idref="#_x0000_s28170"/>
        <o:r id="V:Rule1609" type="connector" idref="#_x0000_s1414"/>
        <o:r id="V:Rule1610" type="connector" idref="#_x0000_s28251"/>
        <o:r id="V:Rule1611" type="connector" idref="#_x0000_s44332"/>
        <o:r id="V:Rule1612" type="connector" idref="#_x0000_s16966"/>
        <o:r id="V:Rule1613" type="connector" idref="#_x0000_s67629"/>
        <o:r id="V:Rule1614" type="connector" idref="#_x0000_s17219"/>
        <o:r id="V:Rule1615" type="connector" idref="#_x0000_s44911"/>
        <o:r id="V:Rule1616" type="connector" idref="#_x0000_s16642"/>
        <o:r id="V:Rule1617" type="connector" idref="#_x0000_s44173"/>
        <o:r id="V:Rule1618" type="connector" idref="#_x0000_s44509"/>
        <o:r id="V:Rule1619" type="connector" idref="#_x0000_s16528"/>
        <o:r id="V:Rule1620" type="connector" idref="#_x0000_s1349"/>
        <o:r id="V:Rule1621" type="connector" idref="#_x0000_s27826"/>
        <o:r id="V:Rule1622" type="connector" idref="#_x0000_s17220"/>
        <o:r id="V:Rule1623" type="connector" idref="#_x0000_s1422"/>
        <o:r id="V:Rule1624" type="connector" idref="#_x0000_s28040"/>
        <o:r id="V:Rule1625" type="connector" idref="#_x0000_s28084"/>
        <o:r id="V:Rule1626" type="connector" idref="#_x0000_s1754"/>
        <o:r id="V:Rule1627" type="connector" idref="#_x0000_s44655"/>
        <o:r id="V:Rule1628" type="connector" idref="#_x0000_s17236"/>
        <o:r id="V:Rule1629" type="connector" idref="#_x0000_s44243"/>
        <o:r id="V:Rule1630" type="connector" idref="#_x0000_s17172"/>
        <o:r id="V:Rule1631" type="connector" idref="#_x0000_s27971"/>
        <o:r id="V:Rule1632" type="connector" idref="#_x0000_s28417"/>
        <o:r id="V:Rule1633" type="connector" idref="#_x0000_s16703"/>
        <o:r id="V:Rule1634" type="connector" idref="#_x0000_s17014"/>
        <o:r id="V:Rule1635" type="connector" idref="#_x0000_s1728"/>
        <o:r id="V:Rule1636" type="connector" idref="#_x0000_s44457"/>
        <o:r id="V:Rule1637" type="connector" idref="#_x0000_s1513"/>
        <o:r id="V:Rule1638" type="connector" idref="#_x0000_s67633"/>
        <o:r id="V:Rule1639" type="connector" idref="#_x0000_s44290"/>
        <o:r id="V:Rule1640" type="connector" idref="#_x0000_s1130"/>
        <o:r id="V:Rule1641" type="connector" idref="#_x0000_s28330"/>
        <o:r id="V:Rule1642" type="connector" idref="#_x0000_s28241"/>
        <o:r id="V:Rule1643" type="connector" idref="#_x0000_s28024"/>
        <o:r id="V:Rule1644" type="connector" idref="#_x0000_s44705"/>
        <o:r id="V:Rule1645" type="connector" idref="#_x0000_s44291"/>
        <o:r id="V:Rule1646" type="connector" idref="#_x0000_s16679"/>
        <o:r id="V:Rule1647" type="connector" idref="#_x0000_s28551"/>
        <o:r id="V:Rule1648" type="connector" idref="#_x0000_s44203"/>
        <o:r id="V:Rule1649" type="connector" idref="#_x0000_s44448"/>
        <o:r id="V:Rule1650" type="connector" idref="#_x0000_s16602"/>
        <o:r id="V:Rule1651" type="connector" idref="#_x0000_s67699"/>
        <o:r id="V:Rule1652" type="connector" idref="#_x0000_s44660"/>
        <o:r id="V:Rule1653" type="connector" idref="#_x0000_s44124"/>
        <o:r id="V:Rule1654" type="connector" idref="#_x0000_s1356"/>
        <o:r id="V:Rule1655" type="connector" idref="#_x0000_s1678"/>
        <o:r id="V:Rule1656" type="connector" idref="#_x0000_s67622"/>
        <o:r id="V:Rule1657" type="connector" idref="#_x0000_s1868"/>
        <o:r id="V:Rule1658" type="connector" idref="#_x0000_s44876"/>
        <o:r id="V:Rule1659" type="connector" idref="#_x0000_s44240"/>
        <o:r id="V:Rule1660" type="connector" idref="#_x0000_s17059"/>
        <o:r id="V:Rule1661" type="connector" idref="#_x0000_s27892"/>
        <o:r id="V:Rule1662" type="connector" idref="#_x0000_s44598"/>
        <o:r id="V:Rule1663" type="connector" idref="#_x0000_s1363"/>
        <o:r id="V:Rule1664" type="connector" idref="#_x0000_s44499"/>
        <o:r id="V:Rule1665" type="connector" idref="#_x0000_s17080"/>
        <o:r id="V:Rule1666" type="connector" idref="#_x0000_s27869"/>
        <o:r id="V:Rule1667" type="connector" idref="#_x0000_s17024"/>
        <o:r id="V:Rule1668" type="connector" idref="#_x0000_s28575"/>
        <o:r id="V:Rule1669" type="connector" idref="#_x0000_s17274"/>
        <o:r id="V:Rule1670" type="connector" idref="#_x0000_s44954"/>
        <o:r id="V:Rule1671" type="connector" idref="#_x0000_s44449"/>
        <o:r id="V:Rule1672" type="connector" idref="#_x0000_s1506"/>
        <o:r id="V:Rule1673" type="connector" idref="#_x0000_s1498"/>
        <o:r id="V:Rule1674" type="connector" idref="#_x0000_s16524"/>
        <o:r id="V:Rule1675" type="connector" idref="#_x0000_s44571"/>
        <o:r id="V:Rule1676" type="connector" idref="#_x0000_s16640"/>
        <o:r id="V:Rule1677" type="connector" idref="#_x0000_s27810"/>
        <o:r id="V:Rule1678" type="connector" idref="#_x0000_s1162"/>
        <o:r id="V:Rule1679" type="connector" idref="#_x0000_s17287"/>
        <o:r id="V:Rule1680" type="connector" idref="#_x0000_s1225"/>
        <o:r id="V:Rule1681" type="connector" idref="#_x0000_s17212"/>
        <o:r id="V:Rule1682" type="connector" idref="#_x0000_s45054"/>
        <o:r id="V:Rule1683" type="connector" idref="#_x0000_s1743"/>
        <o:r id="V:Rule1684" type="connector" idref="#_x0000_s45038"/>
        <o:r id="V:Rule1685" type="connector" idref="#_x0000_s67697"/>
        <o:r id="V:Rule1686" type="connector" idref="#_x0000_s44150"/>
        <o:r id="V:Rule1687" type="connector" idref="#_x0000_s1512"/>
        <o:r id="V:Rule1688" type="connector" idref="#_x0000_s44227"/>
        <o:r id="V:Rule1689" type="connector" idref="#_x0000_s17402"/>
        <o:r id="V:Rule1690" type="connector" idref="#_x0000_s44136"/>
        <o:r id="V:Rule1691" type="connector" idref="#_x0000_s16581"/>
        <o:r id="V:Rule1692" type="connector" idref="#_x0000_s44369"/>
        <o:r id="V:Rule1693" type="connector" idref="#_x0000_s67596"/>
        <o:r id="V:Rule1694" type="connector" idref="#_x0000_s17230"/>
        <o:r id="V:Rule1695" type="connector" idref="#_x0000_s1074"/>
        <o:r id="V:Rule1696" type="connector" idref="#_x0000_s28169"/>
        <o:r id="V:Rule1697" type="connector" idref="#_x0000_s17277"/>
        <o:r id="V:Rule1698" type="connector" idref="#_x0000_s44709"/>
        <o:r id="V:Rule1699" type="connector" idref="#_x0000_s44939"/>
        <o:r id="V:Rule1700" type="connector" idref="#_x0000_s27827"/>
        <o:r id="V:Rule1701" type="connector" idref="#_x0000_s1650"/>
        <o:r id="V:Rule1702" type="connector" idref="#_x0000_s27759"/>
        <o:r id="V:Rule1703" type="connector" idref="#_x0000_s1388"/>
        <o:r id="V:Rule1704" type="connector" idref="#_x0000_s17316"/>
        <o:r id="V:Rule1705" type="connector" idref="#_x0000_s17026"/>
        <o:r id="V:Rule1706" type="connector" idref="#_x0000_s28531"/>
        <o:r id="V:Rule1707" type="connector" idref="#_x0000_s28086"/>
        <o:r id="V:Rule1708" type="connector" idref="#_x0000_s1648"/>
        <o:r id="V:Rule1709" type="connector" idref="#_x0000_s44981"/>
        <o:r id="V:Rule1710" type="connector" idref="#_x0000_s28493"/>
        <o:r id="V:Rule1711" type="connector" idref="#_x0000_s44857"/>
        <o:r id="V:Rule1712" type="connector" idref="#_x0000_s44370"/>
        <o:r id="V:Rule1713" type="connector" idref="#_x0000_s1033"/>
        <o:r id="V:Rule1714" type="connector" idref="#_x0000_s1136"/>
        <o:r id="V:Rule1715" type="connector" idref="#_x0000_s44721"/>
        <o:r id="V:Rule1716" type="connector" idref="#_x0000_s17234"/>
        <o:r id="V:Rule1717" type="connector" idref="#_x0000_s1602"/>
        <o:r id="V:Rule1718" type="connector" idref="#_x0000_s44372"/>
        <o:r id="V:Rule1719" type="connector" idref="#_x0000_s1787"/>
        <o:r id="V:Rule1720" type="connector" idref="#_x0000_s67617"/>
        <o:r id="V:Rule1721" type="connector" idref="#_x0000_s1508"/>
        <o:r id="V:Rule1722" type="connector" idref="#_x0000_s1458"/>
        <o:r id="V:Rule1723" type="connector" idref="#_x0000_s45036"/>
        <o:r id="V:Rule1724" type="connector" idref="#_x0000_s17033"/>
        <o:r id="V:Rule1725" type="connector" idref="#_x0000_s1443"/>
        <o:r id="V:Rule1726" type="connector" idref="#_x0000_s1874"/>
        <o:r id="V:Rule1727" type="connector" idref="#_x0000_s44903"/>
        <o:r id="V:Rule1728" type="connector" idref="#_x0000_s27881"/>
        <o:r id="V:Rule1729" type="connector" idref="#_x0000_s1051"/>
        <o:r id="V:Rule1730" type="connector" idref="#_x0000_s17389"/>
        <o:r id="V:Rule1731" type="connector" idref="#_x0000_s16517"/>
        <o:r id="V:Rule1732" type="connector" idref="#_x0000_s28276"/>
        <o:r id="V:Rule1733" type="connector" idref="#_x0000_s1425"/>
        <o:r id="V:Rule1734" type="connector" idref="#_x0000_s28412"/>
        <o:r id="V:Rule1735" type="connector" idref="#_x0000_s17153"/>
        <o:r id="V:Rule1736" type="connector" idref="#_x0000_s28583"/>
        <o:r id="V:Rule1737" type="connector" idref="#_x0000_s17023"/>
        <o:r id="V:Rule1738" type="connector" idref="#_x0000_s16543"/>
        <o:r id="V:Rule1739" type="connector" idref="#_x0000_s44785"/>
        <o:r id="V:Rule1740" type="connector" idref="#_x0000_s1034"/>
        <o:r id="V:Rule1741" type="connector" idref="#_x0000_s16541"/>
        <o:r id="V:Rule1742" type="connector" idref="#_x0000_s1387"/>
        <o:r id="V:Rule1743" type="connector" idref="#_x0000_s17266"/>
        <o:r id="V:Rule1744" type="connector" idref="#_x0000_s17165"/>
        <o:r id="V:Rule1745" type="connector" idref="#_x0000_s44422"/>
        <o:r id="V:Rule1746" type="connector" idref="#_x0000_s16697"/>
        <o:r id="V:Rule1747" type="connector" idref="#_x0000_s17076"/>
        <o:r id="V:Rule1748" type="connector" idref="#_x0000_s1744"/>
        <o:r id="V:Rule1749" type="connector" idref="#_x0000_s16609"/>
        <o:r id="V:Rule1750" type="connector" idref="#_x0000_s44426"/>
        <o:r id="V:Rule1751" type="connector" idref="#_x0000_s44591"/>
        <o:r id="V:Rule1752" type="connector" idref="#_x0000_s1262"/>
        <o:r id="V:Rule1753" type="connector" idref="#_x0000_s44336"/>
        <o:r id="V:Rule1754" type="connector" idref="#_x0000_s44070"/>
        <o:r id="V:Rule1755" type="connector" idref="#_x0000_s44864"/>
        <o:r id="V:Rule1756" type="connector" idref="#_x0000_s67619"/>
        <o:r id="V:Rule1757" type="connector" idref="#_x0000_s44121"/>
        <o:r id="V:Rule1758" type="connector" idref="#_x0000_s1865"/>
        <o:r id="V:Rule1759" type="connector" idref="#_x0000_s16680"/>
        <o:r id="V:Rule1760" type="connector" idref="#_x0000_s28051"/>
        <o:r id="V:Rule1761" type="connector" idref="#_x0000_s28559"/>
        <o:r id="V:Rule1762" type="connector" idref="#_x0000_s27992"/>
        <o:r id="V:Rule1763" type="connector" idref="#_x0000_s44873"/>
        <o:r id="V:Rule1764" type="connector" idref="#_x0000_s28326"/>
        <o:r id="V:Rule1765" type="connector" idref="#_x0000_s1399"/>
        <o:r id="V:Rule1766" type="connector" idref="#_x0000_s1595"/>
        <o:r id="V:Rule1767" type="connector" idref="#_x0000_s1448"/>
        <o:r id="V:Rule1768" type="connector" idref="#_x0000_s44239"/>
        <o:r id="V:Rule1769" type="connector" idref="#_x0000_s28090"/>
        <o:r id="V:Rule1770" type="connector" idref="#_x0000_s17346"/>
        <o:r id="V:Rule1771" type="connector" idref="#_x0000_s44082"/>
        <o:r id="V:Rule1772" type="connector" idref="#_x0000_s16750"/>
        <o:r id="V:Rule1773" type="connector" idref="#_x0000_s44866"/>
        <o:r id="V:Rule1774" type="connector" idref="#_x0000_s28058"/>
        <o:r id="V:Rule1775" type="connector" idref="#_x0000_s44807"/>
        <o:r id="V:Rule1776" type="connector" idref="#_x0000_s28195"/>
        <o:r id="V:Rule1777" type="connector" idref="#_x0000_s44740"/>
        <o:r id="V:Rule1778" type="connector" idref="#_x0000_s44395"/>
        <o:r id="V:Rule1779" type="connector" idref="#_x0000_s44318"/>
        <o:r id="V:Rule1780" type="connector" idref="#_x0000_s1710"/>
        <o:r id="V:Rule1781" type="connector" idref="#_x0000_s1421"/>
        <o:r id="V:Rule1782" type="connector" idref="#_x0000_s16413"/>
        <o:r id="V:Rule1783" type="connector" idref="#_x0000_s28112"/>
        <o:r id="V:Rule1784" type="connector" idref="#_x0000_s28487"/>
        <o:r id="V:Rule1785" type="connector" idref="#_x0000_s16702"/>
        <o:r id="V:Rule1786" type="connector" idref="#_x0000_s16912"/>
        <o:r id="V:Rule1787" type="connector" idref="#_x0000_s1355"/>
        <o:r id="V:Rule1788" type="connector" idref="#_x0000_s44191"/>
        <o:r id="V:Rule1789" type="connector" idref="#_x0000_s44602"/>
        <o:r id="V:Rule1790" type="connector" idref="#_x0000_s1579"/>
        <o:r id="V:Rule1791" type="connector" idref="#_x0000_s1982"/>
        <o:r id="V:Rule1792" type="connector" idref="#_x0000_s1872"/>
        <o:r id="V:Rule1793" type="connector" idref="#_x0000_s44675"/>
        <o:r id="V:Rule1794" type="connector" idref="#_x0000_s44175"/>
        <o:r id="V:Rule1795" type="connector" idref="#_x0000_s45049"/>
        <o:r id="V:Rule1796" type="connector" idref="#_x0000_s1447"/>
        <o:r id="V:Rule1797" type="connector" idref="#_x0000_s67605"/>
        <o:r id="V:Rule1798" type="connector" idref="#_x0000_s27809"/>
        <o:r id="V:Rule1799" type="connector" idref="#_x0000_s27993"/>
        <o:r id="V:Rule1800" type="connector" idref="#_x0000_s44419"/>
        <o:r id="V:Rule1801" type="connector" idref="#_x0000_s16957"/>
        <o:r id="V:Rule1802" type="connector" idref="#_x0000_s28053"/>
        <o:r id="V:Rule1803" type="connector" idref="#_x0000_s44497"/>
        <o:r id="V:Rule1804" type="connector" idref="#_x0000_s67667"/>
        <o:r id="V:Rule1805" type="connector" idref="#_x0000_s44496"/>
        <o:r id="V:Rule1806" type="connector" idref="#_x0000_s16787"/>
        <o:r id="V:Rule1807" type="connector" idref="#_x0000_s28398"/>
        <o:r id="V:Rule1808" type="connector" idref="#_x0000_s27953"/>
        <o:r id="V:Rule1809" type="connector" idref="#_x0000_s27840"/>
        <o:r id="V:Rule1810" type="connector" idref="#_x0000_s2027"/>
        <o:r id="V:Rule1811" type="connector" idref="#_x0000_s1423"/>
        <o:r id="V:Rule1812" type="connector" idref="#_x0000_s28078"/>
        <o:r id="V:Rule1813" type="connector" idref="#_x0000_s16526"/>
        <o:r id="V:Rule1814" type="connector" idref="#_x0000_s1607"/>
        <o:r id="V:Rule1815" type="connector" idref="#_x0000_s67615"/>
        <o:r id="V:Rule1816" type="connector" idref="#_x0000_s1692"/>
        <o:r id="V:Rule1817" type="connector" idref="#_x0000_s1450"/>
        <o:r id="V:Rule1818" type="connector" idref="#_x0000_s44916"/>
        <o:r id="V:Rule1819" type="connector" idref="#_x0000_s1370"/>
        <o:r id="V:Rule1820" type="connector" idref="#_x0000_s17089"/>
        <o:r id="V:Rule1821" type="connector" idref="#_x0000_s44373"/>
        <o:r id="V:Rule1822" type="connector" idref="#_x0000_s1718"/>
        <o:r id="V:Rule1823" type="connector" idref="#_x0000_s27998"/>
        <o:r id="V:Rule1824" type="connector" idref="#_x0000_s17202"/>
        <o:r id="V:Rule1825" type="connector" idref="#_x0000_s17310"/>
        <o:r id="V:Rule1826" type="connector" idref="#_x0000_s28556"/>
        <o:r id="V:Rule1827" type="connector" idref="#_x0000_s17027"/>
        <o:r id="V:Rule1828" type="connector" idref="#_x0000_s16544"/>
        <o:r id="V:Rule1829" type="connector" idref="#_x0000_s28236"/>
        <o:r id="V:Rule1830" type="connector" idref="#_x0000_s27884"/>
        <o:r id="V:Rule1831" type="connector" idref="#_x0000_s1864"/>
        <o:r id="V:Rule1832" type="connector" idref="#_x0000_s1862"/>
        <o:r id="V:Rule1833" type="connector" idref="#_x0000_s44698"/>
        <o:r id="V:Rule1834" type="connector" idref="#_x0000_s1064"/>
        <o:r id="V:Rule1835" type="connector" idref="#_x0000_s67666"/>
        <o:r id="V:Rule1836" type="connector" idref="#_x0000_s17261"/>
        <o:r id="V:Rule1837" type="connector" idref="#_x0000_s28168"/>
        <o:r id="V:Rule1838" type="connector" idref="#_x0000_s44792"/>
        <o:r id="V:Rule1839" type="connector" idref="#_x0000_s44749"/>
        <o:r id="V:Rule1840" type="connector" idref="#_x0000_s2024"/>
        <o:r id="V:Rule1841" type="connector" idref="#_x0000_s1362"/>
        <o:r id="V:Rule1842" type="connector" idref="#_x0000_s44734"/>
        <o:r id="V:Rule1843" type="connector" idref="#_x0000_s27758"/>
        <o:r id="V:Rule1844" type="connector" idref="#_x0000_s44172"/>
        <o:r id="V:Rule1845" type="connector" idref="#_x0000_s28561"/>
        <o:r id="V:Rule1846" type="connector" idref="#_x0000_s44469"/>
        <o:r id="V:Rule1847" type="connector" idref="#_x0000_s28023"/>
        <o:r id="V:Rule1848" type="connector" idref="#_x0000_s1359"/>
        <o:r id="V:Rule1849" type="connector" idref="#_x0000_s28327"/>
        <o:r id="V:Rule1850" type="connector" idref="#_x0000_s1367"/>
        <o:r id="V:Rule1851" type="connector" idref="#_x0000_s44976"/>
        <o:r id="V:Rule1852" type="connector" idref="#_x0000_s44784"/>
        <o:r id="V:Rule1853" type="connector" idref="#_x0000_s44722"/>
        <o:r id="V:Rule1854" type="connector" idref="#_x0000_s1568"/>
        <o:r id="V:Rule1855" type="connector" idref="#_x0000_s28328"/>
        <o:r id="V:Rule1856" type="connector" idref="#_x0000_s1693"/>
        <o:r id="V:Rule1857" type="connector" idref="#_x0000_s28316"/>
        <o:r id="V:Rule1858" type="connector" idref="#_x0000_s44307"/>
        <o:r id="V:Rule1859" type="connector" idref="#_x0000_s44451"/>
        <o:r id="V:Rule1860" type="connector" idref="#_x0000_s1601"/>
        <o:r id="V:Rule1861" type="connector" idref="#_x0000_s1734"/>
        <o:r id="V:Rule1862" type="connector" idref="#_x0000_s17336"/>
        <o:r id="V:Rule1863" type="connector" idref="#_x0000_s28143"/>
        <o:r id="V:Rule1864" type="connector" idref="#_x0000_s28415"/>
        <o:r id="V:Rule1865" type="connector" idref="#_x0000_s1389"/>
        <o:r id="V:Rule1866" type="connector" idref="#_x0000_s44470"/>
        <o:r id="V:Rule1867" type="connector" idref="#_x0000_s16704"/>
        <o:r id="V:Rule1868" type="connector" idref="#_x0000_s44923"/>
        <o:r id="V:Rule1869" type="connector" idref="#_x0000_s44953"/>
        <o:r id="V:Rule1870" type="connector" idref="#_x0000_s27798"/>
        <o:r id="V:Rule1871" type="connector" idref="#_x0000_s16913"/>
        <o:r id="V:Rule1872" type="connector" idref="#_x0000_s44528"/>
        <o:r id="V:Rule1873" type="connector" idref="#_x0000_s44797"/>
        <o:r id="V:Rule1874" type="connector" idref="#_x0000_s44603"/>
        <o:r id="V:Rule1875" type="connector" idref="#_x0000_s16644"/>
        <o:r id="V:Rule1876" type="connector" idref="#_x0000_s44920"/>
        <o:r id="V:Rule1877" type="connector" idref="#_x0000_s1523"/>
        <o:r id="V:Rule1878" type="connector" idref="#_x0000_s67630"/>
        <o:r id="V:Rule1879" type="connector" idref="#_x0000_s1263"/>
        <o:r id="V:Rule1880" type="connector" idref="#_x0000_s27765"/>
        <o:r id="V:Rule1881" type="connector" idref="#_x0000_s1461"/>
        <o:r id="V:Rule1882" type="connector" idref="#_x0000_s1392"/>
        <o:r id="V:Rule1883" type="connector" idref="#_x0000_s1437"/>
        <o:r id="V:Rule1884" type="connector" idref="#_x0000_s1420"/>
        <o:r id="V:Rule1885" type="connector" idref="#_x0000_s44943"/>
        <o:r id="V:Rule1886" type="connector" idref="#_x0000_s16539"/>
        <o:r id="V:Rule1887" type="connector" idref="#_x0000_s17388"/>
        <o:r id="V:Rule1888" type="connector" idref="#_x0000_s44343"/>
        <o:r id="V:Rule1889" type="connector" idref="#_x0000_s44317"/>
        <o:r id="V:Rule1890" type="connector" idref="#_x0000_s16613"/>
        <o:r id="V:Rule1891" type="connector" idref="#_x0000_s44475"/>
        <o:r id="V:Rule1892" type="connector" idref="#_x0000_s67590"/>
        <o:r id="V:Rule1893" type="connector" idref="#_x0000_s67585"/>
        <o:r id="V:Rule1894" type="connector" idref="#_x0000_s1810"/>
        <o:r id="V:Rule1895" type="connector" idref="#_x0000_s44500"/>
        <o:r id="V:Rule1896" type="connector" idref="#_x0000_s1381"/>
        <o:r id="V:Rule1897" type="connector" idref="#_x0000_s44450"/>
        <o:r id="V:Rule1898" type="connector" idref="#_x0000_s16586"/>
        <o:r id="V:Rule1899" type="connector" idref="#_x0000_s17018"/>
        <o:r id="V:Rule1900" type="connector" idref="#_x0000_s28382"/>
        <o:r id="V:Rule1901" type="connector" idref="#_x0000_s1593"/>
        <o:r id="V:Rule1902" type="connector" idref="#_x0000_s1509"/>
        <o:r id="V:Rule1903" type="connector" idref="#_x0000_s44286"/>
        <o:r id="V:Rule1904" type="connector" idref="#_x0000_s28033"/>
        <o:r id="V:Rule1905" type="connector" idref="#_x0000_s27891"/>
        <o:r id="V:Rule1906" type="connector" idref="#_x0000_s1393"/>
        <o:r id="V:Rule1907" type="connector" idref="#_x0000_s44992"/>
        <o:r id="V:Rule1908" type="connector" idref="#_x0000_s16598"/>
        <o:r id="V:Rule1909" type="connector" idref="#_x0000_s67729"/>
        <o:r id="V:Rule1910" type="connector" idref="#_x0000_s17079"/>
        <o:r id="V:Rule1911" type="connector" idref="#_x0000_s1254"/>
        <o:r id="V:Rule1912" type="connector" idref="#_x0000_s28292"/>
        <o:r id="V:Rule1913" type="connector" idref="#_x0000_s1259"/>
        <o:r id="V:Rule1914" type="connector" idref="#_x0000_s28039"/>
        <o:r id="V:Rule1915" type="connector" idref="#_x0000_s1158"/>
        <o:r id="V:Rule1916" type="connector" idref="#_x0000_s44365"/>
        <o:r id="V:Rule1917" type="connector" idref="#_x0000_s16701"/>
        <o:r id="V:Rule1918" type="connector" idref="#_x0000_s16969"/>
        <o:r id="V:Rule1919" type="connector" idref="#_x0000_s44870"/>
        <o:r id="V:Rule1920" type="connector" idref="#_x0000_s67711"/>
        <o:r id="V:Rule1921" type="connector" idref="#_x0000_s44789"/>
        <o:r id="V:Rule1922" type="connector" idref="#_x0000_s1121"/>
        <o:r id="V:Rule1923" type="connector" idref="#_x0000_s44146"/>
        <o:r id="V:Rule1924" type="connector" idref="#_x0000_s44924"/>
        <o:r id="V:Rule1925" type="connector" idref="#_x0000_s1120"/>
        <o:r id="V:Rule1926" type="connector" idref="#_x0000_s1426"/>
        <o:r id="V:Rule1927" type="connector" idref="#_x0000_s27979"/>
        <o:r id="V:Rule1928" type="connector" idref="#_x0000_s1554"/>
        <o:r id="V:Rule1929" type="connector" idref="#_x0000_s44135"/>
        <o:r id="V:Rule1930" type="connector" idref="#_x0000_s44865"/>
        <o:r id="V:Rule1931" type="connector" idref="#_x0000_s1348"/>
        <o:r id="V:Rule1932" type="connector" idref="#_x0000_s44658"/>
        <o:r id="V:Rule1933" type="connector" idref="#_x0000_s67597"/>
        <o:r id="V:Rule1934" type="connector" idref="#_x0000_s44512"/>
        <o:r id="V:Rule1935" type="connector" idref="#_x0000_s67719"/>
        <o:r id="V:Rule1936" type="connector" idref="#_x0000_s1505"/>
        <o:r id="V:Rule1937" type="connector" idref="#_x0000_s45055"/>
        <o:r id="V:Rule1938" type="connector" idref="#_x0000_s28269"/>
        <o:r id="V:Rule1939" type="connector" idref="#_x0000_s28066"/>
        <o:r id="V:Rule1940" type="connector" idref="#_x0000_s27838"/>
        <o:r id="V:Rule1941" type="connector" idref="#_x0000_s44316"/>
        <o:r id="V:Rule1942" type="connector" idref="#_x0000_s1352"/>
        <o:r id="V:Rule1943" type="connector" idref="#_x0000_s67682"/>
        <o:r id="V:Rule1944" type="connector" idref="#_x0000_s44790"/>
        <o:r id="V:Rule1945" type="connector" idref="#_x0000_s1507"/>
        <o:r id="V:Rule1946" type="connector" idref="#_x0000_s1522"/>
        <o:r id="V:Rule1947" type="connector" idref="#_x0000_s1719"/>
        <o:r id="V:Rule1948" type="connector" idref="#_x0000_s17025"/>
        <o:r id="V:Rule1949" type="connector" idref="#_x0000_s1452"/>
        <o:r id="V:Rule1950" type="connector" idref="#_x0000_s1486"/>
        <o:r id="V:Rule1951" type="connector" idref="#_x0000_s1521"/>
        <o:r id="V:Rule1952" type="connector" idref="#_x0000_s1382"/>
        <o:r id="V:Rule1953" type="connector" idref="#_x0000_s44097"/>
        <o:r id="V:Rule1954" type="connector" idref="#_x0000_s44466"/>
        <o:r id="V:Rule1955" type="connector" idref="#_x0000_s1042"/>
        <o:r id="V:Rule1956" type="connector" idref="#_x0000_s44507"/>
        <o:r id="V:Rule1957" type="connector" idref="#_x0000_s28355"/>
        <o:r id="V:Rule1958" type="connector" idref="#_x0000_s67604"/>
        <o:r id="V:Rule1959" type="connector" idref="#_x0000_s44498"/>
        <o:r id="V:Rule1960" type="connector" idref="#_x0000_s44663"/>
        <o:r id="V:Rule1961" type="connector" idref="#_x0000_s27837"/>
        <o:r id="V:Rule1962" type="connector" idref="#_x0000_s27862"/>
        <o:r id="V:Rule1963" type="connector" idref="#_x0000_s1580"/>
        <o:r id="V:Rule1964" type="connector" idref="#_x0000_s44179"/>
        <o:r id="V:Rule1965" type="connector" idref="#_x0000_s17072"/>
        <o:r id="V:Rule1966" type="connector" idref="#_x0000_s44711"/>
        <o:r id="V:Rule1967" type="connector" idref="#_x0000_s44504"/>
        <o:r id="V:Rule1968" type="connector" idref="#_x0000_s16603"/>
        <o:r id="V:Rule1969" type="connector" idref="#_x0000_s1553"/>
        <o:r id="V:Rule1970" type="connector" idref="#_x0000_s28586"/>
        <o:r id="V:Rule1971" type="connector" idref="#_x0000_s44725"/>
        <o:r id="V:Rule1972" type="connector" idref="#_x0000_s1157"/>
        <o:r id="V:Rule1973" type="connector" idref="#_x0000_s1375"/>
        <o:r id="V:Rule1974" type="connector" idref="#_x0000_s1756"/>
        <o:r id="V:Rule1975" type="connector" idref="#_x0000_s44665"/>
        <o:r id="V:Rule1976" type="connector" idref="#_x0000_s1156"/>
        <o:r id="V:Rule1977" type="connector" idref="#_x0000_s67720"/>
        <o:r id="V:Rule1978" type="connector" idref="#_x0000_s44505"/>
        <o:r id="V:Rule1979" type="connector" idref="#_x0000_s1731"/>
        <o:r id="V:Rule1980" type="connector" idref="#_x0000_s17110"/>
        <o:r id="V:Rule1981" type="connector" idref="#_x0000_s44079"/>
        <o:r id="V:Rule1982" type="connector" idref="#_x0000_s17257"/>
        <o:r id="V:Rule1983" type="connector" idref="#_x0000_s67691"/>
        <o:r id="V:Rule1984" type="connector" idref="#_x0000_s44720"/>
        <o:r id="V:Rule1985" type="connector" idref="#_x0000_s44875"/>
        <o:r id="V:Rule1986" type="connector" idref="#_x0000_s1373"/>
        <o:r id="V:Rule1987" type="connector" idref="#_x0000_s28205"/>
        <o:r id="V:Rule1988" type="connector" idref="#_x0000_s1431"/>
        <o:r id="V:Rule1989" type="connector" idref="#_x0000_s1230"/>
        <o:r id="V:Rule1990" type="connector" idref="#_x0000_s28043"/>
        <o:r id="V:Rule1991" type="connector" idref="#_x0000_s17210"/>
        <o:r id="V:Rule1992" type="connector" idref="#_x0000_s27828"/>
        <o:r id="V:Rule1993" type="connector" idref="#_x0000_s27999"/>
        <o:r id="V:Rule1994" type="connector" idref="#_x0000_s44181"/>
        <o:r id="V:Rule1995" type="connector" idref="#_x0000_s28523"/>
        <o:r id="V:Rule1996" type="connector" idref="#_x0000_s16564"/>
        <o:r id="V:Rule1997" type="connector" idref="#_x0000_s44567"/>
        <o:r id="V:Rule1998" type="connector" idref="#_x0000_s44818"/>
        <o:r id="V:Rule1999" type="connector" idref="#_x0000_s44799"/>
        <o:r id="V:Rule2000" type="connector" idref="#_x0000_s44583"/>
        <o:r id="V:Rule2001" type="connector" idref="#_x0000_s45022"/>
        <o:r id="V:Rule2002" type="connector" idref="#_x0000_s44418"/>
        <o:r id="V:Rule2003" type="connector" idref="#_x0000_s27760"/>
        <o:r id="V:Rule2004" type="connector" idref="#_x0000_s44427"/>
        <o:r id="V:Rule2005" type="connector" idref="#_x0000_s44096"/>
        <o:r id="V:Rule2006" type="connector" idref="#_x0000_s1224"/>
        <o:r id="V:Rule2007" type="connector" idref="#_x0000_s44420"/>
        <o:r id="V:Rule2008" type="connector" idref="#_x0000_s27980"/>
        <o:r id="V:Rule2009" type="connector" idref="#_x0000_s1562"/>
        <o:r id="V:Rule2010" type="connector" idref="#_x0000_s44122"/>
        <o:r id="V:Rule2011" type="connector" idref="#_x0000_s44980"/>
        <o:r id="V:Rule2012" type="connector" idref="#_x0000_s1374"/>
        <o:r id="V:Rule2013" type="connector" idref="#_x0000_s44662"/>
        <o:r id="V:Rule2014" type="connector" idref="#_x0000_s17128"/>
        <o:r id="V:Rule2015" type="connector" idref="#_x0000_s44860"/>
        <o:r id="V:Rule2016" type="connector" idref="#_x0000_s45035"/>
        <o:r id="V:Rule2017" type="connector" idref="#_x0000_s1809"/>
        <o:r id="V:Rule2018" type="connector" idref="#_x0000_s16608"/>
        <o:r id="V:Rule2019" type="connector" idref="#_x0000_s44588"/>
        <o:r id="V:Rule2020" type="connector" idref="#_x0000_s28045"/>
        <o:r id="V:Rule2021" type="connector" idref="#_x0000_s44224"/>
        <o:r id="V:Rule2022" type="connector" idref="#_x0000_s1606"/>
        <o:r id="V:Rule2023" type="connector" idref="#_x0000_s67603"/>
        <o:r id="V:Rule2024" type="connector" idref="#_x0000_s44942"/>
        <o:r id="V:Rule2025" type="connector" idref="#_x0000_s44283"/>
        <o:r id="V:Rule2026" type="connector" idref="#_x0000_s28189"/>
        <o:r id="V:Rule2027" type="connector" idref="#_x0000_s44200"/>
        <o:r id="V:Rule2028" type="connector" idref="#_x0000_s1761"/>
        <o:r id="V:Rule2029" type="connector" idref="#_x0000_s16683"/>
        <o:r id="V:Rule2030" type="connector" idref="#_x0000_s67618"/>
        <o:r id="V:Rule2031" type="connector" idref="#_x0000_s17201"/>
        <o:r id="V:Rule2032" type="connector" idref="#_x0000_s67600"/>
        <o:r id="V:Rule2033" type="connector" idref="#_x0000_s44244"/>
        <o:r id="V:Rule2034" type="connector" idref="#_x0000_s44824"/>
        <o:r id="V:Rule2035" type="connector" idref="#_x0000_s44746"/>
        <o:r id="V:Rule2036" type="connector" idref="#_x0000_s16968"/>
        <o:r id="V:Rule2037" type="connector" idref="#_x0000_s67710"/>
        <o:r id="V:Rule2038" type="connector" idref="#_x0000_s28062"/>
        <o:r id="V:Rule2039" type="connector" idref="#_x0000_s44708"/>
        <o:r id="V:Rule2040" type="connector" idref="#_x0000_s17088"/>
        <o:r id="V:Rule2041" type="connector" idref="#_x0000_s45041"/>
        <o:r id="V:Rule2042" type="connector" idref="#_x0000_s44145"/>
        <o:r id="V:Rule2043" type="connector" idref="#_x0000_s44139"/>
        <o:r id="V:Rule2044" type="connector" idref="#_x0000_s1701"/>
        <o:r id="V:Rule2045" type="connector" idref="#_x0000_s1453"/>
        <o:r id="V:Rule2046" type="connector" idref="#_x0000_s27984"/>
        <o:r id="V:Rule2047" type="connector" idref="#_x0000_s44465"/>
        <o:r id="V:Rule2048" type="connector" idref="#_x0000_s44919"/>
        <o:r id="V:Rule2049" type="connector" idref="#_x0000_s44334"/>
        <o:r id="V:Rule2050" type="connector" idref="#_x0000_s44739"/>
        <o:r id="V:Rule2051" type="connector" idref="#_x0000_s67723"/>
        <o:r id="V:Rule2052" type="connector" idref="#_x0000_s44592"/>
        <o:r id="V:Rule2053" type="connector" idref="#_x0000_s1054"/>
        <o:r id="V:Rule2054" type="connector" idref="#_x0000_s44787"/>
        <o:r id="V:Rule2055" type="connector" idref="#_x0000_s16612"/>
        <o:r id="V:Rule2056" type="connector" idref="#_x0000_s1722"/>
        <o:r id="V:Rule2057" type="connector" idref="#_x0000_s1825"/>
        <o:r id="V:Rule2058" type="connector" idref="#_x0000_s1645"/>
        <o:r id="V:Rule2059" type="connector" idref="#_x0000_s67606"/>
        <o:r id="V:Rule2060" type="connector" idref="#_x0000_s44582"/>
        <o:r id="V:Rule2061" type="connector" idref="#_x0000_s1395"/>
        <o:r id="V:Rule2062" type="connector" idref="#_x0000_s16780"/>
        <o:r id="V:Rule2063" type="connector" idref="#_x0000_s17365"/>
        <o:r id="V:Rule2064" type="connector" idref="#_x0000_s16548"/>
        <o:r id="V:Rule2065" type="connector" idref="#_x0000_s17209"/>
        <o:r id="V:Rule2066" type="connector" idref="#_x0000_s1159"/>
        <o:r id="V:Rule2067" type="connector" idref="#_x0000_s28111"/>
        <o:r id="V:Rule2068" type="connector" idref="#_x0000_s45046"/>
        <o:r id="V:Rule2069" type="connector" idref="#_x0000_s28017"/>
        <o:r id="V:Rule2070" type="connector" idref="#_x0000_s1858"/>
        <o:r id="V:Rule2071" type="connector" idref="#_x0000_s1030"/>
        <o:r id="V:Rule2072" type="connector" idref="#_x0000_s27883"/>
        <o:r id="V:Rule2073" type="connector" idref="#_x0000_s28552"/>
        <o:r id="V:Rule2074" type="connector" idref="#_x0000_s28270"/>
        <o:r id="V:Rule2075" type="connector" idref="#_x0000_s28009"/>
        <o:r id="V:Rule2076" type="connector" idref="#_x0000_s28074"/>
        <o:r id="V:Rule2077" type="connector" idref="#_x0000_s67601"/>
        <o:r id="V:Rule2078" type="connector" idref="#_x0000_s1762"/>
        <o:r id="V:Rule2079" type="connector" idref="#_x0000_s17341"/>
        <o:r id="V:Rule2080" type="connector" idref="#_x0000_s44958"/>
        <o:r id="V:Rule2081" type="connector" idref="#_x0000_s1441"/>
        <o:r id="V:Rule2082" type="connector" idref="#_x0000_s67643"/>
        <o:r id="V:Rule2083" type="connector" idref="#_x0000_s44532"/>
        <o:r id="V:Rule2084" type="connector" idref="#_x0000_s16696"/>
        <o:r id="V:Rule2085" type="connector" idref="#_x0000_s16569"/>
        <o:r id="V:Rule2086" type="connector" idref="#_x0000_s1827"/>
        <o:r id="V:Rule2087" type="connector" idref="#_x0000_s44869"/>
        <o:r id="V:Rule2088" type="connector" idref="#_x0000_s1041"/>
        <o:r id="V:Rule2089" type="connector" idref="#_x0000_s1249"/>
        <o:r id="V:Rule2090" type="connector" idref="#_x0000_s44495"/>
        <o:r id="V:Rule2091" type="connector" idref="#_x0000_s45021"/>
        <o:r id="V:Rule2092" type="connector" idref="#_x0000_s44861"/>
        <o:r id="V:Rule2093" type="connector" idref="#_x0000_s45030"/>
        <o:r id="V:Rule2094" type="connector" idref="#_x0000_s1377"/>
        <o:r id="V:Rule2095" type="connector" idref="#_x0000_s28384"/>
        <o:r id="V:Rule2096" type="connector" idref="#_x0000_s28079"/>
        <o:r id="V:Rule2097" type="connector" idref="#_x0000_s16567"/>
        <o:r id="V:Rule2098" type="connector" idref="#_x0000_s44225"/>
        <o:r id="V:Rule2099" type="connector" idref="#_x0000_s28007"/>
        <o:r id="V:Rule2100" type="connector" idref="#_x0000_s28386"/>
        <o:r id="V:Rule2101" type="connector" idref="#_x0000_s17311"/>
        <o:r id="V:Rule2102" type="connector" idref="#_x0000_s1261"/>
        <o:r id="V:Rule2103" type="connector" idref="#_x0000_s16706"/>
        <o:r id="V:Rule2104" type="connector" idref="#_x0000_s16705"/>
        <o:r id="V:Rule2105" type="connector" idref="#_x0000_s27766"/>
        <o:r id="V:Rule2106" type="connector" idref="#_x0000_s27799"/>
        <o:r id="V:Rule2107" type="connector" idref="#_x0000_s28198"/>
        <o:r id="V:Rule2108" type="connector" idref="#_x0000_s1134"/>
        <o:r id="V:Rule2109" type="connector" idref="#_x0000_s44468"/>
        <o:r id="V:Rule2110" type="connector" idref="#_x0000_s44952"/>
        <o:r id="V:Rule2111" type="connector" idref="#_x0000_s27805"/>
        <o:r id="V:Rule2112" type="connector" idref="#_x0000_s44511"/>
        <o:r id="V:Rule2113" type="connector" idref="#_x0000_s44443"/>
        <o:r id="V:Rule2114" type="connector" idref="#_x0000_s44459"/>
        <o:r id="V:Rule2115" type="connector" idref="#_x0000_s44989"/>
        <o:r id="V:Rule2116" type="connector" idref="#_x0000_s67728"/>
        <o:r id="V:Rule2117" type="connector" idref="#_x0000_s28329"/>
        <o:r id="V:Rule2118" type="connector" idref="#_x0000_s44719"/>
        <o:r id="V:Rule2119" type="connector" idref="#_x0000_s27944"/>
        <o:r id="V:Rule2120" type="connector" idref="#_x0000_s44245"/>
        <o:r id="V:Rule2121" type="connector" idref="#_x0000_s17077"/>
        <o:r id="V:Rule2122" type="connector" idref="#_x0000_s1446"/>
        <o:r id="V:Rule2123" type="connector" idref="#_x0000_s67607"/>
        <o:r id="V:Rule2124" type="connector" idref="#_x0000_s1971"/>
        <o:r id="V:Rule2125" type="connector" idref="#_x0000_s28291"/>
        <o:r id="V:Rule2126" type="connector" idref="#_x0000_s1504"/>
        <o:r id="V:Rule2127" type="connector" idref="#_x0000_s1741"/>
        <o:r id="V:Rule2128" type="connector" idref="#_x0000_s1073"/>
        <o:r id="V:Rule2129" type="connector" idref="#_x0000_s28557"/>
        <o:r id="V:Rule2130" type="connector" idref="#_x0000_s1391"/>
        <o:r id="V:Rule2131" type="connector" idref="#_x0000_s1758"/>
        <o:r id="V:Rule2132" type="connector" idref="#_x0000_s28095"/>
        <o:r id="V:Rule2133" type="connector" idref="#_x0000_s67657"/>
        <o:r id="V:Rule2134" type="connector" idref="#_x0000_s1691"/>
        <o:r id="V:Rule2135" type="connector" idref="#_x0000_s17218"/>
        <o:r id="V:Rule2136" type="connector" idref="#_x0000_s16588"/>
        <o:r id="V:Rule2137" type="connector" idref="#_x0000_s44467"/>
        <o:r id="V:Rule2138" type="connector" idref="#_x0000_s44533"/>
        <o:r id="V:Rule2139" type="connector" idref="#_x0000_s1984"/>
        <o:r id="V:Rule2140" type="connector" idref="#_x0000_s44597"/>
        <o:r id="V:Rule2141" type="connector" idref="#_x0000_s16751"/>
        <o:r id="V:Rule2142" type="connector" idref="#_x0000_s1873"/>
        <o:r id="V:Rule2143" type="connector" idref="#_x0000_s44872"/>
        <o:r id="V:Rule2144" type="connector" idref="#_x0000_s44379"/>
        <o:r id="V:Rule2145" type="connector" idref="#_x0000_s44724"/>
        <o:r id="V:Rule2146" type="connector" idref="#_x0000_s16551"/>
        <o:r id="V:Rule2147" type="connector" idref="#_x0000_s1379"/>
        <o:r id="V:Rule2148" type="connector" idref="#_x0000_s1702"/>
        <o:r id="V:Rule2149" type="connector" idref="#_x0000_s44362"/>
        <o:r id="V:Rule2150" type="connector" idref="#_x0000_s2030"/>
        <o:r id="V:Rule2151" type="connector" idref="#_x0000_s44906"/>
        <o:r id="V:Rule2152" type="connector" idref="#_x0000_s67727"/>
        <o:r id="V:Rule2153" type="connector" idref="#_x0000_s44995"/>
        <o:r id="V:Rule2154" type="connector" idref="#_x0000_s45050"/>
        <o:r id="V:Rule2155" type="connector" idref="#_x0000_s16707"/>
        <o:r id="V:Rule2156" type="connector" idref="#_x0000_s17144"/>
        <o:r id="V:Rule2157" type="connector" idref="#_x0000_s1457"/>
        <o:r id="V:Rule2158" type="connector" idref="#_x0000_s16547"/>
        <o:r id="V:Rule2159" type="connector" idref="#_x0000_s45043"/>
        <o:r id="V:Rule2160" type="connector" idref="#_x0000_s1510"/>
        <o:r id="V:Rule2161" type="connector" idref="#_x0000_s67589"/>
        <o:r id="V:Rule2162" type="connector" idref="#_x0000_s28577"/>
        <o:r id="V:Rule2163" type="connector" idref="#_x0000_s67722"/>
        <o:r id="V:Rule2164" type="connector" idref="#_x0000_s1066"/>
        <o:r id="V:Rule2165" type="connector" idref="#_x0000_s1036"/>
        <o:r id="V:Rule2166" type="connector" idref="#_x0000_s44599"/>
        <o:r id="V:Rule2167" type="connector" idref="#_x0000_s28322"/>
        <o:r id="V:Rule2168" type="connector" idref="#_x0000_s1956"/>
        <o:r id="V:Rule2169" type="connector" idref="#_x0000_s1594"/>
        <o:r id="V:Rule2170" type="connector" idref="#_x0000_s28582"/>
        <o:r id="V:Rule2171" type="connector" idref="#_x0000_s44123"/>
        <o:r id="V:Rule2172" type="connector" idref="#_x0000_s44423"/>
        <o:r id="V:Rule2173" type="connector" idref="#_x0000_s16972"/>
        <o:r id="V:Rule2174" type="connector" idref="#_x0000_s28089"/>
        <o:r id="V:Rule2175" type="connector" idref="#_x0000_s16542"/>
        <o:r id="V:Rule2176" type="connector" idref="#_x0000_s44737"/>
        <o:r id="V:Rule2177" type="connector" idref="#_x0000_s1952"/>
        <o:r id="V:Rule2178" type="connector" idref="#_x0000_s44315"/>
        <o:r id="V:Rule2179" type="connector" idref="#_x0000_s28581"/>
        <o:r id="V:Rule2180" type="connector" idref="#_x0000_s16614"/>
        <o:r id="V:Rule2181" type="connector" idref="#_x0000_s44212"/>
        <o:r id="V:Rule2182" type="connector" idref="#_x0000_s67621"/>
        <o:r id="V:Rule2183" type="connector" idref="#_x0000_s1360"/>
        <o:r id="V:Rule2184" type="connector" idref="#_x0000_s44934"/>
        <o:r id="V:Rule2185" type="connector" idref="#_x0000_s17147"/>
        <o:r id="V:Rule2186" type="connector" idref="#_x0000_s17267"/>
        <o:r id="V:Rule2187" type="connector" idref="#_x0000_s28426"/>
        <o:r id="V:Rule2188" type="connector" idref="#_x0000_s16643"/>
        <o:r id="V:Rule2189" type="connector" idref="#_x0000_s1972"/>
        <o:r id="V:Rule2190" type="connector" idref="#_x0000_s1444"/>
        <o:r id="V:Rule2191" type="connector" idref="#_x0000_s67634"/>
        <o:r id="V:Rule2192" type="connector" idref="#_x0000_s16685"/>
        <o:r id="V:Rule2193" type="connector" idref="#_x0000_s2026"/>
        <o:r id="V:Rule2194" type="connector" idref="#_x0000_s44905"/>
        <o:r id="V:Rule2195" type="connector" idref="#_x0000_s44430"/>
        <o:r id="V:Rule2196" type="connector" idref="#_x0000_s44471"/>
        <o:r id="V:Rule2197" type="connector" idref="#_x0000_s45031"/>
        <o:r id="V:Rule2198" type="connector" idref="#_x0000_s28320"/>
        <o:r id="V:Rule2199" type="connector" idref="#_x0000_s17069"/>
        <o:r id="V:Rule2200" type="connector" idref="#_x0000_s45026"/>
        <o:r id="V:Rule2201" type="connector" idref="#_x0000_s44147"/>
        <o:r id="V:Rule2202" type="connector" idref="#_x0000_s16699"/>
        <o:r id="V:Rule2203" type="connector" idref="#_x0000_s44750"/>
        <o:r id="V:Rule2204" type="connector" idref="#_x0000_s1424"/>
        <o:r id="V:Rule2205" type="connector" idref="#_x0000_s17028"/>
        <o:r id="V:Rule2206" type="connector" idref="#_x0000_s1934"/>
        <o:r id="V:Rule2207" type="connector" idref="#_x0000_s16566"/>
        <o:r id="V:Rule2208" type="connector" idref="#_x0000_s28202"/>
        <o:r id="V:Rule2209" type="connector" idref="#_x0000_s44458"/>
        <o:r id="V:Rule2210" type="connector" idref="#_x0000_s27948"/>
        <o:r id="V:Rule2211" type="connector" idref="#_x0000_s1353"/>
        <o:r id="V:Rule2212" type="connector" idref="#_x0000_s16575"/>
        <o:r id="V:Rule2213" type="connector" idref="#_x0000_s44304"/>
        <o:r id="V:Rule2214" type="connector" idref="#_x0000_s27813"/>
        <o:r id="V:Rule2215" type="connector" idref="#_x0000_s44986"/>
        <o:r id="V:Rule2216" type="connector" idref="#_x0000_s67588"/>
        <o:r id="V:Rule2217" type="connector" idref="#_x0000_s16967"/>
        <o:r id="V:Rule2218" type="connector" idref="#_x0000_s28247"/>
        <o:r id="V:Rule2219" type="connector" idref="#_x0000_s28093"/>
        <o:r id="V:Rule2220" type="connector" idref="#_x0000_s44284"/>
        <o:r id="V:Rule2221" type="connector" idref="#_x0000_s28585"/>
        <o:r id="V:Rule2222" type="connector" idref="#_x0000_s67592"/>
        <o:r id="V:Rule2223" type="connector" idref="#_x0000_s1603"/>
        <o:r id="V:Rule2224" type="connector" idref="#_x0000_s1462"/>
        <o:r id="V:Rule2225" type="connector" idref="#_x0000_s67716"/>
        <o:r id="V:Rule2226" type="connector" idref="#_x0000_s1412"/>
        <o:r id="V:Rule2227" type="connector" idref="#_x0000_s1132"/>
        <o:r id="V:Rule2228" type="connector" idref="#_x0000_s44697"/>
        <o:r id="V:Rule2229" type="connector" idref="#_x0000_s17285"/>
        <o:r id="V:Rule2230" type="connector" idref="#_x0000_s28006"/>
        <o:r id="V:Rule2231" type="connector" idref="#_x0000_s27956"/>
        <o:r id="V:Rule2232" type="connector" idref="#_x0000_s16568"/>
        <o:r id="V:Rule2233" type="connector" idref="#_x0000_s28027"/>
        <o:r id="V:Rule2234" type="connector" idref="#_x0000_s44796"/>
        <o:r id="V:Rule2235" type="connector" idref="#_x0000_s28041"/>
        <o:r id="V:Rule2236" type="connector" idref="#_x0000_s67608"/>
        <o:r id="V:Rule2237" type="connector" idref="#_x0000_s44364"/>
        <o:r id="V:Rule2238" type="connector" idref="#_x0000_s27933"/>
        <o:r id="V:Rule2239" type="connector" idref="#_x0000_s44710"/>
        <o:r id="V:Rule2240" type="connector" idref="#_x0000_s27923"/>
        <o:r id="V:Rule2241" type="connector" idref="#_x0000_s27945"/>
        <o:r id="V:Rule2242" type="connector" idref="#_x0000_s17029"/>
        <o:r id="V:Rule2243" type="connector" idref="#_x0000_s16955"/>
        <o:r id="V:Rule2244" type="connector" idref="#_x0000_s28199"/>
        <o:r id="V:Rule2245" type="connector" idref="#_x0000_s28555"/>
        <o:r id="V:Rule2246" type="connector" idref="#_x0000_s17054"/>
        <o:r id="V:Rule2247" type="connector" idref="#_x0000_s67742"/>
        <o:r id="V:Rule2248" type="connector" idref="#_x0000_s16546"/>
        <o:r id="V:Rule2249" type="connector" idref="#_x0000_s1384"/>
        <o:r id="V:Rule2250" type="connector" idref="#_x0000_s17199"/>
        <o:r id="V:Rule2251" type="connector" idref="#_x0000_s27955"/>
        <o:r id="V:Rule2252" type="connector" idref="#_x0000_s16530"/>
        <o:r id="V:Rule2253" type="connector" idref="#_x0000_s44701"/>
        <o:r id="V:Rule2254" type="connector" idref="#_x0000_s28383"/>
        <o:r id="V:Rule2255" type="connector" idref="#_x0000_s1599"/>
        <o:r id="V:Rule2256" type="connector" idref="#_x0000_s44092"/>
        <o:r id="V:Rule2257" type="connector" idref="#_x0000_s17195"/>
        <o:r id="V:Rule2258" type="connector" idref="#_x0000_s27951"/>
        <o:r id="V:Rule2259" type="connector" idref="#_x0000_s1383"/>
        <o:r id="V:Rule2260" type="connector" idref="#_x0000_s28318"/>
        <o:r id="V:Rule2261" type="connector" idref="#_x0000_s17345"/>
        <o:r id="V:Rule2262" type="connector" idref="#_x0000_s28554"/>
        <o:r id="V:Rule2263" type="connector" idref="#_x0000_s1973"/>
        <o:r id="V:Rule2264" type="connector" idref="#_x0000_s67625"/>
        <o:r id="V:Rule2265" type="connector" idref="#_x0000_s27970"/>
        <o:r id="V:Rule2266" type="connector" idref="#_x0000_s44340"/>
        <o:r id="V:Rule2267" type="connector" idref="#_x0000_s44687"/>
        <o:r id="V:Rule2268" type="connector" idref="#_x0000_s67613"/>
        <o:r id="V:Rule2269" type="connector" idref="#_x0000_s28416"/>
        <o:r id="V:Rule2270" type="connector" idref="#_x0000_s16645"/>
        <o:r id="V:Rule2271" type="connector" idref="#_x0000_s44091"/>
        <o:r id="V:Rule2272" type="connector" idref="#_x0000_s1983"/>
        <o:r id="V:Rule2273" type="connector" idref="#_x0000_s45037"/>
        <o:r id="V:Rule2274" type="connector" idref="#_x0000_s17363"/>
        <o:r id="V:Rule2275" type="connector" idref="#_x0000_s44659"/>
        <o:r id="V:Rule2276" type="connector" idref="#_x0000_s17342"/>
        <o:r id="V:Rule2277" type="connector" idref="#_x0000_s28249"/>
        <o:r id="V:Rule2278" type="connector" idref="#_x0000_s44359"/>
        <o:r id="V:Rule2279" type="connector" idref="#_x0000_s16595"/>
        <o:r id="V:Rule2280" type="connector" idref="#_x0000_s27950"/>
        <o:r id="V:Rule2281" type="connector" idref="#_x0000_s1715"/>
        <o:r id="V:Rule2282" type="connector" idref="#_x0000_s67741"/>
        <o:r id="V:Rule2283" type="connector" idref="#_x0000_s17392"/>
        <o:r id="V:Rule2284" type="connector" idref="#_x0000_s28234"/>
        <o:r id="V:Rule2285" type="connector" idref="#_x0000_s28486"/>
        <o:r id="V:Rule2286" type="connector" idref="#_x0000_s28584"/>
        <o:r id="V:Rule2287" type="connector" idref="#_x0000_s1135"/>
        <o:r id="V:Rule2288" type="connector" idref="#_x0000_s16675"/>
        <o:r id="V:Rule2289" type="connector" idref="#_x0000_s1418"/>
        <o:r id="V:Rule2290" type="connector" idref="#_x0000_s44692"/>
        <o:r id="V:Rule2291" type="connector" idref="#_x0000_s44188"/>
        <o:r id="V:Rule2292" type="connector" idref="#_x0000_s28054"/>
        <o:r id="V:Rule2293" type="connector" idref="#_x0000_s44118"/>
        <o:r id="V:Rule2294" type="connector" idref="#_x0000_s44368"/>
        <o:r id="V:Rule2295" type="connector" idref="#_x0000_s1347"/>
        <o:r id="V:Rule2296" type="connector" idref="#_x0000_s1451"/>
        <o:r id="V:Rule2297" type="connector" idref="#_x0000_s44094"/>
        <o:r id="V:Rule2298" type="connector" idref="#_x0000_s45047"/>
        <o:r id="V:Rule2299" type="connector" idref="#_x0000_s28010"/>
        <o:r id="V:Rule2300" type="connector" idref="#_x0000_s28321"/>
        <o:r id="V:Rule2301" type="connector" idref="#_x0000_s44596"/>
        <o:r id="V:Rule2302" type="connector" idref="#_x0000_s16698"/>
        <o:r id="V:Rule2303" type="connector" idref="#_x0000_s45032"/>
        <o:r id="V:Rule2304" type="connector" idref="#_x0000_s1857"/>
        <o:r id="V:Rule2305" type="connector" idref="#_x0000_s16646"/>
        <o:r id="V:Rule2306" type="connector" idref="#_x0000_s28353"/>
        <o:r id="V:Rule2307" type="connector" idref="#_x0000_s44236"/>
        <o:r id="V:Rule2308" type="connector" idref="#_x0000_s44759"/>
        <o:r id="V:Rule2309" type="connector" idref="#_x0000_s1227"/>
        <o:r id="V:Rule2310" type="connector" idref="#_x0000_s44311"/>
        <o:r id="V:Rule2311" type="connector" idref="#_x0000_s44589"/>
        <o:r id="V:Rule2312" type="connector" idref="#_x0000_s44988"/>
        <o:r id="V:Rule2313" type="connector" idref="#_x0000_s28047"/>
        <o:r id="V:Rule2314" type="connector" idref="#_x0000_s28578"/>
        <o:r id="V:Rule2315" type="connector" idref="#_x0000_s44141"/>
        <o:r id="V:Rule2316" type="connector" idref="#_x0000_s67584"/>
        <o:r id="V:Rule2317" type="connector" idref="#_x0000_s1735"/>
        <o:r id="V:Rule2318" type="connector" idref="#_x0000_s1727"/>
        <o:r id="V:Rule2319" type="connector" idref="#_x0000_s28317"/>
        <o:r id="V:Rule2320" type="connector" idref="#_x0000_s1357"/>
        <o:r id="V:Rule2321" type="connector" idref="#_x0000_s1977"/>
        <o:r id="V:Rule2322" type="connector" idref="#_x0000_s44399"/>
        <o:r id="V:Rule2323" type="connector" idref="#_x0000_s67595"/>
        <o:r id="V:Rule2324" type="connector" idref="#_x0000_s17238"/>
        <o:r id="V:Rule2325" type="connector" idref="#_x0000_s44170"/>
        <o:r id="V:Rule2326" type="connector" idref="#_x0000_s28560"/>
        <o:r id="V:Rule2327" type="connector" idref="#_x0000_s17060"/>
        <o:r id="V:Rule2328" type="connector" idref="#_x0000_s1930"/>
        <o:r id="V:Rule2329" type="connector" idref="#_x0000_s1503"/>
        <o:r id="V:Rule2330" type="connector" idref="#_x0000_s44959"/>
        <o:r id="V:Rule2331" type="connector" idref="#_x0000_s44242"/>
        <o:r id="V:Rule2332" type="connector" idref="#_x0000_s17393"/>
        <o:r id="V:Rule2333" type="connector" idref="#_x0000_s1380"/>
        <o:r id="V:Rule2334" type="connector" idref="#_x0000_s67715"/>
        <o:r id="V:Rule2335" type="connector" idref="#_x0000_s27995"/>
        <o:r id="V:Rule2336" type="connector" idref="#_x0000_s44736"/>
        <o:r id="V:Rule2337" type="connector" idref="#_x0000_s44338"/>
        <o:r id="V:Rule2338" type="connector" idref="#_x0000_s16594"/>
        <o:r id="V:Rule2339" type="connector" idref="#_x0000_s27653"/>
        <o:r id="V:Rule2340" type="connector" idref="#_x0000_s44747"/>
        <o:r id="V:Rule2341" type="connector" idref="#_x0000_s28275"/>
        <o:r id="V:Rule2342" type="connector" idref="#_x0000_s45027"/>
        <o:r id="V:Rule2343" type="connector" idref="#_x0000_s28354"/>
        <o:r id="V:Rule2344" type="connector" idref="#_x0000_s17111"/>
        <o:r id="V:Rule2345" type="connector" idref="#_x0000_s1704"/>
        <o:r id="V:Rule2346" type="connector" idref="#_x0000_s16976"/>
        <o:r id="V:Rule2347" type="connector" idref="#_x0000_s27815"/>
        <o:r id="V:Rule2348" type="connector" idref="#_x0000_s1161"/>
        <o:r id="V:Rule2349" type="connector" idref="#_x0000_s16604"/>
        <o:r id="V:Rule2350" type="connector" idref="#_x0000_s44177"/>
        <o:r id="V:Rule2351" type="connector" idref="#_x0000_s67743"/>
        <o:r id="V:Rule2352" type="connector" idref="#_x0000_s28049"/>
        <o:r id="V:Rule2353" type="connector" idref="#_x0000_s44909"/>
        <o:r id="V:Rule2354" type="connector" idref="#_x0000_s28138"/>
        <o:r id="V:Rule2355" type="connector" idref="#_x0000_s27949"/>
        <o:r id="V:Rule2356" type="connector" idref="#_x0000_s27880"/>
        <o:r id="V:Rule2357" type="connector" idref="#_x0000_s17064"/>
        <o:r id="V:Rule2358" type="connector" idref="#_x0000_s44226"/>
        <o:r id="V:Rule2359" type="connector" idref="#_x0000_s44142"/>
        <o:r id="V:Rule2360" type="connector" idref="#_x0000_s1368"/>
        <o:r id="V:Rule2361" type="connector" idref="#_x0000_s16684"/>
        <o:r id="V:Rule2362" type="connector" idref="#_x0000_s1155"/>
        <o:r id="V:Rule2363" type="connector" idref="#_x0000_s28324"/>
        <o:r id="V:Rule2364" type="connector" idref="#_x0000_s44376"/>
        <o:r id="V:Rule2365" type="connector" idref="#_x0000_s45024"/>
        <o:r id="V:Rule2366" type="connector" idref="#_x0000_s44076"/>
        <o:r id="V:Rule2367" type="connector" idref="#_x0000_s44946"/>
        <o:r id="V:Rule2368" type="connector" idref="#_x0000_s44288"/>
        <o:r id="V:Rule2369" type="connector" idref="#_x0000_s16678"/>
        <o:r id="V:Rule2370" type="connector" idref="#_x0000_s67599"/>
        <o:r id="V:Rule2371" type="connector" idref="#_x0000_s27922"/>
        <o:r id="V:Rule2372" type="connector" idref="#_x0000_s16582"/>
        <o:r id="V:Rule2373" type="connector" idref="#_x0000_s27763"/>
        <o:r id="V:Rule2374" type="connector" idref="#_x0000_s1260"/>
        <o:r id="V:Rule2375" type="connector" idref="#_x0000_s67645"/>
        <o:r id="V:Rule2376" type="connector" idref="#_x0000_s1440"/>
        <o:r id="V:Rule2377" type="connector" idref="#_x0000_s28088"/>
        <o:r id="V:Rule2378" type="connector" idref="#_x0000_s44950"/>
        <o:r id="V:Rule2379" type="connector" idref="#_x0000_s16529"/>
        <o:r id="V:Rule2380" type="connector" idref="#_x0000_s17207"/>
        <o:r id="V:Rule2381" type="connector" idref="#_x0000_s44938"/>
        <o:r id="V:Rule2382" type="connector" idref="#_x0000_s28075"/>
        <o:r id="V:Rule2383" type="connector" idref="#_x0000_s28091"/>
        <o:r id="V:Rule2384" type="connector" idref="#_x0000_s44098"/>
        <o:r id="V:Rule2385" type="connector" idref="#_x0000_s28580"/>
        <o:r id="V:Rule2386" type="connector" idref="#_x0000_s17206"/>
        <o:r id="V:Rule2387" type="connector" idref="#_x0000_s1716"/>
        <o:r id="V:Rule2388" type="connector" idref="#_x0000_s44798"/>
        <o:r id="V:Rule2389" type="connector" idref="#_x0000_s1031"/>
        <o:r id="V:Rule2390" type="connector" idref="#_x0000_s1365"/>
        <o:r id="V:Rule2391" type="connector" idref="#_x0000_s16779"/>
        <o:r id="V:Rule2392" type="connector" idref="#_x0000_s1226"/>
        <o:r id="V:Rule2393" type="connector" idref="#_x0000_s44503"/>
        <o:r id="V:Rule2394" type="connector" idref="#_x0000_s44706"/>
        <o:r id="V:Rule2395" type="connector" idref="#_x0000_s44502"/>
        <o:r id="V:Rule2396" type="connector" idref="#_x0000_s44910"/>
        <o:r id="V:Rule2397" type="connector" idref="#_x0000_s1032"/>
        <o:r id="V:Rule2398" type="connector" idref="#_x0000_s44693"/>
        <o:r id="V:Rule2399" type="connector" idref="#_x0000_s44394"/>
        <o:r id="V:Rule2400" type="connector" idref="#_x0000_s1428"/>
        <o:r id="V:Rule2401" type="connector" idref="#_x0000_s27954"/>
        <o:r id="V:Rule2402" type="connector" idref="#_x0000_s44863"/>
        <o:r id="V:Rule2403" type="connector" idref="#_x0000_s1376"/>
        <o:r id="V:Rule2404" type="connector" idref="#_x0000_s28094"/>
        <o:r id="V:Rule2405" type="connector" idref="#_x0000_s44917"/>
        <o:r id="V:Rule2406" type="connector" idref="#_x0000_s17070"/>
        <o:r id="V:Rule2407" type="connector" idref="#_x0000_s67626"/>
        <o:r id="V:Rule2408" type="connector" idref="#_x0000_s44137"/>
        <o:r id="V:Rule2409" type="connector" idref="#_x0000_s1660"/>
        <o:r id="V:Rule2410" type="connector" idref="#_x0000_s28388"/>
        <o:r id="V:Rule2411" type="connector" idref="#_x0000_s1053"/>
        <o:r id="V:Rule2412" type="connector" idref="#_x0000_s17196"/>
        <o:r id="V:Rule2413" type="connector" idref="#_x0000_s16525"/>
        <o:r id="V:Rule2414" type="connector" idref="#_x0000_s1419"/>
        <o:r id="V:Rule2415" type="connector" idref="#_x0000_s44289"/>
        <o:r id="V:Rule2416" type="connector" idref="#_x0000_s16773"/>
        <o:r id="V:Rule2417" type="connector" idref="#_x0000_s28037"/>
        <o:r id="V:Rule2418" type="connector" idref="#_x0000_s44723"/>
        <o:r id="V:Rule2419" type="connector" idref="#_x0000_s1231"/>
        <o:r id="V:Rule2420" type="connector" idref="#_x0000_s28414"/>
        <o:r id="V:Rule2421" type="connector" idref="#_x0000_s44285"/>
        <o:r id="V:Rule2422" type="connector" idref="#_x0000_s67712"/>
        <o:r id="V:Rule2423" type="connector" idref="#_x0000_s1228"/>
        <o:r id="V:Rule2424" type="connector" idref="#_x0000_s67627"/>
        <o:r id="V:Rule2425" type="connector" idref="#_x0000_s1125"/>
        <o:r id="V:Rule2426" type="connector" idref="#_x0000_s16518"/>
        <o:r id="V:Rule2427" type="connector" idref="#_x0000_s44305"/>
        <o:r id="V:Rule2428" type="connector" idref="#_x0000_s28056"/>
        <o:r id="V:Rule2429" type="connector" idref="#_x0000_s1358"/>
        <o:r id="V:Rule2430" type="connector" idref="#_x0000_s28525"/>
        <o:r id="V:Rule2431" type="connector" idref="#_x0000_s44793"/>
        <o:r id="V:Rule2432" type="connector" idref="#_x0000_s27761"/>
        <o:r id="V:Rule2433" type="connector" idref="#_x0000_s44429"/>
        <o:r id="V:Rule2434" type="connector" idref="#_x0000_s44960"/>
        <o:r id="V:Rule2435" type="connector" idref="#_x0000_s44184"/>
        <o:r id="V:Rule2436" type="connector" idref="#_x0000_s44961"/>
        <o:r id="V:Rule2437" type="connector" idref="#_x0000_s17030"/>
        <o:r id="V:Rule2438" type="connector" idref="#_x0000_s1390"/>
        <o:r id="V:Rule2439" type="connector" idref="#_x0000_s1643"/>
        <o:r id="V:Rule2440" type="connector" idref="#_x0000_s1757"/>
        <o:r id="V:Rule2441" type="connector" idref="#_x0000_s44977"/>
        <o:r id="V:Rule2442" type="connector" idref="#_x0000_s67635"/>
        <o:r id="V:Rule2443" type="connector" idref="#_x0000_s17313"/>
        <o:r id="V:Rule2444" type="connector" idref="#_x0000_s44795"/>
        <o:r id="V:Rule2445" type="connector" idref="#_x0000_s28020"/>
        <o:r id="V:Rule2446" type="connector" idref="#_x0000_s1978"/>
        <o:r id="V:Rule2447" type="connector" idref="#_x0000_s1366"/>
        <o:r id="V:Rule2448" type="connector" idref="#_x0000_s28032"/>
        <o:r id="V:Rule2449" type="connector" idref="#_x0000_s44080"/>
        <o:r id="V:Rule2450" type="connector" idref="#_x0000_s16958"/>
        <o:r id="V:Rule2451" type="connector" idref="#_x0000_s16596"/>
        <o:r id="V:Rule2452" type="connector" idref="#_x0000_s17114"/>
        <o:r id="V:Rule2453" type="connector" idref="#_x0000_s16971"/>
        <o:r id="V:Rule2454" type="connector" idref="#_x0000_s1163"/>
        <o:r id="V:Rule2455" type="connector" idref="#_x0000_s44090"/>
        <o:r id="V:Rule2456" type="connector" idref="#_x0000_s1729"/>
        <o:r id="V:Rule2457" type="connector" idref="#_x0000_s1730"/>
        <o:r id="V:Rule2458" type="connector" idref="#_x0000_s1354"/>
        <o:r id="V:Rule2459" type="connector" idref="#_x0000_s45020"/>
        <o:r id="V:Rule2460" type="connector" idref="#_x0000_s1826"/>
        <o:r id="V:Rule2461" type="connector" idref="#_x0000_s44125"/>
        <o:r id="V:Rule2462" type="connector" idref="#_x0000_s1514"/>
        <o:r id="V:Rule2463" type="connector" idref="#_x0000_s1592"/>
        <o:r id="V:Rule2464" type="connector" idref="#_x0000_s44077"/>
        <o:r id="V:Rule2465" type="connector" idref="#_x0000_s1875"/>
        <o:r id="V:Rule2466" type="connector" idref="#_x0000_s44508"/>
        <o:r id="V:Rule2467" type="connector" idref="#_x0000_s44570"/>
        <o:r id="V:Rule2468" type="connector" idref="#_x0000_s1690"/>
        <o:r id="V:Rule2469" type="connector" idref="#_x0000_s28576"/>
        <o:r id="V:Rule2470" type="connector" idref="#_x0000_s1708"/>
        <o:r id="V:Rule2471" type="connector" idref="#_x0000_s1449"/>
        <o:r id="V:Rule2472" type="connector" idref="#_x0000_s28526"/>
        <o:r id="V:Rule2473" type="connector" idref="#_x0000_s28059"/>
        <o:r id="V:Rule2474" type="connector" idref="#_x0000_s44363"/>
        <o:r id="V:Rule2475" type="connector" idref="#_x0000_s44421"/>
        <o:r id="V:Rule2476" type="connector" idref="#_x0000_s1432"/>
        <o:r id="V:Rule2477" type="connector" idref="#_x0000_s1828"/>
        <o:r id="V:Rule2478" type="connector" idref="#_x0000_s17035"/>
        <o:r id="V:Rule2479" type="connector" idref="#_x0000_s28558"/>
        <o:r id="V:Rule2480" type="connector" idref="#_x0000_s28021"/>
        <o:r id="V:Rule2481" type="connector" idref="#_x0000_s1674"/>
        <o:r id="V:Rule2482" type="connector" idref="#_x0000_s28489"/>
        <o:r id="V:Rule2483" type="connector" idref="#_x0000_s27861"/>
        <o:r id="V:Rule2484" type="connector" idref="#_x0000_s67644"/>
        <o:r id="V:Rule2485" type="connector" idref="#_x0000_s44661"/>
        <o:r id="V:Rule2486" type="connector" idref="#_x0000_s44794"/>
        <o:r id="V:Rule2487" type="connector" idref="#_x0000_s44180"/>
        <o:r id="V:Rule2488" type="connector" idref="#_x0000_s1489"/>
        <o:r id="V:Rule2489" type="connector" idref="#_x0000_s1551"/>
        <o:r id="V:Rule2490" type="connector" idref="#_x0000_s1429"/>
        <o:r id="V:Rule2491" type="connector" idref="#_x0000_s1460"/>
        <o:r id="V:Rule2492" type="connector" idref="#_x0000_s67614"/>
        <o:r id="V:Rule2493" type="connector" idref="#_x0000_s1129"/>
        <o:r id="V:Rule2494" type="connector" idref="#_x0000_s27814"/>
        <o:r id="V:Rule2495" type="connector" idref="#_x0000_s17142"/>
        <o:r id="V:Rule2496" type="connector" idref="#_x0000_s17282"/>
        <o:r id="V:Rule2497" type="connector" idref="#_x0000_s28325"/>
        <o:r id="V:Rule2498" type="connector" idref="#_x0000_s44464"/>
        <o:r id="V:Rule2499" type="connector" idref="#_x0000_s17317"/>
        <o:r id="V:Rule2500" type="connector" idref="#_x0000_s27806"/>
        <o:r id="V:Rule2501" type="connector" idref="#_x0000_s45023"/>
        <o:r id="V:Rule2502" type="connector" idref="#_x0000_s1445"/>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entry new="81" old="0"/>
        <o:entry new="82" old="0"/>
        <o:entry new="83" old="0"/>
        <o:entry new="84" old="0"/>
        <o:entry new="85" old="84"/>
        <o:entry new="86" old="85"/>
        <o:entry new="87" old="0"/>
        <o:entry new="88" old="87"/>
        <o:entry new="89" old="88"/>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ezmezer">
    <w:name w:val="No Spacing"/>
    <w:uiPriority w:val="1"/>
    <w:qFormat/>
    <w:rsid w:val="004218E6"/>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gif"/><Relationship Id="rId21" Type="http://schemas.openxmlformats.org/officeDocument/2006/relationships/image" Target="media/image15.gif"/><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gif"/><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png"/><Relationship Id="rId133" Type="http://schemas.openxmlformats.org/officeDocument/2006/relationships/image" Target="media/image127.png"/><Relationship Id="rId138" Type="http://schemas.openxmlformats.org/officeDocument/2006/relationships/image" Target="media/image132.png"/><Relationship Id="rId154" Type="http://schemas.openxmlformats.org/officeDocument/2006/relationships/image" Target="media/image148.png"/><Relationship Id="rId159" Type="http://schemas.openxmlformats.org/officeDocument/2006/relationships/image" Target="media/image152.png"/><Relationship Id="rId170" Type="http://schemas.openxmlformats.org/officeDocument/2006/relationships/theme" Target="theme/theme1.xml"/><Relationship Id="rId16" Type="http://schemas.openxmlformats.org/officeDocument/2006/relationships/image" Target="media/image10.gif"/><Relationship Id="rId107" Type="http://schemas.openxmlformats.org/officeDocument/2006/relationships/image" Target="media/image101.jpe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jpe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png"/><Relationship Id="rId149" Type="http://schemas.openxmlformats.org/officeDocument/2006/relationships/image" Target="media/image143.jpeg"/><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160" Type="http://schemas.openxmlformats.org/officeDocument/2006/relationships/image" Target="media/image153.jpeg"/><Relationship Id="rId165" Type="http://schemas.openxmlformats.org/officeDocument/2006/relationships/image" Target="media/image158.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emf"/><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gif"/><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gif"/><Relationship Id="rId85" Type="http://schemas.openxmlformats.org/officeDocument/2006/relationships/image" Target="media/image79.png"/><Relationship Id="rId150" Type="http://schemas.openxmlformats.org/officeDocument/2006/relationships/image" Target="media/image144.jpeg"/><Relationship Id="rId155" Type="http://schemas.openxmlformats.org/officeDocument/2006/relationships/oleObject" Target="embeddings/oleObject1.bin"/><Relationship Id="rId12" Type="http://schemas.openxmlformats.org/officeDocument/2006/relationships/image" Target="media/image6.emf"/><Relationship Id="rId17" Type="http://schemas.openxmlformats.org/officeDocument/2006/relationships/image" Target="media/image11.jpeg"/><Relationship Id="rId33" Type="http://schemas.openxmlformats.org/officeDocument/2006/relationships/image" Target="media/image27.gif"/><Relationship Id="rId38" Type="http://schemas.openxmlformats.org/officeDocument/2006/relationships/image" Target="media/image32.gif"/><Relationship Id="rId59" Type="http://schemas.openxmlformats.org/officeDocument/2006/relationships/image" Target="media/image53.png"/><Relationship Id="rId103" Type="http://schemas.openxmlformats.org/officeDocument/2006/relationships/image" Target="media/image97.png"/><Relationship Id="rId108" Type="http://schemas.openxmlformats.org/officeDocument/2006/relationships/image" Target="media/image102.png"/><Relationship Id="rId124" Type="http://schemas.openxmlformats.org/officeDocument/2006/relationships/image" Target="media/image118.png"/><Relationship Id="rId129" Type="http://schemas.openxmlformats.org/officeDocument/2006/relationships/image" Target="media/image123.png"/><Relationship Id="rId54" Type="http://schemas.openxmlformats.org/officeDocument/2006/relationships/image" Target="media/image48.png"/><Relationship Id="rId70" Type="http://schemas.openxmlformats.org/officeDocument/2006/relationships/image" Target="media/image64.png"/><Relationship Id="rId75" Type="http://schemas.openxmlformats.org/officeDocument/2006/relationships/image" Target="media/image69.png"/><Relationship Id="rId91" Type="http://schemas.openxmlformats.org/officeDocument/2006/relationships/image" Target="media/image85.png"/><Relationship Id="rId96" Type="http://schemas.openxmlformats.org/officeDocument/2006/relationships/image" Target="media/image90.jpeg"/><Relationship Id="rId140" Type="http://schemas.openxmlformats.org/officeDocument/2006/relationships/image" Target="media/image134.png"/><Relationship Id="rId145" Type="http://schemas.openxmlformats.org/officeDocument/2006/relationships/image" Target="media/image139.png"/><Relationship Id="rId161" Type="http://schemas.openxmlformats.org/officeDocument/2006/relationships/image" Target="media/image154.gif"/><Relationship Id="rId166" Type="http://schemas.openxmlformats.org/officeDocument/2006/relationships/image" Target="media/image159.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gif"/><Relationship Id="rId106" Type="http://schemas.openxmlformats.org/officeDocument/2006/relationships/image" Target="media/image100.jpeg"/><Relationship Id="rId114" Type="http://schemas.openxmlformats.org/officeDocument/2006/relationships/image" Target="media/image108.png"/><Relationship Id="rId119" Type="http://schemas.openxmlformats.org/officeDocument/2006/relationships/image" Target="media/image113.jpe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png"/><Relationship Id="rId99" Type="http://schemas.openxmlformats.org/officeDocument/2006/relationships/image" Target="media/image93.png"/><Relationship Id="rId101" Type="http://schemas.openxmlformats.org/officeDocument/2006/relationships/image" Target="media/image95.gif"/><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png"/><Relationship Id="rId148" Type="http://schemas.openxmlformats.org/officeDocument/2006/relationships/image" Target="media/image142.jpeg"/><Relationship Id="rId151" Type="http://schemas.openxmlformats.org/officeDocument/2006/relationships/image" Target="media/image145.png"/><Relationship Id="rId156" Type="http://schemas.openxmlformats.org/officeDocument/2006/relationships/image" Target="media/image149.png"/><Relationship Id="rId164" Type="http://schemas.openxmlformats.org/officeDocument/2006/relationships/image" Target="media/image157.png"/><Relationship Id="rId16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pn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gif"/><Relationship Id="rId167" Type="http://schemas.openxmlformats.org/officeDocument/2006/relationships/image" Target="media/image160.pn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162" Type="http://schemas.openxmlformats.org/officeDocument/2006/relationships/image" Target="media/image155.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jpe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png"/><Relationship Id="rId115" Type="http://schemas.openxmlformats.org/officeDocument/2006/relationships/image" Target="media/image109.gif"/><Relationship Id="rId131" Type="http://schemas.openxmlformats.org/officeDocument/2006/relationships/image" Target="media/image125.png"/><Relationship Id="rId136" Type="http://schemas.openxmlformats.org/officeDocument/2006/relationships/image" Target="media/image130.png"/><Relationship Id="rId157" Type="http://schemas.openxmlformats.org/officeDocument/2006/relationships/image" Target="media/image150.pn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image" Target="media/image146.gif"/><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png"/><Relationship Id="rId100" Type="http://schemas.openxmlformats.org/officeDocument/2006/relationships/image" Target="media/image94.gif"/><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jpeg"/><Relationship Id="rId168" Type="http://schemas.openxmlformats.org/officeDocument/2006/relationships/image" Target="media/image161.pn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png"/><Relationship Id="rId98" Type="http://schemas.openxmlformats.org/officeDocument/2006/relationships/image" Target="media/image92.png"/><Relationship Id="rId121" Type="http://schemas.openxmlformats.org/officeDocument/2006/relationships/image" Target="media/image115.png"/><Relationship Id="rId142" Type="http://schemas.openxmlformats.org/officeDocument/2006/relationships/image" Target="media/image136.png"/><Relationship Id="rId163" Type="http://schemas.openxmlformats.org/officeDocument/2006/relationships/image" Target="media/image156.jpeg"/><Relationship Id="rId3" Type="http://schemas.openxmlformats.org/officeDocument/2006/relationships/settings" Target="settings.xml"/><Relationship Id="rId25" Type="http://schemas.openxmlformats.org/officeDocument/2006/relationships/image" Target="media/image19.gif"/><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png"/><Relationship Id="rId137" Type="http://schemas.openxmlformats.org/officeDocument/2006/relationships/image" Target="media/image131.png"/><Relationship Id="rId158" Type="http://schemas.openxmlformats.org/officeDocument/2006/relationships/image" Target="media/image151.png"/><Relationship Id="rId20" Type="http://schemas.openxmlformats.org/officeDocument/2006/relationships/image" Target="media/image14.gif"/><Relationship Id="rId41" Type="http://schemas.openxmlformats.org/officeDocument/2006/relationships/image" Target="media/image35.png"/><Relationship Id="rId62" Type="http://schemas.openxmlformats.org/officeDocument/2006/relationships/image" Target="media/image56.gif"/><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5.png"/><Relationship Id="rId132" Type="http://schemas.openxmlformats.org/officeDocument/2006/relationships/image" Target="media/image126.png"/><Relationship Id="rId153" Type="http://schemas.openxmlformats.org/officeDocument/2006/relationships/image" Target="media/image147.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814C13-8405-464F-B830-EC1F01035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2463</TotalTime>
  <Pages>155</Pages>
  <Words>24233</Words>
  <Characters>142981</Characters>
  <Application>Microsoft Office Word</Application>
  <DocSecurity>0</DocSecurity>
  <Lines>1191</Lines>
  <Paragraphs>333</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166881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1148</cp:revision>
  <cp:lastPrinted>2012-12-29T20:20:00Z</cp:lastPrinted>
  <dcterms:created xsi:type="dcterms:W3CDTF">2013-03-21T10:02:00Z</dcterms:created>
  <dcterms:modified xsi:type="dcterms:W3CDTF">2013-04-29T16:30:00Z</dcterms:modified>
</cp:coreProperties>
</file>