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307262"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AA4BD7" w:rsidRDefault="00AA4BD7"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AA4BD7" w:rsidRDefault="00AA4BD7" w:rsidP="002D500B">
                          <w:r>
                            <w:t>U2</w:t>
                          </w:r>
                        </w:p>
                      </w:txbxContent>
                    </v:textbox>
                  </v:shape>
                </v:group>
                <v:shape id="_x0000_s1061" type="#_x0000_t202" style="position:absolute;left:5267;top:3500;width:543;height:430;mso-width-relative:margin;mso-height-relative:margin" filled="f" stroked="f">
                  <v:textbox>
                    <w:txbxContent>
                      <w:p w:rsidR="00AA4BD7" w:rsidRDefault="00AA4BD7" w:rsidP="00A36614">
                        <w:r>
                          <w:t>R</w:t>
                        </w:r>
                      </w:p>
                    </w:txbxContent>
                  </v:textbox>
                </v:shape>
                <v:shape id="_x0000_s1062" type="#_x0000_t202" style="position:absolute;left:7393;top:3751;width:543;height:430;mso-width-relative:margin;mso-height-relative:margin" filled="f" stroked="f">
                  <v:textbox>
                    <w:txbxContent>
                      <w:p w:rsidR="00AA4BD7" w:rsidRDefault="00AA4BD7"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307262" w:rsidP="00426770">
      <w:pPr>
        <w:jc w:val="right"/>
        <w:rPr>
          <w:rFonts w:eastAsiaTheme="minorEastAsia"/>
          <w:b/>
          <w:sz w:val="28"/>
        </w:rPr>
      </w:pPr>
      <w:r w:rsidRPr="00307262">
        <w:rPr>
          <w:noProof/>
          <w:sz w:val="28"/>
          <w:lang w:eastAsia="cs-CZ"/>
        </w:rPr>
        <w:pict>
          <v:oval id="_x0000_s1048" style="position:absolute;left:0;text-align:left;margin-left:65.45pt;margin-top:18.8pt;width:3.6pt;height:3.8pt;z-index:251695104" o:regroupid="1" fillcolor="black [3213]"/>
        </w:pict>
      </w:r>
      <w:r w:rsidRPr="00307262">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307262"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AA4BD7" w:rsidRDefault="00AA4BD7">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AA4BD7" w:rsidRDefault="00AA4BD7" w:rsidP="009E4FB5">
                    <w:r>
                      <w:t>Posun po odporové dráze</w:t>
                    </w:r>
                  </w:p>
                </w:txbxContent>
              </v:textbox>
            </v:shape>
          </v:group>
        </w:pict>
      </w:r>
    </w:p>
    <w:p w:rsidR="008004C9" w:rsidRDefault="00307262"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307262"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AA4BD7" w:rsidRPr="00A95A5B" w:rsidRDefault="00AA4BD7"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AA4BD7" w:rsidRPr="00A95A5B" w:rsidRDefault="00AA4BD7"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AA4BD7" w:rsidRPr="00A95A5B" w:rsidRDefault="00AA4BD7"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AA4BD7" w:rsidRPr="00A95A5B" w:rsidRDefault="00AA4BD7"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AA4BD7" w:rsidRPr="006F52A3" w:rsidRDefault="00AA4BD7"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AA4BD7" w:rsidRPr="006F52A3" w:rsidRDefault="00AA4BD7"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AA4BD7" w:rsidRPr="006F52A3" w:rsidRDefault="00AA4BD7">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AA4BD7" w:rsidRPr="006F52A3" w:rsidRDefault="00AA4BD7"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AA4BD7" w:rsidRPr="006F52A3" w:rsidRDefault="00AA4BD7"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AA4BD7" w:rsidRPr="006F52A3" w:rsidRDefault="00AA4BD7"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AA4BD7" w:rsidRPr="006F52A3" w:rsidRDefault="00AA4BD7"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AA4BD7" w:rsidRPr="006F52A3" w:rsidRDefault="00AA4BD7"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AA4BD7" w:rsidRPr="006F52A3" w:rsidRDefault="00AA4BD7"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AA4BD7" w:rsidRPr="006F52A3" w:rsidRDefault="00AA4BD7"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AA4BD7" w:rsidRPr="00FE48A7" w:rsidRDefault="00AA4BD7"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307262"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AA4BD7" w:rsidRPr="00FE48A7" w:rsidRDefault="00AA4BD7">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307262"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307262" w:rsidP="005D08EB">
      <w:pPr>
        <w:jc w:val="right"/>
      </w:pPr>
      <w:r w:rsidRPr="00307262">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AA4BD7" w:rsidRPr="00FB0526" w:rsidRDefault="00AA4BD7">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AA4BD7" w:rsidRPr="00FB0526" w:rsidRDefault="00AA4BD7"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AA4BD7" w:rsidRPr="00FB0526" w:rsidRDefault="00AA4BD7"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AA4BD7" w:rsidRPr="00FB0526" w:rsidRDefault="00AA4BD7"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AA4BD7" w:rsidRPr="00FB0526" w:rsidRDefault="00AA4BD7"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AA4BD7" w:rsidRPr="00FB0526" w:rsidRDefault="00AA4BD7"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AA4BD7" w:rsidRPr="00FB0526" w:rsidRDefault="00AA4BD7"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AA4BD7" w:rsidRPr="00FB0526" w:rsidRDefault="00AA4BD7"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AA4BD7" w:rsidRPr="00FB0526" w:rsidRDefault="00AA4BD7"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AA4BD7" w:rsidRPr="00FB0526" w:rsidRDefault="00AA4BD7"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AA4BD7" w:rsidRPr="00A95A5B" w:rsidRDefault="00AA4BD7" w:rsidP="004C28D7">
                            <w:pPr>
                              <w:rPr>
                                <w:b/>
                              </w:rPr>
                            </w:pPr>
                            <w:r>
                              <w:rPr>
                                <w:b/>
                              </w:rPr>
                              <w:t>ϑ</w:t>
                            </w:r>
                          </w:p>
                          <w:p w:rsidR="00AA4BD7" w:rsidRPr="004C28D7" w:rsidRDefault="00AA4BD7" w:rsidP="004C28D7"/>
                        </w:txbxContent>
                      </v:textbox>
                    </v:shape>
                    <v:shape id="_x0000_s1269" type="#_x0000_t202" style="position:absolute;left:5030;top:6660;width:708;height:399;mso-width-relative:margin;mso-height-relative:margin" filled="f" stroked="f">
                      <v:textbox style="mso-next-textbox:#_x0000_s1269">
                        <w:txbxContent>
                          <w:p w:rsidR="00AA4BD7" w:rsidRPr="00A95A5B" w:rsidRDefault="00AA4BD7" w:rsidP="004C28D7">
                            <w:pPr>
                              <w:rPr>
                                <w:b/>
                              </w:rPr>
                            </w:pPr>
                            <w:r w:rsidRPr="00A95A5B">
                              <w:rPr>
                                <w:b/>
                              </w:rPr>
                              <w:t>ϕ</w:t>
                            </w:r>
                          </w:p>
                          <w:p w:rsidR="00AA4BD7" w:rsidRPr="004C28D7" w:rsidRDefault="00AA4BD7" w:rsidP="004C28D7"/>
                        </w:txbxContent>
                      </v:textbox>
                    </v:shape>
                    <v:shape id="_x0000_s1270" type="#_x0000_t202" style="position:absolute;left:4565;top:3506;width:708;height:399;mso-width-relative:margin;mso-height-relative:margin" filled="f" stroked="f">
                      <v:textbox style="mso-next-textbox:#_x0000_s1270">
                        <w:txbxContent>
                          <w:p w:rsidR="00AA4BD7" w:rsidRPr="00A95A5B" w:rsidRDefault="00AA4BD7" w:rsidP="00C94EC3">
                            <w:pPr>
                              <w:rPr>
                                <w:b/>
                              </w:rPr>
                            </w:pPr>
                            <w:r>
                              <w:rPr>
                                <w:b/>
                              </w:rPr>
                              <w:t>ϑ</w:t>
                            </w:r>
                          </w:p>
                          <w:p w:rsidR="00AA4BD7" w:rsidRPr="004C28D7" w:rsidRDefault="00AA4BD7" w:rsidP="00C94EC3"/>
                        </w:txbxContent>
                      </v:textbox>
                    </v:shape>
                    <v:shape id="_x0000_s1271" type="#_x0000_t202" style="position:absolute;left:5030;top:3247;width:708;height:399;mso-width-relative:margin;mso-height-relative:margin" filled="f" stroked="f">
                      <v:textbox style="mso-next-textbox:#_x0000_s1271">
                        <w:txbxContent>
                          <w:p w:rsidR="00AA4BD7" w:rsidRPr="00A95A5B" w:rsidRDefault="00AA4BD7" w:rsidP="00C94EC3">
                            <w:pPr>
                              <w:rPr>
                                <w:b/>
                              </w:rPr>
                            </w:pPr>
                            <w:r w:rsidRPr="00A95A5B">
                              <w:rPr>
                                <w:b/>
                              </w:rPr>
                              <w:t>ϕ</w:t>
                            </w:r>
                          </w:p>
                          <w:p w:rsidR="00AA4BD7" w:rsidRPr="004C28D7" w:rsidRDefault="00AA4BD7"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307262" w:rsidP="00426770">
      <w:r w:rsidRPr="00307262">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AA4BD7" w:rsidRPr="00FE48A7" w:rsidRDefault="00AA4BD7"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307262" w:rsidP="00426770">
      <w:r w:rsidRPr="00307262">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AA4BD7" w:rsidRPr="00FE48A7" w:rsidRDefault="00AA4BD7"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307262"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AA4BD7" w:rsidRPr="00114B20" w:rsidRDefault="00AA4BD7">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AA4BD7" w:rsidRPr="00114B20" w:rsidRDefault="00AA4BD7"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AA4BD7" w:rsidRPr="00A3186F" w:rsidRDefault="00AA4BD7"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AA4BD7" w:rsidRPr="00A3186F" w:rsidRDefault="00AA4BD7"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307262"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AA4BD7" w:rsidRPr="001A454F" w:rsidRDefault="00AA4BD7">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307262"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AA4BD7" w:rsidRPr="002F48B5" w:rsidRDefault="00AA4BD7">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AA4BD7" w:rsidRPr="002F48B5" w:rsidRDefault="00AA4BD7"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AA4BD7" w:rsidRPr="002F48B5" w:rsidRDefault="00AA4BD7"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AA4BD7" w:rsidRPr="002F48B5" w:rsidRDefault="00AA4BD7"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AA4BD7" w:rsidRPr="002F48B5" w:rsidRDefault="00AA4BD7"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AA4BD7" w:rsidRPr="002F48B5" w:rsidRDefault="00AA4BD7"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AA4BD7" w:rsidRPr="002F48B5" w:rsidRDefault="00AA4BD7"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AA4BD7" w:rsidRPr="002F48B5" w:rsidRDefault="00AA4BD7"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AA4BD7" w:rsidRPr="002F48B5" w:rsidRDefault="00AA4BD7"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AA4BD7" w:rsidRPr="002F48B5" w:rsidRDefault="00AA4BD7"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AA4BD7" w:rsidRPr="00826DF1" w:rsidRDefault="00AA4BD7">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AA4BD7" w:rsidRPr="00826DF1" w:rsidRDefault="00AA4BD7"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AA4BD7" w:rsidRPr="00826DF1" w:rsidRDefault="00AA4BD7"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AA4BD7" w:rsidRPr="00C5498B" w:rsidRDefault="00AA4BD7"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307262"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AA4BD7" w:rsidRPr="009B715A" w:rsidRDefault="00AA4BD7">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AA4BD7" w:rsidRPr="00210672" w:rsidRDefault="00AA4BD7"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AA4BD7" w:rsidRPr="00C1614D" w:rsidRDefault="00AA4BD7"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307262" w:rsidP="007D2982">
      <w:pPr>
        <w:rPr>
          <w:b/>
          <w:sz w:val="36"/>
          <w:szCs w:val="36"/>
        </w:rPr>
      </w:pPr>
      <w:r w:rsidRPr="00307262">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AA4BD7" w:rsidRDefault="00AA4BD7">
                    <w:r>
                      <w:t>A</w:t>
                    </w:r>
                  </w:p>
                </w:txbxContent>
              </v:textbox>
            </v:shape>
            <v:shape id="_x0000_s1557" type="#_x0000_t202" style="position:absolute;left:8044;top:1236;width:487;height:397;mso-width-relative:margin;mso-height-relative:margin" filled="f" stroked="f">
              <v:textbox>
                <w:txbxContent>
                  <w:p w:rsidR="00AA4BD7" w:rsidRDefault="00AA4BD7"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307262"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AA4BD7" w:rsidRPr="008A6559" w:rsidRDefault="00AA4BD7">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AA4BD7" w:rsidRPr="008A6559" w:rsidRDefault="00AA4BD7"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AA4BD7" w:rsidRPr="008A6559" w:rsidRDefault="00AA4BD7"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AA4BD7" w:rsidRPr="008A6559" w:rsidRDefault="00AA4BD7"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AA4BD7" w:rsidRPr="000858AB" w:rsidRDefault="00AA4BD7"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AA4BD7" w:rsidRPr="000858AB" w:rsidRDefault="00AA4BD7" w:rsidP="005519DA">
                      <w:r w:rsidRPr="008A6559">
                        <w:rPr>
                          <w:b/>
                        </w:rPr>
                        <w:t>U</w:t>
                      </w:r>
                      <w:r>
                        <w:rPr>
                          <w:b/>
                          <w:vertAlign w:val="subscript"/>
                        </w:rPr>
                        <w:t>TO</w:t>
                      </w:r>
                      <w:r>
                        <w:rPr>
                          <w:b/>
                        </w:rPr>
                        <w:t xml:space="preserve"> = </w:t>
                      </w:r>
                      <w:r>
                        <w:t>prahové napětí</w:t>
                      </w:r>
                    </w:p>
                    <w:p w:rsidR="00AA4BD7" w:rsidRPr="000858AB" w:rsidRDefault="00AA4BD7"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AA4BD7" w:rsidRPr="000858AB" w:rsidRDefault="00AA4BD7" w:rsidP="005519DA">
                      <w:r w:rsidRPr="008A6559">
                        <w:rPr>
                          <w:b/>
                        </w:rPr>
                        <w:t>I</w:t>
                      </w:r>
                      <w:r w:rsidRPr="008A6559">
                        <w:rPr>
                          <w:b/>
                          <w:vertAlign w:val="subscript"/>
                        </w:rPr>
                        <w:t>A</w:t>
                      </w:r>
                      <w:r>
                        <w:rPr>
                          <w:b/>
                        </w:rPr>
                        <w:t xml:space="preserve">    = </w:t>
                      </w:r>
                      <w:r>
                        <w:t>anodový proud</w:t>
                      </w:r>
                    </w:p>
                    <w:p w:rsidR="00AA4BD7" w:rsidRPr="008A6559" w:rsidRDefault="00AA4BD7" w:rsidP="005519DA">
                      <w:pPr>
                        <w:rPr>
                          <w:b/>
                        </w:rPr>
                      </w:pPr>
                    </w:p>
                    <w:p w:rsidR="00AA4BD7" w:rsidRPr="008A6559" w:rsidRDefault="00AA4BD7"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307262"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307262"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AA4BD7" w:rsidRPr="00BA686C" w:rsidRDefault="00AA4BD7">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AA4BD7" w:rsidRPr="00BA686C" w:rsidRDefault="00AA4BD7"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AA4BD7" w:rsidRPr="00BA686C" w:rsidRDefault="00AA4BD7"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AA4BD7" w:rsidRPr="00BA686C" w:rsidRDefault="00AA4BD7"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AA4BD7" w:rsidRPr="00BA686C" w:rsidRDefault="00AA4BD7" w:rsidP="00BA686C">
                    <w:r>
                      <w:rPr>
                        <w:b/>
                      </w:rPr>
                      <w:t>L</w:t>
                    </w:r>
                    <w:r w:rsidRPr="00BA686C">
                      <w:rPr>
                        <w:b/>
                        <w:vertAlign w:val="subscript"/>
                      </w:rPr>
                      <w:t>S</w:t>
                    </w:r>
                    <w:r>
                      <w:rPr>
                        <w:b/>
                      </w:rPr>
                      <w:t xml:space="preserve"> </w:t>
                    </w:r>
                    <w:r>
                      <w:t>= indukčnost přívodů</w:t>
                    </w:r>
                  </w:p>
                  <w:p w:rsidR="00AA4BD7" w:rsidRPr="00BA686C" w:rsidRDefault="00AA4BD7" w:rsidP="00BA686C">
                    <w:r>
                      <w:rPr>
                        <w:b/>
                      </w:rPr>
                      <w:t>R</w:t>
                    </w:r>
                    <w:r w:rsidRPr="00BA686C">
                      <w:rPr>
                        <w:b/>
                        <w:vertAlign w:val="subscript"/>
                      </w:rPr>
                      <w:t>S</w:t>
                    </w:r>
                    <w:r>
                      <w:t xml:space="preserve"> = odpor přívodů + odpor polovodivého materiálu</w:t>
                    </w:r>
                  </w:p>
                  <w:p w:rsidR="00AA4BD7" w:rsidRPr="00BA686C" w:rsidRDefault="00AA4BD7" w:rsidP="00BA686C">
                    <w:proofErr w:type="spellStart"/>
                    <w:r>
                      <w:rPr>
                        <w:b/>
                      </w:rPr>
                      <w:t>R</w:t>
                    </w:r>
                    <w:r>
                      <w:rPr>
                        <w:b/>
                        <w:vertAlign w:val="subscript"/>
                      </w:rPr>
                      <w:t>p</w:t>
                    </w:r>
                    <w:proofErr w:type="spellEnd"/>
                    <w:r>
                      <w:t xml:space="preserve"> = odpor vyprázdněné oblasti</w:t>
                    </w:r>
                  </w:p>
                  <w:p w:rsidR="00AA4BD7" w:rsidRPr="00BA686C" w:rsidRDefault="00AA4BD7" w:rsidP="00BA686C">
                    <w:proofErr w:type="spellStart"/>
                    <w:r>
                      <w:rPr>
                        <w:b/>
                      </w:rPr>
                      <w:t>L</w:t>
                    </w:r>
                    <w:r>
                      <w:rPr>
                        <w:b/>
                        <w:vertAlign w:val="subscript"/>
                      </w:rPr>
                      <w:t>p</w:t>
                    </w:r>
                    <w:proofErr w:type="spellEnd"/>
                    <w:r>
                      <w:t xml:space="preserve"> = kapacita přechodu</w:t>
                    </w:r>
                  </w:p>
                  <w:p w:rsidR="00AA4BD7" w:rsidRPr="00BA686C" w:rsidRDefault="00AA4BD7"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307262">
      <w:r w:rsidRPr="00307262">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AA4BD7" w:rsidRDefault="00AA4BD7"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AA4BD7" w:rsidRDefault="00AA4BD7"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AA4BD7" w:rsidRDefault="00AA4BD7">
                              <w:r>
                                <w:t>A</w:t>
                              </w:r>
                            </w:p>
                          </w:txbxContent>
                        </v:textbox>
                      </v:shape>
                      <v:shape id="_x0000_s1638" type="#_x0000_t202" style="position:absolute;left:2133;top:5025;width:473;height:435" filled="f" stroked="f">
                        <v:textbox style="mso-next-textbox:#_x0000_s1638">
                          <w:txbxContent>
                            <w:p w:rsidR="00AA4BD7" w:rsidRDefault="00AA4BD7" w:rsidP="00711051">
                              <w:r>
                                <w:t>K</w:t>
                              </w:r>
                            </w:p>
                          </w:txbxContent>
                        </v:textbox>
                      </v:shape>
                      <v:shape id="_x0000_s1641" type="#_x0000_t202" style="position:absolute;left:1110;top:3574;width:620;height:1055" filled="f" stroked="f">
                        <v:textbox style="mso-next-textbox:#_x0000_s1641">
                          <w:txbxContent>
                            <w:p w:rsidR="00AA4BD7" w:rsidRPr="0024240E" w:rsidRDefault="00AA4BD7"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AA4BD7" w:rsidRDefault="00AA4BD7"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AA4BD7" w:rsidRDefault="00AA4BD7">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307262">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AA4BD7" w:rsidRDefault="00AA4BD7">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AA4BD7" w:rsidRDefault="00AA4BD7"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AA4BD7" w:rsidRDefault="00AA4BD7"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AA4BD7" w:rsidRDefault="00AA4BD7"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AA4BD7" w:rsidRDefault="00AA4BD7"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AA4BD7" w:rsidRDefault="00AA4BD7"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AA4BD7" w:rsidRDefault="00AA4BD7"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AA4BD7" w:rsidRDefault="00AA4BD7"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AA4BD7" w:rsidRDefault="00AA4BD7"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AA4BD7" w:rsidRPr="00396E3B" w:rsidRDefault="00AA4BD7"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AA4BD7" w:rsidRPr="00396E3B" w:rsidRDefault="00AA4BD7"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307262">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AA4BD7" w:rsidRDefault="00AA4BD7"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307262">
      <w:r w:rsidRPr="00307262">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AA4BD7" w:rsidRDefault="00AA4BD7" w:rsidP="00FF70B8">
                      <w:r>
                        <w:t>A</w:t>
                      </w:r>
                    </w:p>
                  </w:txbxContent>
                </v:textbox>
              </v:shape>
              <v:shape id="_x0000_s1721" type="#_x0000_t202" style="position:absolute;left:8044;top:1236;width:487;height:397;mso-width-relative:margin;mso-height-relative:margin" filled="f" stroked="f">
                <v:textbox>
                  <w:txbxContent>
                    <w:p w:rsidR="00AA4BD7" w:rsidRDefault="00AA4BD7"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307262">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AA4BD7" w:rsidRDefault="00AA4BD7" w:rsidP="00C62C6D">
                      <w:r>
                        <w:t>A</w:t>
                      </w:r>
                    </w:p>
                  </w:txbxContent>
                </v:textbox>
              </v:shape>
              <v:shape id="_x0000_s1707" type="#_x0000_t202" style="position:absolute;left:8044;top:1236;width:487;height:397;mso-width-relative:margin;mso-height-relative:margin" filled="f" stroked="f">
                <v:textbox style="mso-next-textbox:#_x0000_s1707">
                  <w:txbxContent>
                    <w:p w:rsidR="00AA4BD7" w:rsidRDefault="00AA4BD7"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307262">
      <w:pPr>
        <w:rPr>
          <w:szCs w:val="28"/>
        </w:rPr>
      </w:pPr>
      <w:r w:rsidRPr="00307262">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AA4BD7" w:rsidRDefault="00AA4BD7" w:rsidP="003A0DD3">
                      <w:r>
                        <w:t>A</w:t>
                      </w:r>
                    </w:p>
                  </w:txbxContent>
                </v:textbox>
              </v:shape>
              <v:shape id="_x0000_s1733" type="#_x0000_t202" style="position:absolute;left:8044;top:1236;width:487;height:397;mso-width-relative:margin;mso-height-relative:margin" filled="f" stroked="f">
                <v:textbox>
                  <w:txbxContent>
                    <w:p w:rsidR="00AA4BD7" w:rsidRDefault="00AA4BD7"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307262">
      <w:pPr>
        <w:rPr>
          <w:b/>
          <w:szCs w:val="28"/>
        </w:rPr>
      </w:pPr>
      <w:r w:rsidRPr="00307262">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AA4BD7" w:rsidRDefault="00AA4BD7">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AA4BD7" w:rsidRDefault="00AA4BD7" w:rsidP="000F06F4">
                      <w:r>
                        <w:t>A</w:t>
                      </w:r>
                    </w:p>
                  </w:txbxContent>
                </v:textbox>
              </v:shape>
              <v:shape id="_x0000_s1748" type="#_x0000_t202" style="position:absolute;left:5952;top:9898;width:497;height:372;mso-width-relative:margin;mso-height-relative:margin" filled="f" stroked="f">
                <v:textbox style="mso-next-textbox:#_x0000_s1748">
                  <w:txbxContent>
                    <w:p w:rsidR="00AA4BD7" w:rsidRDefault="00AA4BD7"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307262">
      <w:r w:rsidRPr="00307262">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AA4BD7" w:rsidRDefault="00AA4BD7" w:rsidP="006644B1">
                    <w:r>
                      <w:t xml:space="preserve">V závěrném směru se dioda chová </w:t>
                    </w:r>
                    <w:r w:rsidRPr="009B1491">
                      <w:rPr>
                        <w:b/>
                      </w:rPr>
                      <w:t>jako lineární rezistor</w:t>
                    </w:r>
                    <w:r>
                      <w:t xml:space="preserve"> s malým odporem. </w:t>
                    </w:r>
                  </w:p>
                  <w:p w:rsidR="00AA4BD7" w:rsidRDefault="00AA4BD7" w:rsidP="006644B1">
                    <w:r>
                      <w:t>V propustném směru dioda nejprve propouští proud přímo úměrný napětí. Od bodu P se proud se vzrůstajícím napětím snižuje. V bodě V se opět začíná chovat jako běžná dioda.</w:t>
                    </w:r>
                  </w:p>
                  <w:p w:rsidR="00AA4BD7" w:rsidRDefault="00AA4BD7" w:rsidP="006644B1">
                    <w:r>
                      <w:t xml:space="preserve">Lze konstatovat, že mezi body P a V má diody </w:t>
                    </w:r>
                    <w:r w:rsidRPr="00642C74">
                      <w:rPr>
                        <w:b/>
                      </w:rPr>
                      <w:t>záporný diferenciální odpor</w:t>
                    </w:r>
                    <w:r>
                      <w:t>.</w:t>
                    </w:r>
                  </w:p>
                  <w:p w:rsidR="00AA4BD7" w:rsidRDefault="00AA4BD7" w:rsidP="006644B1">
                    <w:r>
                      <w:t>U</w:t>
                    </w:r>
                    <w:r w:rsidRPr="00642C74">
                      <w:rPr>
                        <w:vertAlign w:val="subscript"/>
                      </w:rPr>
                      <w:t>P</w:t>
                    </w:r>
                    <w:r>
                      <w:t xml:space="preserve"> = cca 0,1 V</w:t>
                    </w:r>
                    <w:r>
                      <w:br/>
                      <w:t>U</w:t>
                    </w:r>
                    <w:r w:rsidRPr="00642C74">
                      <w:rPr>
                        <w:vertAlign w:val="subscript"/>
                      </w:rPr>
                      <w:t>V</w:t>
                    </w:r>
                    <w:r>
                      <w:t xml:space="preserve"> = cca 0.4 V</w:t>
                    </w:r>
                  </w:p>
                  <w:p w:rsidR="00AA4BD7" w:rsidRPr="006644B1" w:rsidRDefault="00AA4BD7"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AA4BD7" w:rsidRDefault="00AA4BD7">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AA4BD7" w:rsidRDefault="00AA4BD7"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AA4BD7" w:rsidRDefault="00AA4BD7"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AA4BD7" w:rsidRDefault="00AA4BD7"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AA4BD7" w:rsidRDefault="00AA4BD7"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AA4BD7" w:rsidRDefault="00AA4BD7"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AA4BD7" w:rsidRDefault="00AA4BD7"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AA4BD7" w:rsidRDefault="00AA4BD7"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307262">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AA4BD7" w:rsidRDefault="00AA4BD7" w:rsidP="005779BB">
                      <w:r>
                        <w:t>A</w:t>
                      </w:r>
                    </w:p>
                  </w:txbxContent>
                </v:textbox>
              </v:shape>
              <v:shape id="_x0000_s1760" type="#_x0000_t202" style="position:absolute;left:8044;top:1236;width:487;height:397;mso-width-relative:margin;mso-height-relative:margin" filled="f" stroked="f">
                <v:textbox style="mso-next-textbox:#_x0000_s1760">
                  <w:txbxContent>
                    <w:p w:rsidR="00AA4BD7" w:rsidRDefault="00AA4BD7"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307262"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AA4BD7" w:rsidRDefault="00AA4BD7"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AA4BD7" w:rsidRDefault="00AA4BD7" w:rsidP="00781B7F">
                      <w:pPr>
                        <w:jc w:val="center"/>
                      </w:pPr>
                      <w:r>
                        <w:t>PNP</w:t>
                      </w:r>
                    </w:p>
                  </w:txbxContent>
                </v:textbox>
              </v:shape>
              <v:shape id="_x0000_s1838" type="#_x0000_t202" style="position:absolute;left:2590;top:4750;width:1257;height:623;mso-width-relative:margin;mso-height-relative:margin" filled="f" stroked="f">
                <v:textbox>
                  <w:txbxContent>
                    <w:p w:rsidR="00AA4BD7" w:rsidRDefault="00AA4BD7" w:rsidP="001D43B6">
                      <w:pPr>
                        <w:jc w:val="center"/>
                      </w:pPr>
                      <w:r>
                        <w:t>N</w:t>
                      </w:r>
                    </w:p>
                  </w:txbxContent>
                </v:textbox>
              </v:shape>
              <v:shape id="_x0000_s1839" type="#_x0000_t202" style="position:absolute;left:4067;top:4750;width:1257;height:623;mso-width-relative:margin;mso-height-relative:margin" filled="f" stroked="f">
                <v:textbox>
                  <w:txbxContent>
                    <w:p w:rsidR="00AA4BD7" w:rsidRDefault="00AA4BD7" w:rsidP="001D43B6">
                      <w:pPr>
                        <w:jc w:val="center"/>
                      </w:pPr>
                      <w:r>
                        <w:t>N</w:t>
                      </w:r>
                    </w:p>
                  </w:txbxContent>
                </v:textbox>
              </v:shape>
              <v:shape id="_x0000_s1840" type="#_x0000_t202" style="position:absolute;left:7635;top:4750;width:492;height:623;mso-width-relative:margin;mso-height-relative:margin" filled="f" stroked="f">
                <v:textbox>
                  <w:txbxContent>
                    <w:p w:rsidR="00AA4BD7" w:rsidRDefault="00AA4BD7" w:rsidP="001D43B6">
                      <w:pPr>
                        <w:jc w:val="center"/>
                      </w:pPr>
                      <w:r>
                        <w:t>N</w:t>
                      </w:r>
                    </w:p>
                  </w:txbxContent>
                </v:textbox>
              </v:shape>
              <v:shape id="_x0000_s1841" type="#_x0000_t202" style="position:absolute;left:3726;top:4750;width:492;height:623;mso-width-relative:margin;mso-height-relative:margin" filled="f" stroked="f">
                <v:textbox>
                  <w:txbxContent>
                    <w:p w:rsidR="00AA4BD7" w:rsidRDefault="00AA4BD7" w:rsidP="001D43B6">
                      <w:pPr>
                        <w:jc w:val="center"/>
                      </w:pPr>
                      <w:r>
                        <w:t>P</w:t>
                      </w:r>
                    </w:p>
                  </w:txbxContent>
                </v:textbox>
              </v:shape>
              <v:shape id="_x0000_s1842" type="#_x0000_t202" style="position:absolute;left:6484;top:4750;width:1257;height:623;mso-width-relative:margin;mso-height-relative:margin" filled="f" stroked="f">
                <v:textbox>
                  <w:txbxContent>
                    <w:p w:rsidR="00AA4BD7" w:rsidRDefault="00AA4BD7" w:rsidP="00276ECA">
                      <w:pPr>
                        <w:jc w:val="center"/>
                      </w:pPr>
                      <w:r>
                        <w:t>P</w:t>
                      </w:r>
                    </w:p>
                  </w:txbxContent>
                </v:textbox>
              </v:shape>
              <v:shape id="_x0000_s1843" type="#_x0000_t202" style="position:absolute;left:7991;top:4720;width:1257;height:623;mso-width-relative:margin;mso-height-relative:margin" filled="f" stroked="f">
                <v:textbox>
                  <w:txbxContent>
                    <w:p w:rsidR="00AA4BD7" w:rsidRDefault="00AA4BD7" w:rsidP="00276ECA">
                      <w:pPr>
                        <w:jc w:val="center"/>
                      </w:pPr>
                      <w:r>
                        <w:t>P</w:t>
                      </w:r>
                    </w:p>
                  </w:txbxContent>
                </v:textbox>
              </v:shape>
            </v:group>
            <v:shape id="_x0000_s1845" type="#_x0000_t202" style="position:absolute;left:2980;top:6050;width:425;height:623;mso-width-relative:margin;mso-height-relative:margin" filled="f" stroked="f">
              <v:textbox>
                <w:txbxContent>
                  <w:p w:rsidR="00AA4BD7" w:rsidRDefault="00AA4BD7" w:rsidP="00276ECA">
                    <w:pPr>
                      <w:jc w:val="center"/>
                    </w:pPr>
                    <w:r>
                      <w:t>E</w:t>
                    </w:r>
                  </w:p>
                </w:txbxContent>
              </v:textbox>
            </v:shape>
            <v:shape id="_x0000_s1846" type="#_x0000_t202" style="position:absolute;left:3726;top:6050;width:425;height:623;mso-width-relative:margin;mso-height-relative:margin" filled="f" stroked="f">
              <v:textbox>
                <w:txbxContent>
                  <w:p w:rsidR="00AA4BD7" w:rsidRDefault="00AA4BD7" w:rsidP="00276ECA">
                    <w:pPr>
                      <w:jc w:val="center"/>
                    </w:pPr>
                    <w:r>
                      <w:t>B</w:t>
                    </w:r>
                  </w:p>
                </w:txbxContent>
              </v:textbox>
            </v:shape>
            <v:shape id="_x0000_s1847" type="#_x0000_t202" style="position:absolute;left:4525;top:6050;width:425;height:623;mso-width-relative:margin;mso-height-relative:margin" filled="f" stroked="f">
              <v:textbox>
                <w:txbxContent>
                  <w:p w:rsidR="00AA4BD7" w:rsidRDefault="00AA4BD7" w:rsidP="00276ECA">
                    <w:pPr>
                      <w:jc w:val="center"/>
                    </w:pPr>
                    <w:r>
                      <w:t>C</w:t>
                    </w:r>
                  </w:p>
                </w:txbxContent>
              </v:textbox>
            </v:shape>
            <v:shape id="_x0000_s1848" type="#_x0000_t202" style="position:absolute;left:6913;top:6050;width:425;height:623;mso-width-relative:margin;mso-height-relative:margin" filled="f" stroked="f">
              <v:textbox>
                <w:txbxContent>
                  <w:p w:rsidR="00AA4BD7" w:rsidRDefault="00AA4BD7" w:rsidP="00276ECA">
                    <w:pPr>
                      <w:jc w:val="center"/>
                    </w:pPr>
                    <w:r>
                      <w:t>E</w:t>
                    </w:r>
                  </w:p>
                </w:txbxContent>
              </v:textbox>
            </v:shape>
            <v:shape id="_x0000_s1849" type="#_x0000_t202" style="position:absolute;left:7659;top:6050;width:425;height:623;mso-width-relative:margin;mso-height-relative:margin" filled="f" stroked="f">
              <v:textbox>
                <w:txbxContent>
                  <w:p w:rsidR="00AA4BD7" w:rsidRDefault="00AA4BD7" w:rsidP="00276ECA">
                    <w:pPr>
                      <w:jc w:val="center"/>
                    </w:pPr>
                    <w:r>
                      <w:t>B</w:t>
                    </w:r>
                  </w:p>
                </w:txbxContent>
              </v:textbox>
            </v:shape>
            <v:shape id="_x0000_s1850" type="#_x0000_t202" style="position:absolute;left:8458;top:6050;width:425;height:623;mso-width-relative:margin;mso-height-relative:margin" filled="f" stroked="f">
              <v:textbox>
                <w:txbxContent>
                  <w:p w:rsidR="00AA4BD7" w:rsidRDefault="00AA4BD7"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307262"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AA4BD7" w:rsidRPr="00B85B2A" w:rsidRDefault="00AA4BD7"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AA4BD7" w:rsidRPr="00B85B2A" w:rsidRDefault="00AA4BD7"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AA4BD7" w:rsidRPr="00B85B2A" w:rsidRDefault="00AA4BD7"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AA4BD7" w:rsidRPr="00B85B2A" w:rsidRDefault="00AA4BD7">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AA4BD7" w:rsidRPr="00B85B2A" w:rsidRDefault="00AA4BD7"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AA4BD7" w:rsidRPr="00B85B2A" w:rsidRDefault="00AA4BD7"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307262"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AA4BD7" w:rsidRDefault="00AA4BD7">
                    <w:r>
                      <w:t>E</w:t>
                    </w:r>
                  </w:p>
                </w:txbxContent>
              </v:textbox>
            </v:shape>
            <v:shape id="_x0000_s1937" type="#_x0000_t202" style="position:absolute;left:3588;top:9893;width:538;height:386;mso-width-relative:margin;mso-height-relative:margin" filled="f" stroked="f">
              <v:textbox>
                <w:txbxContent>
                  <w:p w:rsidR="00AA4BD7" w:rsidRDefault="00AA4BD7" w:rsidP="00027F60">
                    <w:r>
                      <w:t>B</w:t>
                    </w:r>
                  </w:p>
                  <w:p w:rsidR="00AA4BD7" w:rsidRDefault="00AA4BD7" w:rsidP="00027F60"/>
                </w:txbxContent>
              </v:textbox>
            </v:shape>
            <v:shape id="_x0000_s1938" type="#_x0000_t202" style="position:absolute;left:5447;top:9084;width:538;height:386;mso-width-relative:margin;mso-height-relative:margin" filled="f" stroked="f">
              <v:textbox>
                <w:txbxContent>
                  <w:p w:rsidR="00AA4BD7" w:rsidRDefault="00AA4BD7"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307262"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AA4BD7" w:rsidRDefault="00AA4BD7">
                      <w:r>
                        <w:t>B</w:t>
                      </w:r>
                    </w:p>
                  </w:txbxContent>
                </v:textbox>
              </v:shape>
              <v:shape id="_x0000_s1948" type="#_x0000_t202" style="position:absolute;left:8055;top:13895;width:647;height:392;mso-width-relative:margin;mso-height-relative:margin" filled="f" stroked="f">
                <v:textbox>
                  <w:txbxContent>
                    <w:p w:rsidR="00AA4BD7" w:rsidRDefault="00AA4BD7"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AA4BD7" w:rsidRDefault="00AA4BD7"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AA4BD7" w:rsidRDefault="00AA4BD7"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307262"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AA4BD7" w:rsidRDefault="00AA4BD7" w:rsidP="00E06F53">
                    <w:r>
                      <w:t>B</w:t>
                    </w:r>
                  </w:p>
                </w:txbxContent>
              </v:textbox>
            </v:shape>
            <v:shape id="_x0000_s1961" type="#_x0000_t202" style="position:absolute;left:9849;top:3526;width:647;height:392;mso-width-relative:margin;mso-height-relative:margin" o:regroupid="17" filled="f" stroked="f">
              <v:textbox>
                <w:txbxContent>
                  <w:p w:rsidR="00AA4BD7" w:rsidRDefault="00AA4BD7"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AA4BD7" w:rsidRDefault="00AA4BD7"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307262"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AA4BD7" w:rsidRDefault="00AA4BD7">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AA4BD7" w:rsidRDefault="00AA4BD7" w:rsidP="00C20754">
                    <w:r>
                      <w:t>C</w:t>
                    </w:r>
                  </w:p>
                </w:txbxContent>
              </v:textbox>
            </v:shape>
            <v:shape id="_x0000_s1990" type="#_x0000_t202" style="position:absolute;left:6514;top:6567;width:435;height:415;mso-width-relative:margin;mso-height-relative:margin" filled="f" stroked="f">
              <v:textbox style="mso-next-textbox:#_x0000_s1990">
                <w:txbxContent>
                  <w:p w:rsidR="00AA4BD7" w:rsidRDefault="00AA4BD7" w:rsidP="00C20754">
                    <w:r>
                      <w:t>B</w:t>
                    </w:r>
                  </w:p>
                </w:txbxContent>
              </v:textbox>
            </v:shape>
            <v:shape id="_x0000_s1991" type="#_x0000_t202" style="position:absolute;left:5491;top:6152;width:435;height:415;mso-width-relative:margin;mso-height-relative:margin" filled="f" stroked="f">
              <v:textbox style="mso-next-textbox:#_x0000_s1991">
                <w:txbxContent>
                  <w:p w:rsidR="00AA4BD7" w:rsidRDefault="00AA4BD7"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307262" w:rsidP="005121BF">
      <w:pPr>
        <w:rPr>
          <w:b/>
        </w:rPr>
      </w:pPr>
      <w:r w:rsidRPr="00307262">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AA4BD7" w:rsidRDefault="00AA4BD7">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AA4BD7" w:rsidRDefault="00AA4BD7"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AA4BD7" w:rsidRDefault="00AA4BD7"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AA4BD7" w:rsidRDefault="00AA4BD7"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AA4BD7" w:rsidRDefault="00AA4BD7"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307262">
        <w:rPr>
          <w:noProof/>
          <w:lang w:eastAsia="cs-CZ"/>
        </w:rPr>
        <w:pict>
          <v:rect id="_x0000_s2029" style="position:absolute;margin-left:231.3pt;margin-top:18.3pt;width:8.9pt;height:7.3pt;z-index:252403712" fillcolor="#5a5a5a [2109]"/>
        </w:pict>
      </w:r>
      <w:r w:rsidRPr="00307262">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307262"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AA4BD7" w:rsidRDefault="00AA4BD7">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AA4BD7" w:rsidRDefault="00AA4BD7"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AA4BD7" w:rsidRDefault="00AA4BD7"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AA4BD7" w:rsidRDefault="00AA4BD7"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AA4BD7" w:rsidRDefault="00AA4BD7"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AA4BD7" w:rsidRPr="00820AE7" w:rsidRDefault="00AA4BD7">
                    <w:pPr>
                      <w:rPr>
                        <w:sz w:val="20"/>
                      </w:rPr>
                    </w:pPr>
                    <w:r w:rsidRPr="00820AE7">
                      <w:rPr>
                        <w:sz w:val="20"/>
                      </w:rPr>
                      <w:t>B</w:t>
                    </w:r>
                  </w:p>
                  <w:p w:rsidR="00AA4BD7" w:rsidRPr="00820AE7" w:rsidRDefault="00AA4BD7">
                    <w:pPr>
                      <w:rPr>
                        <w:sz w:val="24"/>
                      </w:rPr>
                    </w:pPr>
                  </w:p>
                </w:txbxContent>
              </v:textbox>
            </v:shape>
            <v:shape id="_x0000_s16497" type="#_x0000_t202" style="position:absolute;left:6323;top:7180;width:441;height:436;mso-width-relative:margin;mso-height-relative:margin" filled="f" stroked="f">
              <v:textbox>
                <w:txbxContent>
                  <w:p w:rsidR="00AA4BD7" w:rsidRPr="00820AE7" w:rsidRDefault="00AA4BD7" w:rsidP="00820AE7">
                    <w:pPr>
                      <w:rPr>
                        <w:sz w:val="20"/>
                      </w:rPr>
                    </w:pPr>
                    <w:r w:rsidRPr="00820AE7">
                      <w:rPr>
                        <w:sz w:val="20"/>
                      </w:rPr>
                      <w:t>B</w:t>
                    </w:r>
                  </w:p>
                  <w:p w:rsidR="00AA4BD7" w:rsidRPr="00820AE7" w:rsidRDefault="00AA4BD7" w:rsidP="00820AE7">
                    <w:pPr>
                      <w:rPr>
                        <w:sz w:val="24"/>
                      </w:rPr>
                    </w:pPr>
                  </w:p>
                </w:txbxContent>
              </v:textbox>
            </v:shape>
            <v:shape id="_x0000_s16498" type="#_x0000_t202" style="position:absolute;left:4170;top:5654;width:441;height:436;mso-width-relative:margin;mso-height-relative:margin" filled="f" stroked="f">
              <v:textbox>
                <w:txbxContent>
                  <w:p w:rsidR="00AA4BD7" w:rsidRPr="00820AE7" w:rsidRDefault="00AA4BD7" w:rsidP="00820AE7">
                    <w:pPr>
                      <w:rPr>
                        <w:sz w:val="20"/>
                      </w:rPr>
                    </w:pPr>
                    <w:r w:rsidRPr="00820AE7">
                      <w:rPr>
                        <w:sz w:val="20"/>
                      </w:rPr>
                      <w:t>B</w:t>
                    </w:r>
                  </w:p>
                  <w:p w:rsidR="00AA4BD7" w:rsidRPr="00820AE7" w:rsidRDefault="00AA4BD7" w:rsidP="00820AE7">
                    <w:pPr>
                      <w:rPr>
                        <w:sz w:val="24"/>
                      </w:rPr>
                    </w:pPr>
                  </w:p>
                </w:txbxContent>
              </v:textbox>
            </v:shape>
            <v:shape id="_x0000_s16499" type="#_x0000_t202" style="position:absolute;left:6342;top:5654;width:441;height:436;mso-width-relative:margin;mso-height-relative:margin" filled="f" stroked="f">
              <v:textbox>
                <w:txbxContent>
                  <w:p w:rsidR="00AA4BD7" w:rsidRPr="00820AE7" w:rsidRDefault="00AA4BD7" w:rsidP="00820AE7">
                    <w:pPr>
                      <w:rPr>
                        <w:sz w:val="20"/>
                      </w:rPr>
                    </w:pPr>
                    <w:r w:rsidRPr="00820AE7">
                      <w:rPr>
                        <w:sz w:val="20"/>
                      </w:rPr>
                      <w:t>B</w:t>
                    </w:r>
                  </w:p>
                  <w:p w:rsidR="00AA4BD7" w:rsidRPr="00820AE7" w:rsidRDefault="00AA4BD7"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307262"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AA4BD7" w:rsidRDefault="00AA4BD7">
                          <w:r>
                            <w:t>G</w:t>
                          </w:r>
                        </w:p>
                      </w:txbxContent>
                    </v:textbox>
                  </v:shape>
                  <v:shape id="_x0000_s16417" type="#_x0000_t202" style="position:absolute;left:3652;top:11976;width:499;height:384;mso-width-relative:margin;mso-height-relative:margin" filled="f" stroked="f">
                    <v:textbox style="mso-next-textbox:#_x0000_s16417">
                      <w:txbxContent>
                        <w:p w:rsidR="00AA4BD7" w:rsidRDefault="00AA4BD7"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AA4BD7" w:rsidRDefault="00AA4BD7"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AA4BD7" w:rsidRDefault="00AA4BD7"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AA4BD7" w:rsidRPr="00683C11" w:rsidRDefault="00AA4BD7"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AA4BD7" w:rsidRPr="00683C11" w:rsidRDefault="00AA4BD7"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AA4BD7" w:rsidRPr="00683C11" w:rsidRDefault="00AA4BD7"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AA4BD7" w:rsidRDefault="00AA4BD7"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AA4BD7" w:rsidRDefault="00AA4BD7"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AA4BD7" w:rsidRDefault="00AA4BD7"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AA4BD7" w:rsidRDefault="00AA4BD7"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AA4BD7" w:rsidRPr="003F3544" w:rsidRDefault="00AA4BD7"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AA4BD7" w:rsidRDefault="00AA4BD7"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307262" w:rsidP="007D2982">
      <w:r w:rsidRPr="00307262">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AA4BD7" w:rsidRDefault="00AA4BD7">
                    <w:r>
                      <w:t>- 1 V</w:t>
                    </w:r>
                  </w:p>
                </w:txbxContent>
              </v:textbox>
            </v:shape>
            <v:shape id="_x0000_s16492" type="#_x0000_t202" style="position:absolute;left:9953;top:3989;width:857;height:383;mso-width-relative:margin;mso-height-relative:margin" filled="f" stroked="f">
              <v:textbox>
                <w:txbxContent>
                  <w:p w:rsidR="00AA4BD7" w:rsidRDefault="00AA4BD7" w:rsidP="006C111C">
                    <w:r>
                      <w:t>- 2 V</w:t>
                    </w:r>
                  </w:p>
                </w:txbxContent>
              </v:textbox>
            </v:shape>
            <v:shape id="_x0000_s16493" type="#_x0000_t202" style="position:absolute;left:9953;top:4526;width:857;height:383;mso-width-relative:margin;mso-height-relative:margin" filled="f" stroked="f">
              <v:textbox>
                <w:txbxContent>
                  <w:p w:rsidR="00AA4BD7" w:rsidRDefault="00AA4BD7"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307262"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AA4BD7" w:rsidRPr="00A74CEB" w:rsidRDefault="00AA4BD7">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AA4BD7" w:rsidRPr="00A74CEB" w:rsidRDefault="00AA4BD7"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AA4BD7" w:rsidRPr="00A74CEB" w:rsidRDefault="00AA4BD7"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AA4BD7" w:rsidRPr="00A74CEB" w:rsidRDefault="00AA4BD7"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AA4BD7" w:rsidRDefault="00AA4BD7"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AA4BD7" w:rsidRDefault="00AA4BD7"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AA4BD7" w:rsidRDefault="00AA4BD7"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AA4BD7" w:rsidRDefault="00AA4BD7"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307262">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AA4BD7" w:rsidRPr="00A74CEB" w:rsidRDefault="00AA4BD7"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AA4BD7" w:rsidRPr="00A74CEB" w:rsidRDefault="00AA4BD7"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AA4BD7" w:rsidRPr="00A74CEB" w:rsidRDefault="00AA4BD7"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AA4BD7" w:rsidRPr="00A74CEB" w:rsidRDefault="00AA4BD7"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AA4BD7" w:rsidRDefault="00AA4BD7"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AA4BD7" w:rsidRDefault="00AA4BD7"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AA4BD7" w:rsidRDefault="00AA4BD7"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AA4BD7" w:rsidRDefault="00AA4BD7"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AA4BD7" w:rsidRDefault="00AA4BD7"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307262"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AA4BD7" w:rsidRDefault="00AA4BD7"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AA4BD7" w:rsidRDefault="00AA4BD7"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AA4BD7" w:rsidRDefault="00AA4BD7"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AA4BD7" w:rsidRDefault="00AA4BD7"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AA4BD7" w:rsidRDefault="00AA4BD7"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AA4BD7" w:rsidRDefault="00AA4BD7">
                      <w:r>
                        <w:t>A</w:t>
                      </w:r>
                    </w:p>
                  </w:txbxContent>
                </v:textbox>
              </v:shape>
              <v:shape id="_x0000_s16521" type="#_x0000_t202" style="position:absolute;left:6411;top:5285;width:467;height:437" filled="f" stroked="f">
                <v:textbox>
                  <w:txbxContent>
                    <w:p w:rsidR="00AA4BD7" w:rsidRDefault="00AA4BD7" w:rsidP="00A50787">
                      <w:r>
                        <w:t>K</w:t>
                      </w:r>
                    </w:p>
                  </w:txbxContent>
                </v:textbox>
              </v:shape>
              <v:shape id="_x0000_s16522" type="#_x0000_t202" style="position:absolute;left:6411;top:6454;width:467;height:437" filled="f" stroked="f">
                <v:textbox>
                  <w:txbxContent>
                    <w:p w:rsidR="00AA4BD7" w:rsidRDefault="00AA4BD7"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AA4BD7" w:rsidRDefault="00AA4BD7">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AA4BD7" w:rsidRDefault="00AA4BD7"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AA4BD7" w:rsidRDefault="00AA4BD7"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307262"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307262"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307262"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307262" w:rsidP="007D2982">
      <w:r w:rsidRPr="00307262">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AA4BD7" w:rsidRDefault="00AA4BD7"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AA4BD7" w:rsidRDefault="00AA4BD7"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AA4BD7" w:rsidRDefault="00AA4BD7"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307262">
      <w:r w:rsidRPr="00307262">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AA4BD7" w:rsidRDefault="00AA4BD7">
                        <w:r>
                          <w:t>T</w:t>
                        </w:r>
                      </w:p>
                    </w:txbxContent>
                  </v:textbox>
                </v:shape>
                <v:shape id="_x0000_s16632" type="#_x0000_t202" style="position:absolute;left:6370;top:9977;width:542;height:400;mso-width-relative:margin;mso-height-relative:margin" o:regroupid="21" filled="f" stroked="f">
                  <v:textbox style="mso-next-textbox:#_x0000_s16632">
                    <w:txbxContent>
                      <w:p w:rsidR="00AA4BD7" w:rsidRDefault="00AA4BD7"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AA4BD7" w:rsidRDefault="00AA4BD7"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AA4BD7" w:rsidRDefault="00AA4BD7"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AA4BD7" w:rsidRDefault="00AA4BD7"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AA4BD7" w:rsidRDefault="00AA4BD7"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AA4BD7" w:rsidRDefault="00AA4BD7"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AA4BD7" w:rsidRDefault="00AA4BD7"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AA4BD7" w:rsidRDefault="00AA4BD7"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AA4BD7" w:rsidRDefault="00AA4BD7"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AA4BD7" w:rsidRDefault="00AA4BD7"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AA4BD7" w:rsidRDefault="00AA4BD7"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AA4BD7" w:rsidRDefault="00AA4BD7"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AA4BD7" w:rsidRDefault="00AA4BD7"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AA4BD7" w:rsidRDefault="00AA4BD7"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307262">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AA4BD7" w:rsidRDefault="00AA4BD7" w:rsidP="00BC29B0">
                  <w:r>
                    <w:t>R2</w:t>
                  </w:r>
                </w:p>
              </w:txbxContent>
            </v:textbox>
          </v:shape>
        </w:pict>
      </w:r>
    </w:p>
    <w:p w:rsidR="008145EC" w:rsidRDefault="008145EC">
      <w:pPr>
        <w:rPr>
          <w:sz w:val="24"/>
        </w:rPr>
      </w:pPr>
    </w:p>
    <w:p w:rsidR="008145EC" w:rsidRDefault="00307262">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AA4BD7" w:rsidRDefault="00AA4BD7"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307262"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AA4BD7" w:rsidRDefault="00AA4BD7"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AA4BD7" w:rsidRDefault="00AA4BD7"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AA4BD7" w:rsidRDefault="00AA4BD7"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AA4BD7" w:rsidRDefault="00AA4BD7"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AA4BD7" w:rsidRDefault="00AA4BD7"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AA4BD7" w:rsidRDefault="00AA4BD7"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AA4BD7" w:rsidRDefault="00AA4BD7"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307262"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AA4BD7" w:rsidRDefault="00AA4BD7"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AA4BD7" w:rsidRDefault="00AA4BD7"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307262"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AA4BD7" w:rsidRDefault="00AA4BD7"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AA4BD7" w:rsidRDefault="00AA4BD7"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AA4BD7" w:rsidRDefault="00AA4BD7">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AA4BD7" w:rsidRDefault="00AA4BD7"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AA4BD7" w:rsidRDefault="00AA4BD7"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AA4BD7" w:rsidRDefault="00AA4BD7"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AA4BD7" w:rsidRDefault="00AA4BD7"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AA4BD7" w:rsidRDefault="00AA4BD7"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AA4BD7" w:rsidRDefault="00AA4BD7"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AA4BD7" w:rsidRDefault="00AA4BD7"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AA4BD7" w:rsidRDefault="00AA4BD7"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AA4BD7" w:rsidRDefault="00AA4BD7"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AA4BD7" w:rsidRDefault="00AA4BD7"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AA4BD7" w:rsidRDefault="00AA4BD7"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307262">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AA4BD7" w:rsidRDefault="00AA4BD7">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AA4BD7" w:rsidRDefault="00AA4BD7"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AA4BD7" w:rsidRDefault="00AA4BD7"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AA4BD7" w:rsidRDefault="00AA4BD7"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AA4BD7" w:rsidRDefault="00AA4BD7"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AA4BD7" w:rsidRDefault="00AA4BD7"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AA4BD7" w:rsidRDefault="00AA4BD7"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307262" w:rsidP="007D2982">
      <w:pPr>
        <w:rPr>
          <w:b/>
          <w:sz w:val="36"/>
        </w:rPr>
      </w:pPr>
      <w:r w:rsidRPr="00307262">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AA4BD7" w:rsidRDefault="00AA4BD7"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307262"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AA4BD7" w:rsidRDefault="00AA4BD7"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307262" w:rsidP="007D2982">
      <w:pPr>
        <w:rPr>
          <w:b/>
          <w:sz w:val="36"/>
        </w:rPr>
      </w:pPr>
      <w:r w:rsidRPr="00307262">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AA4BD7" w:rsidRDefault="00AA4BD7">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307262"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AA4BD7" w:rsidRDefault="00AA4BD7"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307262" w:rsidP="007D2982">
      <w:r w:rsidRPr="00307262">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AA4BD7" w:rsidRDefault="00AA4BD7"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307262">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AA4BD7" w:rsidRDefault="00AA4BD7"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307262"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AA4BD7" w:rsidRDefault="00AA4BD7"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307262" w:rsidP="007D2982">
      <w:pPr>
        <w:rPr>
          <w:b/>
          <w:sz w:val="36"/>
        </w:rPr>
      </w:pPr>
      <w:r w:rsidRPr="00307262">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AA4BD7" w:rsidRDefault="00AA4BD7"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307262" w:rsidP="007D2982">
      <w:r w:rsidRPr="00307262">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AA4BD7" w:rsidRDefault="00AA4BD7"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Default="00FE449A" w:rsidP="007D2982">
      <w:pPr>
        <w:rPr>
          <w:b/>
          <w:sz w:val="36"/>
        </w:rPr>
      </w:pPr>
      <w:r w:rsidRPr="00FE449A">
        <w:rPr>
          <w:b/>
          <w:sz w:val="36"/>
        </w:rPr>
        <w:lastRenderedPageBreak/>
        <w:t xml:space="preserve">11. </w:t>
      </w:r>
      <w:r w:rsidR="001D7FE9">
        <w:rPr>
          <w:b/>
          <w:sz w:val="36"/>
        </w:rPr>
        <w:t xml:space="preserve">ANALÝZA SIGNÁLŮ, </w:t>
      </w:r>
      <w:r w:rsidRPr="00FE449A">
        <w:rPr>
          <w:b/>
          <w:sz w:val="36"/>
        </w:rPr>
        <w:t>FOURIERŮV ROZVOJ</w:t>
      </w:r>
    </w:p>
    <w:p w:rsidR="001D7FE9" w:rsidRPr="001D7FE9" w:rsidRDefault="001D7FE9" w:rsidP="007D2982">
      <w:pPr>
        <w:rPr>
          <w:b/>
          <w:sz w:val="28"/>
        </w:rPr>
      </w:pPr>
      <w:r w:rsidRPr="001D7FE9">
        <w:rPr>
          <w:b/>
          <w:sz w:val="28"/>
        </w:rPr>
        <w:t>ANALÝZA SIGNÁLŮ</w:t>
      </w:r>
    </w:p>
    <w:p w:rsidR="001D7FE9" w:rsidRDefault="001D7FE9" w:rsidP="007D2982">
      <w:r>
        <w:t xml:space="preserve">Elektrický signál je </w:t>
      </w:r>
      <w:r w:rsidRPr="007F15CA">
        <w:rPr>
          <w:b/>
        </w:rPr>
        <w:t>ča</w:t>
      </w:r>
      <w:r w:rsidR="00704F20" w:rsidRPr="007F15CA">
        <w:rPr>
          <w:b/>
        </w:rPr>
        <w:t>sový průběh napětí nebo proudu</w:t>
      </w:r>
      <w:r w:rsidR="00704F20">
        <w:t xml:space="preserve">. Elektrický signál může být </w:t>
      </w:r>
      <w:r w:rsidR="00704F20" w:rsidRPr="007F15CA">
        <w:rPr>
          <w:b/>
        </w:rPr>
        <w:t>stejnosměrný</w:t>
      </w:r>
      <w:r w:rsidR="00704F20">
        <w:t xml:space="preserve"> nebo </w:t>
      </w:r>
      <w:r w:rsidR="00704F20" w:rsidRPr="007F15CA">
        <w:rPr>
          <w:b/>
        </w:rPr>
        <w:t>střídavý</w:t>
      </w:r>
      <w:r w:rsidR="00704F20">
        <w:t xml:space="preserve">. Stejnosměrný elektrický signál buď může být </w:t>
      </w:r>
      <w:r w:rsidR="00704F20" w:rsidRPr="007F15CA">
        <w:rPr>
          <w:b/>
        </w:rPr>
        <w:t>konstantní</w:t>
      </w:r>
      <w:r w:rsidR="00704F20">
        <w:t xml:space="preserve"> nebo </w:t>
      </w:r>
      <w:r w:rsidR="00704F20" w:rsidRPr="007F15CA">
        <w:rPr>
          <w:b/>
        </w:rPr>
        <w:t>proměnný</w:t>
      </w:r>
      <w:r w:rsidR="00704F20">
        <w:t xml:space="preserve"> (se střídavou složkou). Střídavý signál může být </w:t>
      </w:r>
      <w:r w:rsidR="00704F20" w:rsidRPr="007F15CA">
        <w:rPr>
          <w:b/>
        </w:rPr>
        <w:t>harmonický</w:t>
      </w:r>
      <w:r w:rsidR="00704F20">
        <w:t xml:space="preserve"> (funkce sinus/cosinus) nebo </w:t>
      </w:r>
      <w:r w:rsidR="00704F20" w:rsidRPr="007F15CA">
        <w:rPr>
          <w:b/>
        </w:rPr>
        <w:t>neharmonický</w:t>
      </w:r>
      <w:r w:rsidR="00704F20">
        <w:t xml:space="preserve">. Neharmonické signály lze rozdělit na </w:t>
      </w:r>
      <w:r w:rsidR="00704F20" w:rsidRPr="007F15CA">
        <w:rPr>
          <w:b/>
        </w:rPr>
        <w:t>periodické</w:t>
      </w:r>
      <w:r w:rsidR="00704F20">
        <w:t xml:space="preserve"> (obdélníkový, pilový, ...) a </w:t>
      </w:r>
      <w:r w:rsidR="00704F20" w:rsidRPr="007F15CA">
        <w:rPr>
          <w:b/>
        </w:rPr>
        <w:t>neperiodické</w:t>
      </w:r>
      <w:r w:rsidR="00704F20">
        <w:t>.</w:t>
      </w:r>
    </w:p>
    <w:p w:rsidR="001D7FE9" w:rsidRPr="001D7FE9" w:rsidRDefault="001D7FE9" w:rsidP="007D2982">
      <w:pPr>
        <w:rPr>
          <w:b/>
          <w:sz w:val="28"/>
        </w:rPr>
      </w:pPr>
      <w:r w:rsidRPr="001D7FE9">
        <w:rPr>
          <w:b/>
          <w:sz w:val="28"/>
        </w:rPr>
        <w:t>FOURIERŮV ROZVOJ</w:t>
      </w:r>
    </w:p>
    <w:p w:rsidR="00FE449A" w:rsidRDefault="002561D3" w:rsidP="007D2982">
      <w:r>
        <w:t xml:space="preserve">Je matematicky i fyzikálně dokázáno, že </w:t>
      </w:r>
      <w:r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1D7FE9">
        <w:rPr>
          <w:b/>
        </w:rPr>
        <w:t xml:space="preserve"> - tzv. harmonickými</w:t>
      </w:r>
      <w:r w:rsidR="00B35A96">
        <w:t>. Jejich amplitudy, kmitočty a vzájemné fázové posuny lze určit výpočtem, měřením nebo simulací na počítači.</w:t>
      </w:r>
    </w:p>
    <w:p w:rsidR="007F15CA" w:rsidRDefault="007F15CA" w:rsidP="007D2982">
      <w:r>
        <w:t xml:space="preserve">Proto se Fourierův rozvoj nazývá též jako </w:t>
      </w:r>
      <w:r w:rsidRPr="007F15CA">
        <w:rPr>
          <w:b/>
        </w:rPr>
        <w:t>harmonická analýza</w:t>
      </w:r>
      <w:r>
        <w:t>.</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307262">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AA4BD7" w:rsidRDefault="00AA4BD7">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AA4BD7" w:rsidRDefault="00AA4BD7"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AA4BD7" w:rsidRDefault="00AA4BD7"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AA4BD7" w:rsidRDefault="00AA4BD7"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9A204F" w:rsidRPr="009A204F" w:rsidRDefault="009A204F" w:rsidP="0069711B">
      <w:r>
        <w:lastRenderedPageBreak/>
        <w:t>Pomocí Fourierovy řady můžeme po dosazení všech harmonických nebo koeficientů získat zpět původní průběh signálu.</w:t>
      </w:r>
    </w:p>
    <w:p w:rsidR="009E662A" w:rsidRPr="00CC0D06" w:rsidRDefault="009E662A" w:rsidP="0069711B">
      <w:pPr>
        <w:rPr>
          <w:b/>
        </w:rPr>
      </w:pPr>
      <w:r w:rsidRPr="00CC0D06">
        <w:rPr>
          <w:b/>
        </w:rPr>
        <w:t>1. TVAR FOURIEROVY ŘADY</w:t>
      </w:r>
    </w:p>
    <w:p w:rsidR="00CC0D06" w:rsidRDefault="00412828" w:rsidP="0069711B">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r>
            <w:rPr>
              <w:rFonts w:ascii="Cambria Math" w:hAnsi="Cambria Math"/>
            </w:rPr>
            <m:t>+</m:t>
          </m:r>
          <m:r>
            <w:rPr>
              <w:rFonts w:ascii="Cambria Math" w:hAnsi="Cambria Math"/>
            </w:rPr>
            <m:t xml:space="preserve"> </m:t>
          </m:r>
          <m:r>
            <w:rPr>
              <w:rFonts w:ascii="Cambria Math" w:hAnsi="Cambria Math"/>
            </w:rPr>
            <m:t>…</m:t>
          </m:r>
          <m:r>
            <w:rPr>
              <w:rFonts w:ascii="Cambria Math" w:hAnsi="Cambria Math"/>
            </w:rPr>
            <m:t xml:space="preserve"> </m:t>
          </m:r>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m:t>
              </m:r>
              <m:r>
                <w:rPr>
                  <w:rFonts w:ascii="Cambria Math" w:hAnsi="Cambria Math"/>
                </w:rPr>
                <m:t xml:space="preserve"> </m:t>
              </m:r>
              <m:sSub>
                <m:sSubPr>
                  <m:ctrlPr>
                    <w:rPr>
                      <w:rFonts w:ascii="Cambria Math" w:hAnsi="Cambria Math"/>
                      <w:i/>
                    </w:rPr>
                  </m:ctrlPr>
                </m:sSubPr>
                <m:e>
                  <m:r>
                    <w:rPr>
                      <w:rFonts w:ascii="Cambria Math" w:hAnsi="Cambria Math"/>
                    </w:rPr>
                    <m:t>b</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s</m:t>
                  </m:r>
                  <m:r>
                    <m:rPr>
                      <m:sty m:val="p"/>
                    </m:rPr>
                    <w:rPr>
                      <w:rFonts w:ascii="Cambria Math" w:hAnsi="Cambria Math"/>
                    </w:rPr>
                    <m:t>in</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 + </m:t>
                  </m:r>
                  <m:sSub>
                    <m:sSubPr>
                      <m:ctrlPr>
                        <w:rPr>
                          <w:rFonts w:ascii="Cambria Math" w:hAnsi="Cambria Math"/>
                          <w:i/>
                        </w:rPr>
                      </m:ctrlPr>
                    </m:sSubPr>
                    <m:e>
                      <m:r>
                        <w:rPr>
                          <w:rFonts w:ascii="Cambria Math" w:hAnsi="Cambria Math"/>
                        </w:rPr>
                        <m:t>b</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e>
              </m:func>
            </m:e>
          </m:func>
        </m:oMath>
      </m:oMathPara>
    </w:p>
    <w:p w:rsidR="00A65CD3" w:rsidRDefault="00A65CD3" w:rsidP="0069711B">
      <w:r>
        <w:rPr>
          <w:rFonts w:eastAsiaTheme="minorEastAsia"/>
        </w:rPr>
        <w:t>a</w:t>
      </w:r>
      <w:r w:rsidRPr="00A65CD3">
        <w:rPr>
          <w:rFonts w:eastAsiaTheme="minorEastAsia"/>
          <w:vertAlign w:val="subscript"/>
        </w:rPr>
        <w:t>0</w:t>
      </w:r>
      <w:r>
        <w:rPr>
          <w:rFonts w:eastAsiaTheme="minorEastAsia"/>
        </w:rPr>
        <w:t xml:space="preserve"> </w:t>
      </w:r>
      <w:r>
        <w:rPr>
          <w:rFonts w:eastAsiaTheme="minorEastAsia"/>
        </w:rPr>
        <w:tab/>
        <w:t>- střední hodnota (stejnosměrná složka)</w:t>
      </w:r>
      <w:r>
        <w:rPr>
          <w:rFonts w:eastAsiaTheme="minorEastAsia"/>
        </w:rPr>
        <w:br/>
        <w:t>a</w:t>
      </w:r>
      <w:r w:rsidRPr="00A65CD3">
        <w:rPr>
          <w:rFonts w:eastAsiaTheme="minorEastAsia"/>
          <w:vertAlign w:val="subscript"/>
        </w:rPr>
        <w:t>1</w:t>
      </w:r>
      <w:r>
        <w:rPr>
          <w:rFonts w:eastAsiaTheme="minorEastAsia"/>
        </w:rPr>
        <w:t xml:space="preserve"> - </w:t>
      </w:r>
      <w:proofErr w:type="spellStart"/>
      <w:r>
        <w:rPr>
          <w:rFonts w:eastAsiaTheme="minorEastAsia"/>
        </w:rPr>
        <w:t>a</w:t>
      </w:r>
      <w:r w:rsidRPr="00A65CD3">
        <w:rPr>
          <w:rFonts w:eastAsiaTheme="minorEastAsia"/>
          <w:vertAlign w:val="subscript"/>
        </w:rPr>
        <w:t>n</w:t>
      </w:r>
      <w:proofErr w:type="spellEnd"/>
      <w:r>
        <w:rPr>
          <w:rFonts w:eastAsiaTheme="minorEastAsia"/>
        </w:rPr>
        <w:tab/>
        <w:t xml:space="preserve">- </w:t>
      </w:r>
      <w:proofErr w:type="spellStart"/>
      <w:r>
        <w:rPr>
          <w:rFonts w:eastAsiaTheme="minorEastAsia"/>
        </w:rPr>
        <w:t>cosinusové</w:t>
      </w:r>
      <w:proofErr w:type="spellEnd"/>
      <w:r>
        <w:rPr>
          <w:rFonts w:eastAsiaTheme="minorEastAsia"/>
        </w:rPr>
        <w:t xml:space="preserve"> </w:t>
      </w:r>
      <w:proofErr w:type="spellStart"/>
      <w:r>
        <w:rPr>
          <w:rFonts w:eastAsiaTheme="minorEastAsia"/>
        </w:rPr>
        <w:t>koeficionty</w:t>
      </w:r>
      <w:proofErr w:type="spellEnd"/>
      <w:r>
        <w:rPr>
          <w:rFonts w:eastAsiaTheme="minorEastAsia"/>
        </w:rPr>
        <w:t xml:space="preserve"> Fourierova rozvoje</w:t>
      </w:r>
      <w:r>
        <w:rPr>
          <w:rFonts w:eastAsiaTheme="minorEastAsia"/>
        </w:rPr>
        <w:br/>
        <w:t>b</w:t>
      </w:r>
      <w:r w:rsidRPr="00A65CD3">
        <w:rPr>
          <w:rFonts w:eastAsiaTheme="minorEastAsia"/>
          <w:vertAlign w:val="subscript"/>
        </w:rPr>
        <w:t>1</w:t>
      </w:r>
      <w:r>
        <w:rPr>
          <w:rFonts w:eastAsiaTheme="minorEastAsia"/>
        </w:rPr>
        <w:t xml:space="preserve"> - </w:t>
      </w:r>
      <w:proofErr w:type="spellStart"/>
      <w:r>
        <w:rPr>
          <w:rFonts w:eastAsiaTheme="minorEastAsia"/>
        </w:rPr>
        <w:t>b</w:t>
      </w:r>
      <w:r w:rsidRPr="00A65CD3">
        <w:rPr>
          <w:rFonts w:eastAsiaTheme="minorEastAsia"/>
          <w:vertAlign w:val="subscript"/>
        </w:rPr>
        <w:t>n</w:t>
      </w:r>
      <w:proofErr w:type="spellEnd"/>
      <w:r>
        <w:rPr>
          <w:rFonts w:eastAsiaTheme="minorEastAsia"/>
        </w:rPr>
        <w:tab/>
        <w:t xml:space="preserve">- sinusové </w:t>
      </w:r>
      <w:proofErr w:type="spellStart"/>
      <w:r>
        <w:rPr>
          <w:rFonts w:eastAsiaTheme="minorEastAsia"/>
        </w:rPr>
        <w:t>koeficionty</w:t>
      </w:r>
      <w:proofErr w:type="spellEnd"/>
      <w:r>
        <w:rPr>
          <w:rFonts w:eastAsiaTheme="minorEastAsia"/>
        </w:rPr>
        <w:t xml:space="preserve"> Fourierova rozvoje</w:t>
      </w:r>
    </w:p>
    <w:p w:rsidR="009E662A" w:rsidRPr="00CC0D06" w:rsidRDefault="009E662A" w:rsidP="0069711B">
      <w:pPr>
        <w:rPr>
          <w:b/>
        </w:rPr>
      </w:pPr>
      <w:r w:rsidRPr="00CC0D06">
        <w:rPr>
          <w:b/>
        </w:rPr>
        <w:t>2. TVAR FOURIEROVY ŘADY</w:t>
      </w:r>
    </w:p>
    <w:p w:rsidR="000B2EA6" w:rsidRDefault="000B2EA6" w:rsidP="000B2EA6">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r>
                    <w:rPr>
                      <w:rFonts w:ascii="Cambria Math" w:hAnsi="Cambria Math"/>
                    </w:rPr>
                    <m:t xml:space="preserve">- </m:t>
                  </m:r>
                  <m:sSub>
                    <m:sSubPr>
                      <m:ctrlPr>
                        <w:rPr>
                          <w:rFonts w:ascii="Cambria Math" w:hAnsi="Cambria Math"/>
                          <w:i/>
                        </w:rPr>
                      </m:ctrlPr>
                    </m:sSubPr>
                    <m:e>
                      <m:r>
                        <w:rPr>
                          <w:rFonts w:ascii="Cambria Math" w:hAnsi="Cambria Math"/>
                        </w:rPr>
                        <m:t>φ</m:t>
                      </m:r>
                    </m:e>
                    <m:sub>
                      <m:r>
                        <w:rPr>
                          <w:rFonts w:ascii="Cambria Math" w:hAnsi="Cambria Math"/>
                        </w:rPr>
                        <m:t>1</m:t>
                      </m:r>
                    </m:sub>
                  </m:sSub>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r>
                    <w:rPr>
                      <w:rFonts w:ascii="Cambria Math" w:hAnsi="Cambria Math"/>
                    </w:rPr>
                    <m:t xml:space="preserve">- </m:t>
                  </m:r>
                  <m:sSub>
                    <m:sSubPr>
                      <m:ctrlPr>
                        <w:rPr>
                          <w:rFonts w:ascii="Cambria Math" w:hAnsi="Cambria Math"/>
                          <w:i/>
                        </w:rPr>
                      </m:ctrlPr>
                    </m:sSubPr>
                    <m:e>
                      <m:r>
                        <w:rPr>
                          <w:rFonts w:ascii="Cambria Math" w:hAnsi="Cambria Math"/>
                        </w:rPr>
                        <m:t>φ</m:t>
                      </m:r>
                    </m:e>
                    <m:sub>
                      <m:r>
                        <w:rPr>
                          <w:rFonts w:ascii="Cambria Math" w:hAnsi="Cambria Math"/>
                        </w:rPr>
                        <m:t>n</m:t>
                      </m:r>
                    </m:sub>
                  </m:sSub>
                </m:e>
              </m:d>
            </m:e>
          </m:func>
          <m:r>
            <w:rPr>
              <w:rFonts w:ascii="Cambria Math" w:hAnsi="Cambria Math"/>
            </w:rPr>
            <m:t xml:space="preserve"> </m:t>
          </m:r>
        </m:oMath>
      </m:oMathPara>
    </w:p>
    <w:p w:rsidR="00BB4795" w:rsidRPr="00BB4795" w:rsidRDefault="00BB4795" w:rsidP="000B2EA6">
      <w:pPr>
        <w:rPr>
          <w:rFonts w:eastAsiaTheme="minorEastAsia"/>
        </w:rPr>
      </w:pPr>
      <w:r>
        <w:rPr>
          <w:rFonts w:eastAsiaTheme="minorEastAsia"/>
        </w:rPr>
        <w:t>A</w:t>
      </w:r>
      <w:r w:rsidRPr="00BB4795">
        <w:rPr>
          <w:rFonts w:eastAsiaTheme="minorEastAsia"/>
          <w:vertAlign w:val="subscript"/>
        </w:rPr>
        <w:t>1</w:t>
      </w:r>
      <w:r>
        <w:rPr>
          <w:rFonts w:eastAsiaTheme="minorEastAsia"/>
        </w:rPr>
        <w:t xml:space="preserve"> - </w:t>
      </w:r>
      <w:proofErr w:type="spellStart"/>
      <w:r>
        <w:rPr>
          <w:rFonts w:eastAsiaTheme="minorEastAsia"/>
        </w:rPr>
        <w:t>A</w:t>
      </w:r>
      <w:r w:rsidRPr="00BB4795">
        <w:rPr>
          <w:rFonts w:eastAsiaTheme="minorEastAsia"/>
          <w:vertAlign w:val="subscript"/>
        </w:rPr>
        <w:t>n</w:t>
      </w:r>
      <w:proofErr w:type="spellEnd"/>
      <w:r>
        <w:rPr>
          <w:rFonts w:eastAsiaTheme="minorEastAsia"/>
        </w:rPr>
        <w:tab/>
        <w:t>- amplitudy harmonických</w:t>
      </w:r>
      <w:r>
        <w:rPr>
          <w:rFonts w:eastAsiaTheme="minorEastAsia"/>
        </w:rPr>
        <w:br/>
        <w:t>ℓ</w:t>
      </w:r>
      <w:r w:rsidRPr="00BB4795">
        <w:rPr>
          <w:rFonts w:eastAsiaTheme="minorEastAsia"/>
          <w:vertAlign w:val="subscript"/>
        </w:rPr>
        <w:t>1</w:t>
      </w:r>
      <w:r>
        <w:rPr>
          <w:rFonts w:eastAsiaTheme="minorEastAsia"/>
        </w:rPr>
        <w:t xml:space="preserve"> - </w:t>
      </w:r>
      <w:proofErr w:type="spellStart"/>
      <w:r>
        <w:rPr>
          <w:rFonts w:eastAsiaTheme="minorEastAsia"/>
        </w:rPr>
        <w:t>ℓ</w:t>
      </w:r>
      <w:r w:rsidRPr="00BB4795">
        <w:rPr>
          <w:rFonts w:eastAsiaTheme="minorEastAsia"/>
          <w:vertAlign w:val="subscript"/>
        </w:rPr>
        <w:t>n</w:t>
      </w:r>
      <w:proofErr w:type="spellEnd"/>
      <w:r>
        <w:rPr>
          <w:rFonts w:eastAsiaTheme="minorEastAsia"/>
        </w:rPr>
        <w:tab/>
        <w:t>- fázové posuny</w:t>
      </w:r>
    </w:p>
    <w:p w:rsidR="007651C5" w:rsidRPr="00CC0D06" w:rsidRDefault="007651C5" w:rsidP="0069711B">
      <w:pPr>
        <w:rPr>
          <w:b/>
          <w:sz w:val="28"/>
        </w:rPr>
      </w:pPr>
      <w:r w:rsidRPr="00CC0D06">
        <w:rPr>
          <w:b/>
          <w:sz w:val="28"/>
        </w:rPr>
        <w:t>FOURIEROVA TRANSFORMACE</w:t>
      </w:r>
    </w:p>
    <w:p w:rsidR="007651C5" w:rsidRDefault="002C197E" w:rsidP="0069711B">
      <w:r>
        <w:t xml:space="preserve">Fourierova transformace je zobecněný Fourierův rozvoj </w:t>
      </w:r>
      <w:r w:rsidRPr="00901BAB">
        <w:rPr>
          <w:b/>
        </w:rPr>
        <w:t>pro neperiodické signály</w:t>
      </w:r>
      <w:r>
        <w:t>. Proto se používá např. ve spektrálních analyzátorech.</w:t>
      </w:r>
    </w:p>
    <w:p w:rsidR="00940696" w:rsidRPr="00E25529" w:rsidRDefault="002C197E" w:rsidP="0069711B">
      <w:pPr>
        <w:rPr>
          <w:b/>
        </w:rPr>
      </w:pPr>
      <w:r w:rsidRPr="00E25529">
        <w:rPr>
          <w:b/>
        </w:rPr>
        <w:t>DISKRÉTNÍ FOURIEROVA TRANSFORMACE</w:t>
      </w:r>
      <w:r w:rsidR="00E25529">
        <w:rPr>
          <w:b/>
        </w:rPr>
        <w:t xml:space="preserve"> - DFT</w:t>
      </w:r>
    </w:p>
    <w:p w:rsidR="002C197E" w:rsidRDefault="002C197E" w:rsidP="0069711B">
      <w:r>
        <w:t xml:space="preserve">Diskrétní Fourierova transformace se počítá z </w:t>
      </w:r>
      <w:r w:rsidRPr="00901BAB">
        <w:rPr>
          <w:b/>
        </w:rPr>
        <w:t xml:space="preserve">konečného </w:t>
      </w:r>
      <w:r w:rsidR="00901BAB" w:rsidRPr="00901BAB">
        <w:rPr>
          <w:b/>
        </w:rPr>
        <w:t xml:space="preserve">- diskrétního </w:t>
      </w:r>
      <w:r w:rsidRPr="00901BAB">
        <w:rPr>
          <w:b/>
        </w:rPr>
        <w:t>počtu hodnot</w:t>
      </w:r>
      <w:r>
        <w:t xml:space="preserve">. </w:t>
      </w:r>
    </w:p>
    <w:p w:rsidR="00E25529" w:rsidRPr="00E25529" w:rsidRDefault="00E25529" w:rsidP="0069711B">
      <w:pPr>
        <w:rPr>
          <w:b/>
        </w:rPr>
      </w:pPr>
      <w:r w:rsidRPr="00E25529">
        <w:rPr>
          <w:b/>
        </w:rPr>
        <w:t>RYCHLÁ FOURIEROVA TRANSFORMACE - FFT</w:t>
      </w:r>
    </w:p>
    <w:p w:rsidR="00B03ECA" w:rsidRDefault="00E25529">
      <w:r>
        <w:t xml:space="preserve">Jedná se o </w:t>
      </w:r>
      <w:r w:rsidRPr="00CC1D62">
        <w:rPr>
          <w:b/>
        </w:rPr>
        <w:t>nejrychlejší způsob</w:t>
      </w:r>
      <w:r>
        <w:t xml:space="preserve"> výpočtu diskrétní Fouriero</w:t>
      </w:r>
      <w:r w:rsidR="00CC1D62">
        <w:t>vy transformace. Je mnoho algori</w:t>
      </w:r>
      <w:r>
        <w:t xml:space="preserve">tmů na výpočet, které se od sebe liší rychlostí a přesností. S rychlou Fourierovou transformací pracují </w:t>
      </w:r>
      <w:r w:rsidRPr="00CC1D62">
        <w:rPr>
          <w:b/>
        </w:rPr>
        <w:t>měřící přístroje</w:t>
      </w:r>
      <w:r>
        <w:t>, např. spektrální analyzátory.</w:t>
      </w:r>
      <w:r w:rsidR="00B03ECA">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307262"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AA4BD7" w:rsidRPr="0062382E" w:rsidRDefault="00AA4BD7">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AA4BD7" w:rsidRPr="0062382E" w:rsidRDefault="00AA4BD7"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AA4BD7" w:rsidRPr="0062382E" w:rsidRDefault="00AA4BD7"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AA4BD7" w:rsidRPr="0062382E" w:rsidRDefault="00AA4BD7"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AA4BD7" w:rsidRPr="0062382E" w:rsidRDefault="00AA4BD7"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AA4BD7" w:rsidRPr="0062382E" w:rsidRDefault="00AA4BD7"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AA4BD7" w:rsidRPr="0062382E" w:rsidRDefault="00AA4BD7"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AA4BD7" w:rsidRPr="0062382E" w:rsidRDefault="00AA4BD7"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AA4BD7" w:rsidRPr="0062382E" w:rsidRDefault="00AA4BD7"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AA4BD7" w:rsidRPr="0062382E" w:rsidRDefault="00AA4BD7"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AA4BD7" w:rsidRPr="0062382E" w:rsidRDefault="00AA4BD7"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AA4BD7" w:rsidRPr="0062382E" w:rsidRDefault="00AA4BD7"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AA4BD7" w:rsidRPr="0062382E" w:rsidRDefault="00AA4BD7"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307262"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AA4BD7" w:rsidRPr="0062382E" w:rsidRDefault="00AA4BD7"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AA4BD7" w:rsidRPr="0062382E" w:rsidRDefault="00AA4BD7"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AA4BD7" w:rsidRPr="0062382E" w:rsidRDefault="00AA4BD7"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AA4BD7" w:rsidRPr="0062382E" w:rsidRDefault="00AA4BD7"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AA4BD7" w:rsidRPr="0062382E" w:rsidRDefault="00AA4BD7"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AA4BD7" w:rsidRPr="0062382E" w:rsidRDefault="00AA4BD7"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AA4BD7" w:rsidRPr="0062382E" w:rsidRDefault="00AA4BD7"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AA4BD7" w:rsidRPr="0062382E" w:rsidRDefault="00AA4BD7"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AA4BD7" w:rsidRPr="0062382E" w:rsidRDefault="00AA4BD7"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AA4BD7" w:rsidRPr="0062382E" w:rsidRDefault="00AA4BD7"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307262"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307262" w:rsidP="002A10A9">
      <w:r w:rsidRPr="00307262">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AA4BD7" w:rsidRPr="0062382E" w:rsidRDefault="00AA4BD7"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AA4BD7" w:rsidRPr="0062382E" w:rsidRDefault="00AA4BD7"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AA4BD7" w:rsidRPr="0062382E" w:rsidRDefault="00AA4BD7"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AA4BD7" w:rsidRPr="0062382E" w:rsidRDefault="00AA4BD7"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AA4BD7" w:rsidRPr="0062382E" w:rsidRDefault="00AA4BD7"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AA4BD7" w:rsidRPr="0062382E" w:rsidRDefault="00AA4BD7"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AA4BD7" w:rsidRPr="0062382E" w:rsidRDefault="00AA4BD7"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AA4BD7" w:rsidRPr="0062382E" w:rsidRDefault="00AA4BD7"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AA4BD7" w:rsidRPr="0062382E" w:rsidRDefault="00AA4BD7"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AA4BD7" w:rsidRPr="0062382E" w:rsidRDefault="00AA4BD7"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AA4BD7" w:rsidRPr="0062382E" w:rsidRDefault="00AA4BD7"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AA4BD7" w:rsidRPr="0062382E" w:rsidRDefault="00AA4BD7"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AA4BD7" w:rsidRPr="0062382E" w:rsidRDefault="00AA4BD7"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307262"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AA4BD7" w:rsidRPr="0062382E" w:rsidRDefault="00AA4BD7"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AA4BD7" w:rsidRPr="0062382E" w:rsidRDefault="00AA4BD7"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AA4BD7" w:rsidRPr="0062382E" w:rsidRDefault="00AA4BD7"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AA4BD7" w:rsidRPr="0062382E" w:rsidRDefault="00AA4BD7"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AA4BD7" w:rsidRPr="0062382E" w:rsidRDefault="00AA4BD7"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AA4BD7" w:rsidRPr="0062382E" w:rsidRDefault="00AA4BD7"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AA4BD7" w:rsidRPr="0062382E" w:rsidRDefault="00AA4BD7"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AA4BD7" w:rsidRPr="0062382E" w:rsidRDefault="00AA4BD7"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AA4BD7" w:rsidRPr="0062382E" w:rsidRDefault="00AA4BD7"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AA4BD7" w:rsidRPr="0062382E" w:rsidRDefault="00AA4BD7"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307262"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AA4BD7" w:rsidRDefault="00AA4BD7"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AA4BD7" w:rsidRDefault="00AA4BD7">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AA4BD7" w:rsidRDefault="00AA4BD7"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AA4BD7" w:rsidRDefault="00AA4BD7"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AA4BD7" w:rsidRDefault="00AA4BD7"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AA4BD7" w:rsidRDefault="00AA4BD7"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AA4BD7" w:rsidRDefault="00AA4BD7"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AA4BD7" w:rsidRDefault="00AA4BD7"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AA4BD7" w:rsidRDefault="00AA4BD7"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AA4BD7" w:rsidRDefault="00AA4BD7"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AA4BD7" w:rsidRDefault="00AA4BD7"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AA4BD7" w:rsidRDefault="00AA4BD7"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AA4BD7" w:rsidRDefault="00AA4BD7"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AA4BD7" w:rsidRDefault="00AA4BD7"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AA4BD7" w:rsidRDefault="00AA4BD7"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AA4BD7" w:rsidRDefault="00AA4BD7"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AA4BD7" w:rsidRDefault="00AA4BD7"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AA4BD7" w:rsidRDefault="00AA4BD7"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AA4BD7" w:rsidRDefault="00AA4BD7"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AA4BD7" w:rsidRDefault="00AA4BD7"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AA4BD7" w:rsidRDefault="00AA4BD7"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AA4BD7" w:rsidRDefault="00AA4BD7"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AA4BD7" w:rsidRDefault="00AA4BD7"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AA4BD7" w:rsidRDefault="00AA4BD7"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AA4BD7" w:rsidRDefault="00AA4BD7"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AA4BD7" w:rsidRDefault="00AA4BD7"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307262"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307262"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307262" w:rsidP="00C67579">
      <w:pPr>
        <w:rPr>
          <w:rFonts w:eastAsiaTheme="minorEastAsia"/>
        </w:rPr>
      </w:pPr>
      <w:r w:rsidRPr="00307262">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AA4BD7" w:rsidRPr="002968EC" w:rsidRDefault="00AA4BD7"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AA4BD7" w:rsidRPr="002968EC" w:rsidRDefault="00AA4BD7"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AA4BD7" w:rsidRPr="002968EC" w:rsidRDefault="00AA4BD7"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AA4BD7" w:rsidRPr="002968EC" w:rsidRDefault="00AA4BD7"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AA4BD7" w:rsidRDefault="00AA4BD7"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AA4BD7" w:rsidRDefault="00AA4BD7"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AA4BD7" w:rsidRDefault="00AA4BD7"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AA4BD7" w:rsidRDefault="00AA4BD7"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307262" w:rsidP="0069711B">
      <w:r w:rsidRPr="00307262">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AA4BD7" w:rsidRDefault="00AA4BD7"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AA4BD7" w:rsidRDefault="00AA4BD7"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AA4BD7" w:rsidRDefault="00AA4BD7"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AA4BD7" w:rsidRDefault="00AA4BD7"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AA4BD7" w:rsidRDefault="00AA4BD7"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AA4BD7" w:rsidRDefault="00AA4BD7"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AA4BD7" w:rsidRDefault="00AA4BD7"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AA4BD7" w:rsidRDefault="00AA4BD7"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AA4BD7" w:rsidRDefault="00AA4BD7"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AA4BD7" w:rsidRDefault="00AA4BD7"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AA4BD7" w:rsidRDefault="00AA4BD7"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AA4BD7" w:rsidRDefault="00AA4BD7"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AA4BD7" w:rsidRDefault="00AA4BD7"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AA4BD7" w:rsidRDefault="00AA4BD7"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AA4BD7" w:rsidRDefault="00AA4BD7"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AA4BD7" w:rsidRDefault="00AA4BD7"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AA4BD7" w:rsidRDefault="00AA4BD7"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AA4BD7" w:rsidRDefault="00AA4BD7"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AA4BD7" w:rsidRDefault="00AA4BD7"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AA4BD7" w:rsidRDefault="00AA4BD7"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AA4BD7" w:rsidRDefault="00AA4BD7"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AA4BD7" w:rsidRDefault="00AA4BD7"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AA4BD7" w:rsidRDefault="00AA4BD7"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AA4BD7" w:rsidRDefault="00AA4BD7"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AA4BD7" w:rsidRDefault="00AA4BD7"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AA4BD7" w:rsidRDefault="00AA4BD7"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307262"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307262"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307262">
      <w:r w:rsidRPr="00307262">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AA4BD7" w:rsidRDefault="00AA4BD7"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AA4BD7" w:rsidRDefault="00AA4BD7"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AA4BD7" w:rsidRDefault="00AA4BD7"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AA4BD7" w:rsidRDefault="00AA4BD7"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AA4BD7" w:rsidRPr="002968EC" w:rsidRDefault="00AA4BD7"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AA4BD7" w:rsidRPr="002968EC" w:rsidRDefault="00AA4BD7"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AA4BD7" w:rsidRPr="002968EC" w:rsidRDefault="00AA4BD7"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AA4BD7" w:rsidRPr="002968EC" w:rsidRDefault="00AA4BD7"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307262"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AA4BD7" w:rsidRPr="00B264D2" w:rsidRDefault="00AA4BD7">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AA4BD7" w:rsidRPr="00B264D2" w:rsidRDefault="00AA4BD7" w:rsidP="00B264D2">
                  <w:pPr>
                    <w:rPr>
                      <w:b/>
                    </w:rPr>
                  </w:pPr>
                  <w:r w:rsidRPr="00B264D2">
                    <w:rPr>
                      <w:b/>
                    </w:rPr>
                    <w:t>Sériová kapacitní vazba</w:t>
                  </w:r>
                </w:p>
              </w:txbxContent>
            </v:textbox>
          </v:shape>
        </w:pict>
      </w:r>
    </w:p>
    <w:p w:rsidR="003704BC" w:rsidRDefault="00307262"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AA4BD7" w:rsidRPr="00B264D2" w:rsidRDefault="00AA4BD7"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307262">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AA4BD7" w:rsidRDefault="00AA4BD7" w:rsidP="00E62184">
                        <w:pPr>
                          <w:jc w:val="center"/>
                        </w:pPr>
                        <w:r>
                          <w:t>C1</w:t>
                        </w:r>
                      </w:p>
                    </w:txbxContent>
                  </v:textbox>
                </v:shape>
                <v:shape id="_x0000_s44103" type="#_x0000_t202" style="position:absolute;left:7958;top:5978;width:783;height:471;mso-width-relative:margin;mso-height-relative:margin" filled="f" stroked="f">
                  <v:textbox>
                    <w:txbxContent>
                      <w:p w:rsidR="00AA4BD7" w:rsidRDefault="00AA4BD7" w:rsidP="00E62184">
                        <w:pPr>
                          <w:jc w:val="center"/>
                        </w:pPr>
                        <w:r>
                          <w:t>C2</w:t>
                        </w:r>
                      </w:p>
                    </w:txbxContent>
                  </v:textbox>
                </v:shape>
                <v:shape id="_x0000_s44104" type="#_x0000_t202" style="position:absolute;left:3048;top:5148;width:783;height:471;mso-width-relative:margin;mso-height-relative:margin" filled="f" stroked="f">
                  <v:textbox>
                    <w:txbxContent>
                      <w:p w:rsidR="00AA4BD7" w:rsidRDefault="00AA4BD7" w:rsidP="00E62184">
                        <w:pPr>
                          <w:jc w:val="center"/>
                        </w:pPr>
                        <w:r>
                          <w:t>S1</w:t>
                        </w:r>
                      </w:p>
                    </w:txbxContent>
                  </v:textbox>
                </v:shape>
                <v:shape id="_x0000_s44105" type="#_x0000_t202" style="position:absolute;left:5738;top:5229;width:783;height:471;mso-width-relative:margin;mso-height-relative:margin" filled="f" stroked="f">
                  <v:textbox>
                    <w:txbxContent>
                      <w:p w:rsidR="00AA4BD7" w:rsidRDefault="00AA4BD7" w:rsidP="00E62184">
                        <w:pPr>
                          <w:jc w:val="center"/>
                        </w:pPr>
                        <w:r>
                          <w:t>S2</w:t>
                        </w:r>
                      </w:p>
                    </w:txbxContent>
                  </v:textbox>
                </v:shape>
                <v:shape id="_x0000_s44106" type="#_x0000_t202" style="position:absolute;left:2441;top:4862;width:548;height:471;mso-width-relative:margin;mso-height-relative:margin" filled="f" stroked="f">
                  <v:textbox>
                    <w:txbxContent>
                      <w:p w:rsidR="00AA4BD7" w:rsidRDefault="00AA4BD7" w:rsidP="000C5A2F">
                        <w:pPr>
                          <w:jc w:val="center"/>
                        </w:pPr>
                        <w:r>
                          <w:t>a</w:t>
                        </w:r>
                      </w:p>
                    </w:txbxContent>
                  </v:textbox>
                </v:shape>
                <v:shape id="_x0000_s44107" type="#_x0000_t202" style="position:absolute;left:6584;top:4862;width:513;height:471;mso-width-relative:margin;mso-height-relative:margin" filled="f" stroked="f">
                  <v:textbox>
                    <w:txbxContent>
                      <w:p w:rsidR="00AA4BD7" w:rsidRDefault="00AA4BD7" w:rsidP="000C5A2F">
                        <w:pPr>
                          <w:jc w:val="center"/>
                        </w:pPr>
                        <w:r>
                          <w:t>b</w:t>
                        </w:r>
                      </w:p>
                    </w:txbxContent>
                  </v:textbox>
                </v:shape>
                <v:shape id="_x0000_s44108" type="#_x0000_t202" style="position:absolute;left:6683;top:5807;width:414;height:471;mso-width-relative:margin;mso-height-relative:margin" filled="f" stroked="f">
                  <v:textbox>
                    <w:txbxContent>
                      <w:p w:rsidR="00AA4BD7" w:rsidRDefault="00AA4BD7" w:rsidP="000C5A2F">
                        <w:pPr>
                          <w:jc w:val="center"/>
                        </w:pPr>
                        <w:r>
                          <w:t>a</w:t>
                        </w:r>
                      </w:p>
                    </w:txbxContent>
                  </v:textbox>
                </v:shape>
                <v:shape id="_x0000_s44109" type="#_x0000_t202" style="position:absolute;left:2249;top:5815;width:513;height:471;mso-width-relative:margin;mso-height-relative:margin" filled="f" stroked="f">
                  <v:textbox>
                    <w:txbxContent>
                      <w:p w:rsidR="00AA4BD7" w:rsidRDefault="00AA4BD7"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AA4BD7" w:rsidRDefault="00AA4BD7"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307262">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AA4BD7" w:rsidRDefault="00AA4BD7"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AA4BD7" w:rsidRDefault="00AA4BD7">
                      <w:r>
                        <w:t>0</w:t>
                      </w:r>
                    </w:p>
                  </w:txbxContent>
                </v:textbox>
              </v:shape>
              <v:shape id="_x0000_s27894" type="#_x0000_t202" style="position:absolute;left:1451;top:6175;width:348;height:450;mso-width-relative:margin;mso-height-relative:margin" filled="f" stroked="f">
                <v:textbox style="mso-next-textbox:#_x0000_s27894">
                  <w:txbxContent>
                    <w:p w:rsidR="00AA4BD7" w:rsidRDefault="00AA4BD7"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AA4BD7" w:rsidRDefault="00AA4BD7"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AA4BD7" w:rsidRDefault="00AA4BD7"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AA4BD7" w:rsidRDefault="00AA4BD7"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AA4BD7" w:rsidRDefault="00AA4BD7"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AA4BD7" w:rsidRDefault="00AA4BD7"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AA4BD7" w:rsidRDefault="00AA4BD7"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AA4BD7" w:rsidRDefault="00AA4BD7"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AA4BD7" w:rsidRDefault="00AA4BD7"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AA4BD7" w:rsidRDefault="00AA4BD7"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AA4BD7" w:rsidRDefault="00AA4BD7"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AA4BD7" w:rsidRDefault="00AA4BD7"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AA4BD7" w:rsidRDefault="00AA4BD7"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AA4BD7" w:rsidRDefault="00AA4BD7"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AA4BD7" w:rsidRDefault="00AA4BD7"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AA4BD7" w:rsidRDefault="00AA4BD7"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307262"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AA4BD7" w:rsidRDefault="00AA4BD7"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AA4BD7" w:rsidRDefault="00AA4BD7"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AA4BD7" w:rsidRDefault="00AA4BD7"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AA4BD7" w:rsidRDefault="00AA4BD7"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AA4BD7" w:rsidRDefault="00AA4BD7"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307262"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307262"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307262"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307262"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307262"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AA4BD7" w:rsidRDefault="00AA4BD7"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AA4BD7" w:rsidRDefault="00AA4BD7"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AA4BD7" w:rsidRDefault="00AA4BD7"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307262" w:rsidP="005D1DED">
      <w:r w:rsidRPr="00307262">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AA4BD7" w:rsidRDefault="00AA4BD7">
                      <w:r>
                        <w:t>Nekorigovaný OZ</w:t>
                      </w:r>
                    </w:p>
                    <w:p w:rsidR="00AA4BD7" w:rsidRDefault="00AA4BD7">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AA4BD7" w:rsidRDefault="00AA4BD7"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AA4BD7" w:rsidRDefault="00AA4BD7"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307262"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AA4BD7" w:rsidRDefault="00AA4BD7" w:rsidP="00D850D4">
                        <w:r>
                          <w:t>Nekorigovaný OZ</w:t>
                        </w:r>
                      </w:p>
                      <w:p w:rsidR="00AA4BD7" w:rsidRDefault="00AA4BD7" w:rsidP="00D850D4">
                        <w:r>
                          <w:t>Korigovaný OZ</w:t>
                        </w:r>
                      </w:p>
                      <w:p w:rsidR="00AA4BD7" w:rsidRPr="00D850D4" w:rsidRDefault="00AA4BD7"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307262"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AA4BD7" w:rsidRDefault="00AA4BD7">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AA4BD7" w:rsidRDefault="00AA4BD7"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307262"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AA4BD7" w:rsidRDefault="00AA4BD7">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AA4BD7" w:rsidRDefault="00AA4BD7"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307262"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307262"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307262"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307262"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307262"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307262"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AA4BD7" w:rsidRPr="00201FBB" w:rsidRDefault="00AA4BD7">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AA4BD7" w:rsidRPr="00201FBB" w:rsidRDefault="00AA4BD7"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AA4BD7" w:rsidRPr="00201FBB" w:rsidRDefault="00AA4BD7"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307262"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307262"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307262">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307262" w:rsidP="00413B41">
      <w:pPr>
        <w:rPr>
          <w:b/>
        </w:rPr>
      </w:pPr>
      <w:r w:rsidRPr="00307262">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AA4BD7" w:rsidRDefault="00AA4BD7">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307262"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AA4BD7" w:rsidRDefault="00AA4BD7"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307262"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AA4BD7" w:rsidRDefault="00AA4BD7"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307262"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307262"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AA4BD7" w:rsidRDefault="00AA4BD7"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AA4BD7" w:rsidRDefault="00AA4BD7"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AA4BD7" w:rsidRPr="00D3602E" w:rsidRDefault="00AA4BD7"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AA4BD7" w:rsidRPr="00D3602E" w:rsidRDefault="00AA4BD7"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AA4BD7" w:rsidRPr="00D3602E" w:rsidRDefault="00AA4BD7"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AA4BD7" w:rsidRPr="00D3602E" w:rsidRDefault="00AA4BD7"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307262"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AA4BD7" w:rsidRPr="00975D86" w:rsidRDefault="00AA4BD7">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AA4BD7" w:rsidRPr="00975D86" w:rsidRDefault="00AA4BD7"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AA4BD7" w:rsidRPr="00975D86" w:rsidRDefault="00AA4BD7"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AA4BD7" w:rsidRPr="00975D86" w:rsidRDefault="00AA4BD7"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AA4BD7" w:rsidRDefault="00AA4BD7"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AA4BD7" w:rsidRDefault="00AA4BD7"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AA4BD7" w:rsidRDefault="00AA4BD7"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AA4BD7" w:rsidRDefault="00AA4BD7"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AA4BD7" w:rsidRDefault="00AA4BD7"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307262"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AA4BD7" w:rsidRDefault="00AA4BD7"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AA4BD7" w:rsidRDefault="00AA4BD7">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AA4BD7" w:rsidRDefault="00AA4BD7"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AA4BD7" w:rsidRDefault="00AA4BD7"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AA4BD7" w:rsidRDefault="00AA4BD7"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AA4BD7" w:rsidRDefault="00AA4BD7"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AA4BD7" w:rsidRDefault="00AA4BD7"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AA4BD7" w:rsidRDefault="00AA4BD7"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AA4BD7" w:rsidRDefault="00AA4BD7"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AA4BD7" w:rsidRPr="00217033" w:rsidRDefault="00AA4BD7"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AA4BD7" w:rsidRPr="00217033" w:rsidRDefault="00AA4BD7"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AA4BD7" w:rsidRPr="00217033" w:rsidRDefault="00AA4BD7"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307262">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307262"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307262"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307262"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AA4BD7" w:rsidRDefault="00AA4BD7"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AA4BD7" w:rsidRDefault="00AA4BD7"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AA4BD7" w:rsidRDefault="00AA4BD7"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AA4BD7" w:rsidRDefault="00AA4BD7"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307262"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307262"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307262"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307262"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307262"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AA4BD7" w:rsidRDefault="00AA4BD7"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AA4BD7" w:rsidRDefault="00AA4BD7"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AA4BD7" w:rsidRPr="00737B47" w:rsidRDefault="00AA4BD7"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AA4BD7" w:rsidRPr="00737B47" w:rsidRDefault="00AA4BD7"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AA4BD7" w:rsidRPr="00737B47" w:rsidRDefault="00AA4BD7"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AA4BD7" w:rsidRPr="00737B47" w:rsidRDefault="00AA4BD7"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AA4BD7" w:rsidRPr="00737B47" w:rsidRDefault="00AA4BD7"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307262">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AA4BD7" w:rsidRDefault="00AA4BD7" w:rsidP="007C278B">
                  <w:pPr>
                    <w:jc w:val="center"/>
                  </w:pPr>
                  <w:r>
                    <w:t>Vedení</w:t>
                  </w:r>
                  <w:r>
                    <w:br/>
                    <w:t>naprázdno</w:t>
                  </w:r>
                </w:p>
              </w:txbxContent>
            </v:textbox>
          </v:shape>
        </w:pict>
      </w:r>
      <w:r w:rsidRPr="00307262">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AA4BD7" w:rsidRDefault="00AA4BD7"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307262"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AA4BD7" w:rsidRDefault="00AA4BD7"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AA4BD7" w:rsidRDefault="00AA4BD7"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AA4BD7" w:rsidRDefault="00AA4BD7"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AA4BD7" w:rsidRDefault="00AA4BD7"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AA4BD7" w:rsidRDefault="00AA4BD7"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AA4BD7" w:rsidRDefault="00AA4BD7"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AA4BD7" w:rsidRDefault="00AA4BD7"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AA4BD7" w:rsidRDefault="00AA4BD7"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AA4BD7" w:rsidRDefault="00AA4BD7"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AA4BD7" w:rsidRDefault="00AA4BD7"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AA4BD7" w:rsidRDefault="00AA4BD7"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AA4BD7" w:rsidRDefault="00AA4BD7"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AA4BD7" w:rsidRDefault="00AA4BD7"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AA4BD7" w:rsidRDefault="00AA4BD7"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AA4BD7" w:rsidRDefault="00AA4BD7"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AA4BD7" w:rsidRDefault="00AA4BD7"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AA4BD7" w:rsidRDefault="00AA4BD7"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AA4BD7" w:rsidRDefault="00AA4BD7"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AA4BD7" w:rsidRDefault="00AA4BD7"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307262"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AA4BD7" w:rsidRDefault="00AA4BD7" w:rsidP="00CF0A54">
                        <w:pPr>
                          <w:jc w:val="center"/>
                        </w:pPr>
                        <w:r>
                          <w:t>600</w:t>
                        </w:r>
                      </w:p>
                    </w:txbxContent>
                  </v:textbox>
                </v:shape>
                <v:shape id="_x0000_s28496" type="#_x0000_t202" style="position:absolute;left:3438;top:11457;width:692;height:378;mso-width-relative:margin;mso-height-relative:margin" filled="f" stroked="f">
                  <v:textbox>
                    <w:txbxContent>
                      <w:p w:rsidR="00AA4BD7" w:rsidRDefault="00AA4BD7" w:rsidP="00CF0A54">
                        <w:pPr>
                          <w:jc w:val="center"/>
                        </w:pPr>
                        <w:r>
                          <w:t>900</w:t>
                        </w:r>
                      </w:p>
                    </w:txbxContent>
                  </v:textbox>
                </v:shape>
                <v:shape id="_x0000_s28497" type="#_x0000_t202" style="position:absolute;left:4578;top:11457;width:824;height:378;mso-width-relative:margin;mso-height-relative:margin" filled="f" stroked="f">
                  <v:textbox>
                    <w:txbxContent>
                      <w:p w:rsidR="00AA4BD7" w:rsidRDefault="00AA4BD7" w:rsidP="00CF0A54">
                        <w:pPr>
                          <w:jc w:val="center"/>
                        </w:pPr>
                        <w:r>
                          <w:t>1300</w:t>
                        </w:r>
                      </w:p>
                    </w:txbxContent>
                  </v:textbox>
                </v:shape>
                <v:shape id="_x0000_s28498" type="#_x0000_t202" style="position:absolute;left:5549;top:11457;width:824;height:378;mso-width-relative:margin;mso-height-relative:margin" filled="f" stroked="f">
                  <v:textbox>
                    <w:txbxContent>
                      <w:p w:rsidR="00AA4BD7" w:rsidRDefault="00AA4BD7" w:rsidP="00CF0A54">
                        <w:pPr>
                          <w:jc w:val="center"/>
                        </w:pPr>
                        <w:r>
                          <w:t>1500</w:t>
                        </w:r>
                      </w:p>
                    </w:txbxContent>
                  </v:textbox>
                </v:shape>
                <v:shape id="_x0000_s28499" type="#_x0000_t202" style="position:absolute;left:6373;top:11457;width:824;height:378;mso-width-relative:margin;mso-height-relative:margin" filled="f" stroked="f">
                  <v:textbox>
                    <w:txbxContent>
                      <w:p w:rsidR="00AA4BD7" w:rsidRDefault="00AA4BD7" w:rsidP="00CF0A54">
                        <w:pPr>
                          <w:jc w:val="center"/>
                        </w:pPr>
                        <w:r>
                          <w:t>1700</w:t>
                        </w:r>
                      </w:p>
                    </w:txbxContent>
                  </v:textbox>
                </v:shape>
                <v:shape id="_x0000_s28501" type="#_x0000_t202" style="position:absolute;left:8256;top:11079;width:1414;height:378;mso-width-relative:margin;mso-height-relative:margin" filled="f" stroked="f">
                  <v:textbox>
                    <w:txbxContent>
                      <w:p w:rsidR="00AA4BD7" w:rsidRPr="001962D7" w:rsidRDefault="00AA4BD7"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AA4BD7" w:rsidRPr="001962D7" w:rsidRDefault="00AA4BD7"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AA4BD7" w:rsidRDefault="00AA4BD7" w:rsidP="001643E9">
                      <w:pPr>
                        <w:jc w:val="center"/>
                      </w:pPr>
                      <w:r>
                        <w:t>2</w:t>
                      </w:r>
                    </w:p>
                  </w:txbxContent>
                </v:textbox>
              </v:shape>
              <v:shape id="_x0000_s28508" type="#_x0000_t202" style="position:absolute;left:1941;top:10323;width:672;height:378;mso-width-relative:margin;mso-height-relative:margin" filled="f" stroked="f">
                <v:textbox>
                  <w:txbxContent>
                    <w:p w:rsidR="00AA4BD7" w:rsidRDefault="00AA4BD7" w:rsidP="001643E9">
                      <w:pPr>
                        <w:jc w:val="center"/>
                      </w:pPr>
                      <w:r>
                        <w:t>4</w:t>
                      </w:r>
                    </w:p>
                  </w:txbxContent>
                </v:textbox>
              </v:shape>
              <v:shape id="_x0000_s28509" type="#_x0000_t202" style="position:absolute;left:1941;top:9945;width:672;height:378;mso-width-relative:margin;mso-height-relative:margin" filled="f" stroked="f">
                <v:textbox>
                  <w:txbxContent>
                    <w:p w:rsidR="00AA4BD7" w:rsidRDefault="00AA4BD7" w:rsidP="001643E9">
                      <w:pPr>
                        <w:jc w:val="center"/>
                      </w:pPr>
                      <w:r>
                        <w:t>6</w:t>
                      </w:r>
                    </w:p>
                  </w:txbxContent>
                </v:textbox>
              </v:shape>
              <v:shape id="_x0000_s28510" type="#_x0000_t202" style="position:absolute;left:1941;top:9567;width:672;height:378;mso-width-relative:margin;mso-height-relative:margin" filled="f" stroked="f">
                <v:textbox>
                  <w:txbxContent>
                    <w:p w:rsidR="00AA4BD7" w:rsidRDefault="00AA4BD7" w:rsidP="001643E9">
                      <w:pPr>
                        <w:jc w:val="center"/>
                      </w:pPr>
                      <w:r>
                        <w:t>8</w:t>
                      </w:r>
                    </w:p>
                  </w:txbxContent>
                </v:textbox>
              </v:shape>
              <v:shape id="_x0000_s28511" type="#_x0000_t202" style="position:absolute;left:1941;top:9189;width:672;height:378;mso-width-relative:margin;mso-height-relative:margin" filled="f" stroked="f">
                <v:textbox>
                  <w:txbxContent>
                    <w:p w:rsidR="00AA4BD7" w:rsidRDefault="00AA4BD7"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307262"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307262" w:rsidP="005D0237">
      <w:pPr>
        <w:tabs>
          <w:tab w:val="left" w:pos="1089"/>
        </w:tabs>
        <w:rPr>
          <w:rFonts w:eastAsiaTheme="minorEastAsia"/>
        </w:rPr>
      </w:pPr>
      <w:r w:rsidRPr="00307262">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307262">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307262">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307262"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AA4BD7" w:rsidRDefault="00AA4BD7"/>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307262"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307262"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307262"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AA4BD7" w:rsidRPr="002C1666" w:rsidRDefault="00AA4BD7">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AA4BD7" w:rsidRPr="002C1666" w:rsidRDefault="00AA4BD7"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AA4BD7" w:rsidRDefault="00AA4BD7"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AA4BD7" w:rsidRDefault="00AA4BD7"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AA4BD7" w:rsidRDefault="00AA4BD7"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AA4BD7" w:rsidRPr="002C1666" w:rsidRDefault="00AA4BD7"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AA4BD7" w:rsidRPr="002C1666" w:rsidRDefault="00AA4BD7"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AA4BD7" w:rsidRPr="002C1666" w:rsidRDefault="00AA4BD7"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AA4BD7" w:rsidRPr="002C1666" w:rsidRDefault="00AA4BD7"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307262"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AA4BD7" w:rsidRPr="008038F6" w:rsidRDefault="00AA4BD7"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AA4BD7" w:rsidRPr="008038F6" w:rsidRDefault="00AA4BD7"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AA4BD7" w:rsidRPr="000A4053" w:rsidRDefault="00AA4BD7"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AA4BD7" w:rsidRPr="000A4053" w:rsidRDefault="00AA4BD7"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AA4BD7" w:rsidRPr="000A4053" w:rsidRDefault="00AA4BD7"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AA4BD7" w:rsidRPr="000A4053" w:rsidRDefault="00AA4BD7"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AA4BD7" w:rsidRPr="000A4053" w:rsidRDefault="00AA4BD7"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AA4BD7" w:rsidRPr="000A4053" w:rsidRDefault="00AA4BD7"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AA4BD7" w:rsidRPr="000A4053" w:rsidRDefault="00AA4BD7"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AA4BD7" w:rsidRPr="000A4053" w:rsidRDefault="00AA4BD7"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AA4BD7" w:rsidRPr="000A4053" w:rsidRDefault="00AA4BD7"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AA4BD7" w:rsidRDefault="00AA4BD7">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307262"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AA4BD7" w:rsidRPr="00682849" w:rsidRDefault="00AA4BD7">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AA4BD7" w:rsidRPr="00682849" w:rsidRDefault="00AA4BD7"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AA4BD7" w:rsidRPr="00682849" w:rsidRDefault="00AA4BD7"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AA4BD7" w:rsidRPr="00682849" w:rsidRDefault="00AA4BD7"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AA4BD7" w:rsidRDefault="00AA4BD7">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AA4BD7" w:rsidRDefault="00AA4BD7" w:rsidP="0039250C">
                    <w:r>
                      <w:t>Počet</w:t>
                    </w:r>
                    <w:r>
                      <w:br/>
                      <w:t>bitů</w:t>
                    </w:r>
                  </w:p>
                </w:txbxContent>
              </v:textbox>
            </v:shape>
            <v:shape id="_x0000_s44619" type="#_x0000_t202" style="position:absolute;left:5086;top:4764;width:959;height:522;mso-width-relative:margin;mso-height-relative:margin" filled="f" stroked="f">
              <v:textbox>
                <w:txbxContent>
                  <w:p w:rsidR="00AA4BD7" w:rsidRDefault="00AA4BD7" w:rsidP="0039250C">
                    <w:r>
                      <w:t>U</w:t>
                    </w:r>
                  </w:p>
                </w:txbxContent>
              </v:textbox>
            </v:shape>
            <v:shape id="_x0000_s44620" type="#_x0000_t202" style="position:absolute;left:10067;top:4764;width:959;height:522;mso-width-relative:margin;mso-height-relative:margin" filled="f" stroked="f">
              <v:textbox>
                <w:txbxContent>
                  <w:p w:rsidR="00AA4BD7" w:rsidRDefault="00AA4BD7"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307262"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AA4BD7" w:rsidRDefault="00AA4BD7"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AA4BD7" w:rsidRDefault="00AA4BD7"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AA4BD7" w:rsidRDefault="00AA4BD7"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AA4BD7" w:rsidRDefault="00AA4BD7"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AA4BD7" w:rsidRDefault="00AA4BD7"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AA4BD7" w:rsidRDefault="00AA4BD7"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AA4BD7" w:rsidRDefault="00AA4BD7"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AA4BD7" w:rsidRDefault="00AA4BD7"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AA4BD7" w:rsidRDefault="00AA4BD7"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AA4BD7" w:rsidRDefault="00AA4BD7"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AA4BD7" w:rsidRDefault="00AA4BD7"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37"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38"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39"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0"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1"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307262"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AA4BD7" w:rsidRDefault="00AA4BD7"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AA4BD7" w:rsidRDefault="00AA4BD7"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AA4BD7" w:rsidRDefault="00AA4BD7"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AA4BD7" w:rsidRDefault="00AA4BD7"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AA4BD7" w:rsidRDefault="00AA4BD7"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AA4BD7" w:rsidRDefault="00AA4BD7"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AA4BD7" w:rsidRDefault="00AA4BD7"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AA4BD7" w:rsidRDefault="00AA4BD7"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2"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307262"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AA4BD7" w:rsidRDefault="00AA4BD7"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AA4BD7" w:rsidRDefault="00AA4BD7"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AA4BD7" w:rsidRDefault="00AA4BD7" w:rsidP="00113F81">
                          <w:pPr>
                            <w:jc w:val="center"/>
                          </w:pPr>
                          <w:r>
                            <w:br/>
                            <w:t>DEMODULÁTOR</w:t>
                          </w:r>
                        </w:p>
                      </w:txbxContent>
                    </v:textbox>
                  </v:shape>
                  <v:shape id="_x0000_s44280" type="#_x0000_t202" style="position:absolute;left:7994;top:9455;width:1280;height:1060;mso-width-relative:margin;mso-height-relative:margin">
                    <v:textbox>
                      <w:txbxContent>
                        <w:p w:rsidR="00AA4BD7" w:rsidRDefault="00AA4BD7"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AA4BD7" w:rsidRDefault="00AA4BD7"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307262"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AA4BD7" w:rsidRDefault="00AA4BD7"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AA4BD7" w:rsidRDefault="00AA4BD7"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AA4BD7" w:rsidRDefault="00AA4BD7"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AA4BD7" w:rsidRDefault="00AA4BD7"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AA4BD7" w:rsidRDefault="00AA4BD7"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AA4BD7" w:rsidRDefault="00AA4BD7"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AA4BD7" w:rsidRDefault="00AA4BD7"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AA4BD7" w:rsidRDefault="00AA4BD7"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307262"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AA4BD7" w:rsidRDefault="00AA4BD7"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AA4BD7" w:rsidRDefault="00AA4BD7"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AA4BD7" w:rsidRDefault="00AA4BD7"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AA4BD7" w:rsidRDefault="00AA4BD7"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AA4BD7" w:rsidRDefault="00AA4BD7"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AA4BD7" w:rsidRDefault="00AA4BD7"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AA4BD7" w:rsidRDefault="00AA4BD7"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3"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4"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5"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6"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7"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8"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307262"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AA4BD7" w:rsidRDefault="00AA4BD7"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AA4BD7" w:rsidRDefault="00AA4BD7"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AA4BD7" w:rsidRDefault="00AA4BD7"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AA4BD7" w:rsidRDefault="00AA4BD7"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AA4BD7" w:rsidRDefault="00AA4BD7"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307262">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AA4BD7" w:rsidRDefault="00AA4BD7"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AA4BD7" w:rsidRDefault="00AA4BD7"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AA4BD7" w:rsidRDefault="00AA4BD7"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AA4BD7" w:rsidRDefault="00AA4BD7"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AA4BD7" w:rsidRDefault="00AA4BD7"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AA4BD7" w:rsidRDefault="00AA4BD7"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AA4BD7" w:rsidRDefault="00AA4BD7"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307262"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AA4BD7" w:rsidRDefault="00AA4BD7"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AA4BD7" w:rsidRDefault="00AA4BD7"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AA4BD7" w:rsidRDefault="00AA4BD7"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AA4BD7" w:rsidRDefault="00AA4BD7" w:rsidP="00004DE6">
                      <w:pPr>
                        <w:jc w:val="center"/>
                      </w:pPr>
                      <w:r>
                        <w:t>MODULÁTOR</w:t>
                      </w:r>
                    </w:p>
                  </w:txbxContent>
                </v:textbox>
              </v:shape>
              <v:shape id="_x0000_s44390" type="#_x0000_t202" style="position:absolute;left:7593;top:7458;width:1998;height:723;mso-width-relative:margin;mso-height-relative:margin">
                <v:textbox>
                  <w:txbxContent>
                    <w:p w:rsidR="00AA4BD7" w:rsidRDefault="00AA4BD7" w:rsidP="004728E3">
                      <w:pPr>
                        <w:jc w:val="center"/>
                      </w:pPr>
                      <w:r>
                        <w:t>DEMODULÁTOR</w:t>
                      </w:r>
                    </w:p>
                  </w:txbxContent>
                </v:textbox>
              </v:shape>
              <v:shape id="_x0000_s44391" type="#_x0000_t202" style="position:absolute;left:5540;top:7458;width:1660;height:723;mso-width-relative:margin;mso-height-relative:margin">
                <v:textbox>
                  <w:txbxContent>
                    <w:p w:rsidR="00AA4BD7" w:rsidRDefault="00AA4BD7"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AA4BD7" w:rsidRDefault="00AA4BD7"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AA4BD7" w:rsidRDefault="00AA4BD7"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AA4BD7" w:rsidRDefault="00AA4BD7" w:rsidP="004728E3">
                      <w:pPr>
                        <w:jc w:val="center"/>
                      </w:pPr>
                      <w:r>
                        <w:br/>
                        <w:t>VOLNÉ</w:t>
                      </w:r>
                      <w:r>
                        <w:br/>
                        <w:t>PROSTŘEDÍ</w:t>
                      </w:r>
                    </w:p>
                    <w:p w:rsidR="00AA4BD7" w:rsidRDefault="00AA4BD7" w:rsidP="004728E3">
                      <w:pPr>
                        <w:jc w:val="center"/>
                      </w:pPr>
                      <w:r>
                        <w:t>=</w:t>
                      </w:r>
                    </w:p>
                    <w:p w:rsidR="00AA4BD7" w:rsidRDefault="00AA4BD7"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AA4BD7" w:rsidRPr="00041171" w:rsidRDefault="00AA4BD7">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AA4BD7" w:rsidRPr="00041171" w:rsidRDefault="00AA4BD7"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307262"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49"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AA4BD7" w:rsidRDefault="00AA4BD7"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AA4BD7" w:rsidRDefault="00AA4BD7"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AA4BD7" w:rsidRDefault="00AA4BD7"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AA4BD7" w:rsidRDefault="00AA4BD7"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307262" w:rsidP="005D0237">
      <w:pPr>
        <w:tabs>
          <w:tab w:val="left" w:pos="1089"/>
        </w:tabs>
        <w:rPr>
          <w:rFonts w:eastAsiaTheme="minorEastAsia"/>
        </w:rPr>
      </w:pPr>
      <w:r w:rsidRPr="00307262">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AA4BD7" w:rsidRDefault="00AA4BD7" w:rsidP="002C28ED">
                        <w:pPr>
                          <w:jc w:val="center"/>
                        </w:pPr>
                      </w:p>
                      <w:p w:rsidR="00AA4BD7" w:rsidRDefault="00AA4BD7" w:rsidP="002C28ED">
                        <w:pPr>
                          <w:jc w:val="center"/>
                        </w:pPr>
                        <w:r>
                          <w:t>banka</w:t>
                        </w:r>
                        <w:r>
                          <w:br/>
                          <w:t>filtrů</w:t>
                        </w:r>
                      </w:p>
                      <w:p w:rsidR="00AA4BD7" w:rsidRDefault="00AA4BD7" w:rsidP="002C28ED">
                        <w:pPr>
                          <w:jc w:val="center"/>
                        </w:pPr>
                        <w:r>
                          <w:t>+</w:t>
                        </w:r>
                      </w:p>
                      <w:p w:rsidR="00AA4BD7" w:rsidRDefault="00AA4BD7"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AA4BD7" w:rsidRDefault="00AA4BD7"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AA4BD7" w:rsidRDefault="00AA4BD7"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AA4BD7" w:rsidRDefault="00AA4BD7" w:rsidP="00016071">
                        <w:pPr>
                          <w:jc w:val="center"/>
                        </w:pPr>
                        <w:r>
                          <w:t>kvantování</w:t>
                        </w:r>
                        <w:r>
                          <w:br/>
                          <w:t>a</w:t>
                        </w:r>
                        <w:r>
                          <w:br/>
                          <w:t>kódování</w:t>
                        </w:r>
                      </w:p>
                    </w:txbxContent>
                  </v:textbox>
                </v:shape>
                <v:shape id="_x0000_s44781" type="#_x0000_t202" style="position:absolute;left:3846;top:5212;width:1473;height:1053;mso-width-relative:margin;mso-height-relative:margin">
                  <v:textbox style="mso-next-textbox:#_x0000_s44781">
                    <w:txbxContent>
                      <w:p w:rsidR="00AA4BD7" w:rsidRDefault="00AA4BD7"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AA4BD7" w:rsidRDefault="00AA4BD7" w:rsidP="00D363BD">
                        <w:pPr>
                          <w:jc w:val="center"/>
                        </w:pPr>
                        <w:r>
                          <w:br/>
                          <w:t>formátování rámců</w:t>
                        </w:r>
                      </w:p>
                      <w:p w:rsidR="00AA4BD7" w:rsidRDefault="00AA4BD7" w:rsidP="00D363BD">
                        <w:pPr>
                          <w:jc w:val="center"/>
                        </w:pPr>
                        <w:r>
                          <w:t>+</w:t>
                        </w:r>
                      </w:p>
                      <w:p w:rsidR="00AA4BD7" w:rsidRDefault="00AA4BD7" w:rsidP="00D363BD">
                        <w:pPr>
                          <w:jc w:val="center"/>
                        </w:pPr>
                        <w:r>
                          <w:t>vyrovnávací paměť</w:t>
                        </w:r>
                      </w:p>
                      <w:p w:rsidR="00AA4BD7" w:rsidRDefault="00AA4BD7" w:rsidP="00D363BD">
                        <w:pPr>
                          <w:jc w:val="center"/>
                        </w:pPr>
                        <w:r>
                          <w:t>+</w:t>
                        </w:r>
                      </w:p>
                      <w:p w:rsidR="00AA4BD7" w:rsidRDefault="00AA4BD7"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AA4BD7" w:rsidRDefault="00AA4BD7"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AA4BD7" w:rsidRDefault="00AA4BD7">
                    <w:r>
                      <w:t>pásmo 1</w:t>
                    </w:r>
                  </w:p>
                </w:txbxContent>
              </v:textbox>
            </v:shape>
            <v:shape id="_x0000_s44805" type="#_x0000_t202" style="position:absolute;left:1964;top:4900;width:1400;height:439;mso-width-relative:margin;mso-height-relative:margin" filled="f" stroked="f">
              <v:textbox>
                <w:txbxContent>
                  <w:p w:rsidR="00AA4BD7" w:rsidRDefault="00AA4BD7"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0"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6pt;height:91pt" o:ole="">
            <v:imagedata r:id="rId151" o:title=""/>
          </v:shape>
          <o:OLEObject Type="Embed" ProgID="PBrush" ShapeID="_x0000_i1025" DrawAspect="Content" ObjectID="_1428739011" r:id="rId152"/>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307262"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AA4BD7" w:rsidRPr="00A4107F" w:rsidRDefault="00AA4BD7"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AA4BD7" w:rsidRPr="00A4107F" w:rsidRDefault="00AA4BD7"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AA4BD7" w:rsidRPr="00A4107F" w:rsidRDefault="00AA4BD7"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AA4BD7" w:rsidRPr="00A4107F" w:rsidRDefault="00AA4BD7"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AA4BD7" w:rsidRPr="00A4107F" w:rsidRDefault="00AA4BD7"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AA4BD7" w:rsidRPr="00A4107F" w:rsidRDefault="00AA4BD7"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AA4BD7" w:rsidRPr="00A4107F" w:rsidRDefault="00AA4BD7"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AA4BD7" w:rsidRPr="00434EF9" w:rsidRDefault="00AA4BD7"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AA4BD7" w:rsidRPr="00434EF9" w:rsidRDefault="00AA4BD7"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AA4BD7" w:rsidRPr="00105491" w:rsidRDefault="00AA4BD7">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3"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307262" w:rsidP="005D0237">
      <w:pPr>
        <w:tabs>
          <w:tab w:val="left" w:pos="1089"/>
        </w:tabs>
        <w:rPr>
          <w:rFonts w:eastAsiaTheme="minorEastAsia"/>
        </w:rPr>
      </w:pPr>
      <w:r w:rsidRPr="00307262">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AA4BD7" w:rsidRPr="006F648B" w:rsidRDefault="00AA4BD7"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AA4BD7" w:rsidRPr="006F648B" w:rsidRDefault="00AA4BD7"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307262"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AA4BD7" w:rsidRPr="006F648B" w:rsidRDefault="00AA4BD7"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AA4BD7" w:rsidRPr="006F648B" w:rsidRDefault="00AA4BD7"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307262" w:rsidP="005D0237">
      <w:pPr>
        <w:tabs>
          <w:tab w:val="left" w:pos="1089"/>
        </w:tabs>
        <w:rPr>
          <w:rFonts w:eastAsiaTheme="minorEastAsia"/>
        </w:rPr>
      </w:pPr>
      <w:r>
        <w:rPr>
          <w:rFonts w:eastAsiaTheme="minorEastAsia"/>
          <w:noProof/>
          <w:lang w:eastAsia="cs-CZ"/>
        </w:rPr>
        <w:pict>
          <v:group id="_x0000_s44893" style="position:absolute;margin-left:-31.25pt;margin-top:15.05pt;width:544.4pt;height:399.1pt;z-index:254391296" coordorigin="792,4510" coordsize="10888,7982">
            <v:group id="_x0000_s44887" style="position:absolute;left:792;top:4510;width:10388;height:7982" coordorigin="792,4510" coordsize="10388,7982">
              <v:group id="_x0000_s44878" style="position:absolute;left:792;top:4510;width:10388;height:7982" coordorigin="792,4804" coordsize="10388,7982">
                <v:shape id="_x0000_s44873" type="#_x0000_t32" style="position:absolute;left:2098;top:5354;width:9082;height:0" o:connectortype="straight">
                  <v:stroke endarrow="block"/>
                </v:shape>
                <v:shape id="_x0000_s44872" type="#_x0000_t32" style="position:absolute;left:2356;top:10633;width:6763;height:0;flip:x" o:connectortype="straight"/>
                <v:shape id="_x0000_s44845" type="#_x0000_t202" style="position:absolute;left:792;top:4804;width:1306;height:1060;mso-width-relative:margin;mso-height-relative:margin">
                  <v:textbox style="mso-next-textbox:#_x0000_s44845">
                    <w:txbxContent>
                      <w:p w:rsidR="00AA4BD7" w:rsidRDefault="00AA4BD7" w:rsidP="00665776">
                        <w:pPr>
                          <w:jc w:val="center"/>
                        </w:pPr>
                        <w:r>
                          <w:t>referenční</w:t>
                        </w:r>
                        <w:r>
                          <w:br/>
                          <w:t>oscilátor</w:t>
                        </w:r>
                        <w:r>
                          <w:br/>
                          <w:t>1 MHz</w:t>
                        </w:r>
                      </w:p>
                    </w:txbxContent>
                  </v:textbox>
                </v:shape>
                <v:shape id="_x0000_s44846" type="#_x0000_t202" style="position:absolute;left:2703;top:4804;width:1306;height:1060;mso-width-relative:margin;mso-height-relative:margin">
                  <v:textbox style="mso-next-textbox:#_x0000_s44846">
                    <w:txbxContent>
                      <w:p w:rsidR="00AA4BD7" w:rsidRDefault="00AA4BD7" w:rsidP="00665776">
                        <w:pPr>
                          <w:jc w:val="center"/>
                        </w:pPr>
                        <w:r>
                          <w:t>násobič</w:t>
                        </w:r>
                        <w:r>
                          <w:br/>
                          <w:t>kmitočtu</w:t>
                        </w:r>
                        <w:r>
                          <w:br/>
                          <w:t>(2)</w:t>
                        </w:r>
                      </w:p>
                    </w:txbxContent>
                  </v:textbox>
                </v:shape>
                <v:shape id="_x0000_s44847" type="#_x0000_t202" style="position:absolute;left:4533;top:4804;width:1306;height:1060;mso-width-relative:margin;mso-height-relative:margin">
                  <v:textbox style="mso-next-textbox:#_x0000_s44847">
                    <w:txbxContent>
                      <w:p w:rsidR="00AA4BD7" w:rsidRDefault="00AA4BD7" w:rsidP="00665776">
                        <w:pPr>
                          <w:jc w:val="center"/>
                        </w:pPr>
                        <w:r>
                          <w:t>násobič</w:t>
                        </w:r>
                        <w:r>
                          <w:br/>
                          <w:t>kmitočtu</w:t>
                        </w:r>
                        <w:r>
                          <w:br/>
                          <w:t>(2)</w:t>
                        </w:r>
                      </w:p>
                    </w:txbxContent>
                  </v:textbox>
                </v:shape>
                <v:shape id="_x0000_s44848" type="#_x0000_t202" style="position:absolute;left:6420;top:4804;width:1306;height:1060;mso-width-relative:margin;mso-height-relative:margin">
                  <v:textbox style="mso-next-textbox:#_x0000_s44848">
                    <w:txbxContent>
                      <w:p w:rsidR="00AA4BD7" w:rsidRDefault="00AA4BD7" w:rsidP="00665776">
                        <w:pPr>
                          <w:jc w:val="center"/>
                        </w:pPr>
                        <w:r>
                          <w:t>násobič</w:t>
                        </w:r>
                        <w:r>
                          <w:br/>
                          <w:t>kmitočtu</w:t>
                        </w:r>
                        <w:r>
                          <w:br/>
                          <w:t>(5)</w:t>
                        </w:r>
                      </w:p>
                    </w:txbxContent>
                  </v:textbox>
                </v:shape>
                <v:shape id="_x0000_s44849" type="#_x0000_t202" style="position:absolute;left:2703;top:10103;width:1306;height:1060;mso-width-relative:margin;mso-height-relative:margin">
                  <v:textbox style="mso-next-textbox:#_x0000_s44849">
                    <w:txbxContent>
                      <w:p w:rsidR="00AA4BD7" w:rsidRDefault="00AA4BD7" w:rsidP="00665776">
                        <w:pPr>
                          <w:jc w:val="center"/>
                        </w:pPr>
                        <w:r>
                          <w:t>násobič</w:t>
                        </w:r>
                        <w:r>
                          <w:br/>
                          <w:t>kmitočtu</w:t>
                        </w:r>
                        <w:r>
                          <w:br/>
                          <w:t>(3)</w:t>
                        </w:r>
                      </w:p>
                    </w:txbxContent>
                  </v:textbox>
                </v:shape>
                <v:shape id="_x0000_s44852" type="#_x0000_t202" style="position:absolute;left:9136;top:8329;width:1306;height:1060;mso-width-relative:margin;mso-height-relative:margin">
                  <v:textbox style="mso-next-textbox:#_x0000_s44852">
                    <w:txbxContent>
                      <w:p w:rsidR="00AA4BD7" w:rsidRPr="0036494D" w:rsidRDefault="00AA4BD7" w:rsidP="0036494D">
                        <w:pPr>
                          <w:jc w:val="center"/>
                        </w:pPr>
                        <w:r>
                          <w:br/>
                          <w:t>směšovač</w:t>
                        </w:r>
                      </w:p>
                    </w:txbxContent>
                  </v:textbox>
                </v:shape>
                <v:shape id="_x0000_s44853" type="#_x0000_t202" style="position:absolute;left:9136;top:6555;width:1306;height:1060;mso-width-relative:margin;mso-height-relative:margin">
                  <v:textbox style="mso-next-textbox:#_x0000_s44853">
                    <w:txbxContent>
                      <w:p w:rsidR="00AA4BD7" w:rsidRPr="0036494D" w:rsidRDefault="00AA4BD7" w:rsidP="0036494D">
                        <w:pPr>
                          <w:jc w:val="center"/>
                        </w:pPr>
                        <w:r>
                          <w:br/>
                          <w:t>směšovač</w:t>
                        </w:r>
                      </w:p>
                    </w:txbxContent>
                  </v:textbox>
                </v:shape>
                <v:shape id="_x0000_s44854" type="#_x0000_t202" style="position:absolute;left:9136;top:10103;width:1306;height:1060;mso-width-relative:margin;mso-height-relative:margin">
                  <v:textbox style="mso-next-textbox:#_x0000_s44854">
                    <w:txbxContent>
                      <w:p w:rsidR="00AA4BD7" w:rsidRPr="0036494D" w:rsidRDefault="00AA4BD7" w:rsidP="00702DA7">
                        <w:pPr>
                          <w:jc w:val="center"/>
                        </w:pPr>
                        <w:r>
                          <w:br/>
                          <w:t>směšovač</w:t>
                        </w:r>
                      </w:p>
                    </w:txbxContent>
                  </v:textbox>
                </v:shape>
                <v:shape id="_x0000_s44856" type="#_x0000_t202" style="position:absolute;left:9136;top:11726;width:1306;height:1060;mso-width-relative:margin;mso-height-relative:margin">
                  <v:textbox style="mso-next-textbox:#_x0000_s44856">
                    <w:txbxContent>
                      <w:p w:rsidR="00AA4BD7" w:rsidRPr="0036494D" w:rsidRDefault="00AA4BD7" w:rsidP="00702DA7">
                        <w:pPr>
                          <w:jc w:val="center"/>
                        </w:pPr>
                        <w:r>
                          <w:br/>
                          <w:t>směšovač</w:t>
                        </w:r>
                      </w:p>
                    </w:txbxContent>
                  </v:textbox>
                </v:shape>
                <v:shape id="_x0000_s44857" type="#_x0000_t32" style="position:absolute;left:2373;top:7131;width:6763;height:0;flip:x" o:connectortype="straight"/>
                <v:shape id="_x0000_s44858" type="#_x0000_t32" style="position:absolute;left:2373;top:5364;width:1;height:5269;flip:y" o:connectortype="straight"/>
                <v:shape id="_x0000_s44859" type="#_x0000_t32" style="position:absolute;left:8364;top:5354;width:1;height:6157;flip:y" o:connectortype="straight"/>
                <v:shape id="_x0000_s44860" type="#_x0000_t32" style="position:absolute;left:4239;top:5354;width:1;height:3528;flip:y" o:connectortype="straight"/>
                <v:shape id="_x0000_s44861" type="#_x0000_t32" style="position:absolute;left:4239;top:8882;width:4897;height:0;flip:x" o:connectortype="straight"/>
                <v:shape id="_x0000_s44862" type="#_x0000_t32" style="position:absolute;left:6081;top:5354;width:0;height:6926;flip:y" o:connectortype="straight"/>
                <v:shape id="_x0000_s44863" type="#_x0000_t32" style="position:absolute;left:6080;top:12280;width:3056;height:0;flip:x" o:connectortype="straight"/>
                <v:shape id="_x0000_s44864" type="#_x0000_t32" style="position:absolute;left:8364;top:6339;width:1396;height:1;flip:x" o:connectortype="straight"/>
                <v:shape id="_x0000_s44865" type="#_x0000_t32" style="position:absolute;left:9760;top:6340;width:0;height:215" o:connectortype="straight"/>
                <v:shape id="_x0000_s44866" type="#_x0000_t32" style="position:absolute;left:9760;top:8114;width:0;height:215" o:connectortype="straight"/>
                <v:shape id="_x0000_s44867" type="#_x0000_t32" style="position:absolute;left:9760;top:9888;width:0;height:215" o:connectortype="straight"/>
                <v:shape id="_x0000_s44868" type="#_x0000_t32" style="position:absolute;left:9697;top:11511;width:0;height:215" o:connectortype="straight"/>
                <v:shape id="_x0000_s44869" type="#_x0000_t32" style="position:absolute;left:8364;top:8114;width:1396;height:1;flip:x" o:connectortype="straight"/>
                <v:shape id="_x0000_s44870" type="#_x0000_t32" style="position:absolute;left:8364;top:9888;width:1396;height:1;flip:x" o:connectortype="straight"/>
                <v:shape id="_x0000_s44871" type="#_x0000_t32" style="position:absolute;left:8364;top:11510;width:1333;height:0;flip:x" o:connectortype="straight"/>
                <v:shape id="_x0000_s44874" type="#_x0000_t32" style="position:absolute;left:10442;top:7131;width:738;height:1" o:connectortype="straight">
                  <v:stroke endarrow="block"/>
                </v:shape>
                <v:shape id="_x0000_s44875" type="#_x0000_t32" style="position:absolute;left:10442;top:8881;width:738;height:1" o:connectortype="straight">
                  <v:stroke endarrow="block"/>
                </v:shape>
                <v:shape id="_x0000_s44876" type="#_x0000_t32" style="position:absolute;left:10442;top:10632;width:738;height:1" o:connectortype="straight">
                  <v:stroke endarrow="block"/>
                </v:shape>
                <v:shape id="_x0000_s44877" type="#_x0000_t32" style="position:absolute;left:10442;top:12280;width:738;height:1" o:connectortype="straight">
                  <v:stroke endarrow="block"/>
                </v:shape>
              </v:group>
              <v:oval id="_x0000_s44879" style="position:absolute;left:2333;top:5032;width:80;height:80;flip:x" fillcolor="black [3213]"/>
              <v:oval id="_x0000_s44880" style="position:absolute;left:4196;top:5017;width:80;height:80;flip:x" fillcolor="black [3213]"/>
              <v:oval id="_x0000_s44881" style="position:absolute;left:6041;top:5017;width:80;height:80;flip:x" fillcolor="black [3213]"/>
              <v:oval id="_x0000_s44882" style="position:absolute;left:8321;top:5017;width:80;height:80;flip:x" fillcolor="black [3213]"/>
              <v:oval id="_x0000_s44883" style="position:absolute;left:8321;top:5998;width:80;height:80;flip:x" fillcolor="black [3213]"/>
              <v:oval id="_x0000_s44884" style="position:absolute;left:8321;top:7772;width:80;height:80;flip:x" fillcolor="black [3213]"/>
              <v:oval id="_x0000_s44885" style="position:absolute;left:8321;top:9550;width:80;height:80;flip:x" fillcolor="black [3213]"/>
              <v:oval id="_x0000_s44886" style="position:absolute;left:2333;top:6795;width:80;height:80;flip:x" fillcolor="black [3213]"/>
            </v:group>
            <v:shape id="_x0000_s44888" type="#_x0000_t202" style="position:absolute;left:10442;top:5060;width:1238;height:440;mso-width-relative:margin;mso-height-relative:margin" filled="f" fillcolor="black [3213]" stroked="f">
              <v:textbox>
                <w:txbxContent>
                  <w:p w:rsidR="00AA4BD7" w:rsidRDefault="00AA4BD7" w:rsidP="00BB325C">
                    <w:pPr>
                      <w:jc w:val="center"/>
                    </w:pPr>
                    <w:r>
                      <w:t>20 MHZ</w:t>
                    </w:r>
                  </w:p>
                </w:txbxContent>
              </v:textbox>
            </v:shape>
            <v:shape id="_x0000_s44889" type="#_x0000_t202" style="position:absolute;left:10442;top:6838;width:1238;height:440;mso-width-relative:margin;mso-height-relative:margin" filled="f" fillcolor="black [3213]" stroked="f">
              <v:textbox>
                <w:txbxContent>
                  <w:p w:rsidR="00AA4BD7" w:rsidRDefault="00AA4BD7" w:rsidP="00BB325C">
                    <w:pPr>
                      <w:jc w:val="center"/>
                    </w:pPr>
                    <w:r>
                      <w:t>21 MHZ</w:t>
                    </w:r>
                  </w:p>
                </w:txbxContent>
              </v:textbox>
            </v:shape>
            <v:shape id="_x0000_s44890" type="#_x0000_t202" style="position:absolute;left:10442;top:8588;width:1238;height:440;mso-width-relative:margin;mso-height-relative:margin" filled="f" fillcolor="black [3213]" stroked="f">
              <v:textbox>
                <w:txbxContent>
                  <w:p w:rsidR="00AA4BD7" w:rsidRDefault="00AA4BD7" w:rsidP="00BB325C">
                    <w:pPr>
                      <w:jc w:val="center"/>
                    </w:pPr>
                    <w:r>
                      <w:t>22 MHZ</w:t>
                    </w:r>
                  </w:p>
                </w:txbxContent>
              </v:textbox>
            </v:shape>
            <v:shape id="_x0000_s44891" type="#_x0000_t202" style="position:absolute;left:10442;top:10366;width:1238;height:440;mso-width-relative:margin;mso-height-relative:margin" filled="f" fillcolor="black [3213]" stroked="f">
              <v:textbox>
                <w:txbxContent>
                  <w:p w:rsidR="00AA4BD7" w:rsidRDefault="00AA4BD7" w:rsidP="00BB325C">
                    <w:pPr>
                      <w:jc w:val="center"/>
                    </w:pPr>
                    <w:r>
                      <w:t>23 MHZ</w:t>
                    </w:r>
                  </w:p>
                </w:txbxContent>
              </v:textbox>
            </v:shape>
            <v:shape id="_x0000_s44892" type="#_x0000_t202" style="position:absolute;left:10442;top:11987;width:1238;height:440;mso-width-relative:margin;mso-height-relative:margin" filled="f" fillcolor="black [3213]" stroked="f">
              <v:textbox>
                <w:txbxContent>
                  <w:p w:rsidR="00AA4BD7" w:rsidRDefault="00AA4BD7" w:rsidP="00BB325C">
                    <w:pPr>
                      <w:jc w:val="center"/>
                    </w:pPr>
                    <w:r>
                      <w:t>24 MHZ</w:t>
                    </w:r>
                  </w:p>
                </w:txbxContent>
              </v:textbox>
            </v:shape>
          </v:group>
        </w:pict>
      </w: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036BB9" w:rsidRDefault="00036BB9" w:rsidP="005D0237">
      <w:pPr>
        <w:tabs>
          <w:tab w:val="left" w:pos="1089"/>
        </w:tabs>
        <w:rPr>
          <w:rFonts w:eastAsiaTheme="minorEastAsia"/>
        </w:rPr>
      </w:pPr>
    </w:p>
    <w:p w:rsidR="00702DA7" w:rsidRPr="00BB325C" w:rsidRDefault="00BB325C" w:rsidP="005D0237">
      <w:pPr>
        <w:tabs>
          <w:tab w:val="left" w:pos="1089"/>
        </w:tabs>
        <w:rPr>
          <w:rFonts w:eastAsiaTheme="minorEastAsia"/>
        </w:rPr>
      </w:pPr>
      <w:r>
        <w:rPr>
          <w:rFonts w:eastAsiaTheme="minorEastAsia"/>
        </w:rPr>
        <w:t xml:space="preserve">Jako referenční oscilátor lze použít krystalový oscilátor s přesným a stabilním kmitočtem. </w:t>
      </w:r>
      <w:r w:rsidR="005B443C">
        <w:rPr>
          <w:rFonts w:eastAsiaTheme="minorEastAsia"/>
        </w:rPr>
        <w:t>Násobiče kmitočtu násobí kmitočet konstantou. Směšovače sčítají dva kmitočty. Zapojením násobičů a směšovačů lze získat v podstatě jakýkoliv kmitočet.</w:t>
      </w:r>
    </w:p>
    <w:p w:rsidR="00036BB9" w:rsidRDefault="00036BB9" w:rsidP="005D0237">
      <w:pPr>
        <w:tabs>
          <w:tab w:val="left" w:pos="1089"/>
        </w:tabs>
        <w:rPr>
          <w:rFonts w:eastAsiaTheme="minorEastAsia"/>
        </w:rPr>
      </w:pPr>
      <w:r>
        <w:rPr>
          <w:rFonts w:eastAsiaTheme="minorEastAsia"/>
        </w:rPr>
        <w:t>Nevýhoda tohoto řešení spočívá v celkové složitosti zapojení.</w:t>
      </w:r>
    </w:p>
    <w:p w:rsidR="00036BB9" w:rsidRDefault="00036BB9">
      <w:pPr>
        <w:rPr>
          <w:rFonts w:eastAsiaTheme="minorEastAsia"/>
        </w:rPr>
      </w:pPr>
      <w:r>
        <w:rPr>
          <w:rFonts w:eastAsiaTheme="minorEastAsia"/>
        </w:rPr>
        <w:br w:type="page"/>
      </w:r>
    </w:p>
    <w:p w:rsidR="00A317A4" w:rsidRPr="008D6CBB" w:rsidRDefault="002160A6" w:rsidP="005D0237">
      <w:pPr>
        <w:tabs>
          <w:tab w:val="left" w:pos="1089"/>
        </w:tabs>
        <w:rPr>
          <w:rFonts w:eastAsiaTheme="minorEastAsia"/>
          <w:b/>
        </w:rPr>
      </w:pPr>
      <w:r w:rsidRPr="008D6CBB">
        <w:rPr>
          <w:rFonts w:eastAsiaTheme="minorEastAsia"/>
          <w:b/>
        </w:rPr>
        <w:lastRenderedPageBreak/>
        <w:t>SYNTEZÁTOR KMITOČTU S NEPŘÍMOU SYNTÉZOU</w:t>
      </w:r>
      <w:r w:rsidR="008C1B00">
        <w:rPr>
          <w:rFonts w:eastAsiaTheme="minorEastAsia"/>
          <w:b/>
        </w:rPr>
        <w:t xml:space="preserve"> BEZ PŘEDDĚLIČE</w:t>
      </w:r>
    </w:p>
    <w:p w:rsidR="008D6CBB" w:rsidRDefault="00307262" w:rsidP="005D0237">
      <w:pPr>
        <w:tabs>
          <w:tab w:val="left" w:pos="1089"/>
        </w:tabs>
        <w:rPr>
          <w:rFonts w:eastAsiaTheme="minorEastAsia"/>
        </w:rPr>
      </w:pPr>
      <w:r>
        <w:rPr>
          <w:rFonts w:eastAsiaTheme="minorEastAsia"/>
          <w:noProof/>
          <w:lang w:eastAsia="cs-CZ"/>
        </w:rPr>
        <w:pict>
          <v:group id="_x0000_s44913" style="position:absolute;margin-left:-36.4pt;margin-top:.8pt;width:511.55pt;height:330.55pt;z-index:254412800" coordorigin="689,2459" coordsize="10231,6611">
            <v:shape id="_x0000_s44894" type="#_x0000_t202" style="position:absolute;left:1720;top:2459;width:1844;height:1123;mso-width-relative:margin;mso-height-relative:margin">
              <v:textbox style="mso-next-textbox:#_x0000_s44894">
                <w:txbxContent>
                  <w:p w:rsidR="00AA4BD7" w:rsidRDefault="00AA4BD7" w:rsidP="00042048">
                    <w:pPr>
                      <w:jc w:val="center"/>
                    </w:pPr>
                    <w:r>
                      <w:t>napětím</w:t>
                    </w:r>
                    <w:r>
                      <w:br/>
                      <w:t>řízený</w:t>
                    </w:r>
                    <w:r>
                      <w:br/>
                      <w:t>oscilátor</w:t>
                    </w:r>
                  </w:p>
                </w:txbxContent>
              </v:textbox>
            </v:shape>
            <v:shape id="_x0000_s44895" type="#_x0000_t202" style="position:absolute;left:1720;top:4483;width:1844;height:734;mso-width-relative:margin;mso-height-relative:margin">
              <v:textbox style="mso-next-textbox:#_x0000_s44895">
                <w:txbxContent>
                  <w:p w:rsidR="00AA4BD7" w:rsidRDefault="00AA4BD7" w:rsidP="00042048">
                    <w:pPr>
                      <w:jc w:val="center"/>
                    </w:pPr>
                    <w:r>
                      <w:t>tvarovač</w:t>
                    </w:r>
                    <w:r>
                      <w:br/>
                      <w:t>signálu</w:t>
                    </w:r>
                  </w:p>
                </w:txbxContent>
              </v:textbox>
            </v:shape>
            <v:shape id="_x0000_s44896" type="#_x0000_t202" style="position:absolute;left:1720;top:6127;width:1844;height:1123;mso-width-relative:margin;mso-height-relative:margin">
              <v:textbox style="mso-next-textbox:#_x0000_s44896">
                <w:txbxContent>
                  <w:p w:rsidR="00AA4BD7" w:rsidRDefault="00AA4BD7" w:rsidP="00042048">
                    <w:pPr>
                      <w:jc w:val="center"/>
                    </w:pPr>
                    <w:r>
                      <w:t>programovatelný</w:t>
                    </w:r>
                    <w:r>
                      <w:br/>
                      <w:t>dělič</w:t>
                    </w:r>
                    <w:r>
                      <w:br/>
                      <w:t>kmitočtu</w:t>
                    </w:r>
                  </w:p>
                </w:txbxContent>
              </v:textbox>
            </v:shape>
            <v:shape id="_x0000_s44897" type="#_x0000_t202" style="position:absolute;left:4729;top:4483;width:1503;height:734;mso-width-relative:margin;mso-height-relative:margin">
              <v:textbox style="mso-next-textbox:#_x0000_s44897">
                <w:txbxContent>
                  <w:p w:rsidR="00AA4BD7" w:rsidRDefault="00AA4BD7" w:rsidP="00042048">
                    <w:pPr>
                      <w:jc w:val="center"/>
                    </w:pPr>
                    <w:r>
                      <w:t>filtr</w:t>
                    </w:r>
                    <w:r>
                      <w:br/>
                      <w:t>smyčky</w:t>
                    </w:r>
                  </w:p>
                </w:txbxContent>
              </v:textbox>
            </v:shape>
            <v:shape id="_x0000_s44898" type="#_x0000_t202" style="position:absolute;left:4729;top:6127;width:1503;height:1123;mso-width-relative:margin;mso-height-relative:margin">
              <v:textbox style="mso-next-textbox:#_x0000_s44898">
                <w:txbxContent>
                  <w:p w:rsidR="00AA4BD7" w:rsidRDefault="00AA4BD7" w:rsidP="00042048">
                    <w:pPr>
                      <w:jc w:val="center"/>
                    </w:pPr>
                    <w:r>
                      <w:t>kmitočtově - fázový</w:t>
                    </w:r>
                    <w:r>
                      <w:br/>
                      <w:t>komparátor</w:t>
                    </w:r>
                  </w:p>
                </w:txbxContent>
              </v:textbox>
            </v:shape>
            <v:shape id="_x0000_s44899" type="#_x0000_t202" style="position:absolute;left:7496;top:6127;width:1154;height:1123;mso-width-relative:margin;mso-height-relative:margin">
              <v:textbox style="mso-next-textbox:#_x0000_s44899">
                <w:txbxContent>
                  <w:p w:rsidR="00AA4BD7" w:rsidRDefault="00AA4BD7" w:rsidP="00042048">
                    <w:pPr>
                      <w:jc w:val="center"/>
                    </w:pPr>
                    <w:r>
                      <w:t>dělič</w:t>
                    </w:r>
                    <w:r>
                      <w:br/>
                      <w:t>kmitočtu</w:t>
                    </w:r>
                    <w:r>
                      <w:br/>
                      <w:t>(n)</w:t>
                    </w:r>
                  </w:p>
                </w:txbxContent>
              </v:textbox>
            </v:shape>
            <v:shape id="_x0000_s44900" type="#_x0000_t202" style="position:absolute;left:9576;top:6306;width:1344;height:747;mso-width-relative:margin;mso-height-relative:margin">
              <v:textbox style="mso-next-textbox:#_x0000_s44900">
                <w:txbxContent>
                  <w:p w:rsidR="00AA4BD7" w:rsidRDefault="00AA4BD7" w:rsidP="00042048">
                    <w:pPr>
                      <w:jc w:val="center"/>
                    </w:pPr>
                    <w:r>
                      <w:t>referenční</w:t>
                    </w:r>
                    <w:r>
                      <w:br/>
                      <w:t>oscilátor</w:t>
                    </w:r>
                  </w:p>
                </w:txbxContent>
              </v:textbox>
            </v:shape>
            <v:shape id="_x0000_s44901" type="#_x0000_t202" style="position:absolute;left:689;top:3432;width:1031;height:425;mso-width-relative:margin;mso-height-relative:margin" filled="f" stroked="f">
              <v:textbox style="mso-next-textbox:#_x0000_s44901">
                <w:txbxContent>
                  <w:p w:rsidR="00AA4BD7" w:rsidRDefault="00AA4BD7" w:rsidP="00067929">
                    <w:pPr>
                      <w:jc w:val="center"/>
                    </w:pPr>
                    <w:r>
                      <w:t>VÝSTUP</w:t>
                    </w:r>
                  </w:p>
                </w:txbxContent>
              </v:textbox>
            </v:shape>
            <v:shape id="_x0000_s44902" type="#_x0000_t202" style="position:absolute;left:2992;top:7576;width:1355;height:1494;mso-width-relative:margin;mso-height-relative:margin" filled="f" stroked="f">
              <v:textbox style="mso-next-textbox:#_x0000_s44902">
                <w:txbxContent>
                  <w:p w:rsidR="00AA4BD7" w:rsidRDefault="00AA4BD7" w:rsidP="00067929">
                    <w:pPr>
                      <w:jc w:val="center"/>
                    </w:pPr>
                    <w:r>
                      <w:t>VOLBA</w:t>
                    </w:r>
                    <w:r>
                      <w:br/>
                      <w:t>DĚLÍCÍHO</w:t>
                    </w:r>
                    <w:r>
                      <w:br/>
                      <w:t>POMĚRU</w:t>
                    </w:r>
                    <w:r>
                      <w:br/>
                      <w:t>(1 - n)</w:t>
                    </w:r>
                  </w:p>
                </w:txbxContent>
              </v:textbox>
            </v:shape>
            <v:shape id="_x0000_s44903" type="#_x0000_t32" style="position:absolute;left:5479;top:5217;width:0;height:910;flip:y" o:connectortype="straight">
              <v:stroke endarrow="block"/>
            </v:shape>
            <v:shape id="_x0000_s44904" type="#_x0000_t32" style="position:absolute;left:3564;top:6704;width:1165;height:0" o:connectortype="straight">
              <v:stroke endarrow="block"/>
            </v:shape>
            <v:shape id="_x0000_s44905" type="#_x0000_t32" style="position:absolute;left:6232;top:6705;width:1264;height:0;flip:x" o:connectortype="straight">
              <v:stroke endarrow="block"/>
            </v:shape>
            <v:shape id="_x0000_s44906" type="#_x0000_t32" style="position:absolute;left:8650;top:6704;width:926;height:1;flip:x" o:connectortype="straight">
              <v:stroke endarrow="block"/>
            </v:shape>
            <v:shape id="_x0000_s44907" type="#_x0000_t32" style="position:absolute;left:2590;top:5217;width:0;height:910" o:connectortype="straight">
              <v:stroke endarrow="block"/>
            </v:shape>
            <v:shape id="_x0000_s44908" type="#_x0000_t32" style="position:absolute;left:2590;top:3582;width:0;height:910" o:connectortype="straight">
              <v:stroke endarrow="block"/>
            </v:shape>
            <v:shape id="_x0000_s44909" type="#_x0000_t32" style="position:absolute;left:1262;top:4021;width:1328;height:0;flip:x" o:connectortype="straight">
              <v:stroke endarrow="block"/>
            </v:shape>
            <v:shape id="_x0000_s44910" type="#_x0000_t32" style="position:absolute;left:3564;top:3011;width:1915;height:1;flip:x" o:connectortype="straight">
              <v:stroke endarrow="block"/>
            </v:shape>
            <v:shape id="_x0000_s44911" type="#_x0000_t32" style="position:absolute;left:5479;top:3011;width:0;height:1472;flip:y" o:connectortype="straight"/>
            <v:shape id="_x0000_s44912" type="#_x0000_t67" style="position:absolute;left:2262;top:7250;width:730;height:1586;rotation:180">
              <v:textbox style="layout-flow:vertical-ideographic"/>
            </v:shape>
          </v:group>
        </w:pic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A1E1D" w:rsidRDefault="008A1E1D" w:rsidP="005D0237">
      <w:pPr>
        <w:tabs>
          <w:tab w:val="left" w:pos="1089"/>
        </w:tabs>
        <w:rPr>
          <w:rFonts w:eastAsiaTheme="minorEastAsia"/>
        </w:rPr>
      </w:pPr>
    </w:p>
    <w:p w:rsidR="00531951" w:rsidRDefault="008A1E1D" w:rsidP="005D0237">
      <w:pPr>
        <w:tabs>
          <w:tab w:val="left" w:pos="1089"/>
        </w:tabs>
        <w:rPr>
          <w:rFonts w:eastAsiaTheme="minorEastAsia"/>
        </w:rPr>
      </w:pPr>
      <w:r>
        <w:rPr>
          <w:rFonts w:eastAsiaTheme="minorEastAsia"/>
        </w:rPr>
        <w:t>Referenční oscilátor je tvořen s pomocí krystalu.</w:t>
      </w:r>
      <w:r w:rsidR="00B22A01">
        <w:rPr>
          <w:rFonts w:eastAsiaTheme="minorEastAsia"/>
        </w:rPr>
        <w:t xml:space="preserve"> Pro zlepšení kroku syntezátoru je za referenčním oscilátorem přidán dělič kmitočtu</w:t>
      </w:r>
      <w:r w:rsidR="0007161E">
        <w:rPr>
          <w:rFonts w:eastAsiaTheme="minorEastAsia"/>
        </w:rPr>
        <w:t xml:space="preserve"> s dělícím poměrem n</w:t>
      </w:r>
      <w:r w:rsidR="00B22A01">
        <w:rPr>
          <w:rFonts w:eastAsiaTheme="minorEastAsia"/>
        </w:rPr>
        <w:t>.</w:t>
      </w:r>
      <w:r w:rsidR="0007161E">
        <w:rPr>
          <w:rFonts w:eastAsiaTheme="minorEastAsia"/>
        </w:rPr>
        <w:t xml:space="preserve"> Kmitočtově - fázový komparátor porovnává kmitočet a fázi referenčního kmitočtu a kmitočtu výstupního a podle toho se na jeho výstupu objevuje obdélníkový signál s proměnou střídou. Ten vyhlazuje filtr smyčky (dolní propust) a vyhlazeným průběhem napětí je řízen napětím řízený oscilátor. </w:t>
      </w:r>
    </w:p>
    <w:p w:rsidR="00894D2B" w:rsidRDefault="00531951" w:rsidP="005D0237">
      <w:pPr>
        <w:tabs>
          <w:tab w:val="left" w:pos="1089"/>
        </w:tabs>
        <w:rPr>
          <w:rFonts w:eastAsiaTheme="minorEastAsia"/>
        </w:rPr>
      </w:pPr>
      <w:r>
        <w:rPr>
          <w:rFonts w:eastAsiaTheme="minorEastAsia"/>
        </w:rPr>
        <w:t>Pomocí programovatelného děliče kmitočtu lze nastavit výstupní kmitočet.</w:t>
      </w:r>
      <w:r w:rsidR="0007161E">
        <w:rPr>
          <w:rFonts w:eastAsiaTheme="minorEastAsia"/>
        </w:rPr>
        <w:t xml:space="preserve"> </w:t>
      </w:r>
      <w:r w:rsidR="00B22A01">
        <w:rPr>
          <w:rFonts w:eastAsiaTheme="minorEastAsia"/>
        </w:rPr>
        <w:t xml:space="preserve"> </w: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1A4EB9">
      <w:pPr>
        <w:rPr>
          <w:rFonts w:eastAsiaTheme="minorEastAsia"/>
        </w:rPr>
      </w:pPr>
      <w:r>
        <w:rPr>
          <w:rFonts w:eastAsiaTheme="minorEastAsia"/>
        </w:rPr>
        <w:br w:type="page"/>
      </w:r>
    </w:p>
    <w:p w:rsidR="002160A6" w:rsidRPr="00CB74DA" w:rsidRDefault="001A4EB9" w:rsidP="005D0237">
      <w:pPr>
        <w:tabs>
          <w:tab w:val="left" w:pos="1089"/>
        </w:tabs>
        <w:rPr>
          <w:rFonts w:eastAsiaTheme="minorEastAsia"/>
          <w:b/>
          <w:sz w:val="36"/>
        </w:rPr>
      </w:pPr>
      <w:r w:rsidRPr="00CB74DA">
        <w:rPr>
          <w:rFonts w:eastAsiaTheme="minorEastAsia"/>
          <w:b/>
          <w:sz w:val="36"/>
        </w:rPr>
        <w:lastRenderedPageBreak/>
        <w:t>32. ZÁKLADY VNITŘNÍ STRUKTURY LOGICKÝCH ČLENŮ</w:t>
      </w:r>
      <w:r w:rsidRPr="00CB74DA">
        <w:rPr>
          <w:rFonts w:eastAsiaTheme="minorEastAsia"/>
          <w:b/>
          <w:sz w:val="36"/>
        </w:rPr>
        <w:tab/>
      </w:r>
    </w:p>
    <w:p w:rsidR="002A0DFA" w:rsidRDefault="00CB74DA" w:rsidP="005D0237">
      <w:pPr>
        <w:tabs>
          <w:tab w:val="left" w:pos="1089"/>
        </w:tabs>
        <w:rPr>
          <w:rFonts w:eastAsiaTheme="minorEastAsia"/>
        </w:rPr>
      </w:pPr>
      <w:r>
        <w:rPr>
          <w:rFonts w:eastAsiaTheme="minorEastAsia"/>
        </w:rPr>
        <w:t xml:space="preserve">Logické členy jsou elektronické obvody, se kterými lze realizovat základní </w:t>
      </w:r>
      <w:r w:rsidRPr="0063014C">
        <w:rPr>
          <w:rFonts w:eastAsiaTheme="minorEastAsia"/>
          <w:b/>
        </w:rPr>
        <w:t>matematické funkce</w:t>
      </w:r>
      <w:r>
        <w:rPr>
          <w:rFonts w:eastAsiaTheme="minorEastAsia"/>
        </w:rPr>
        <w:t xml:space="preserve">. Z těchto obvodů lze skládat </w:t>
      </w:r>
      <w:r w:rsidRPr="0063014C">
        <w:rPr>
          <w:rFonts w:eastAsiaTheme="minorEastAsia"/>
          <w:b/>
        </w:rPr>
        <w:t>další s</w:t>
      </w:r>
      <w:r w:rsidR="008B092D" w:rsidRPr="0063014C">
        <w:rPr>
          <w:rFonts w:eastAsiaTheme="minorEastAsia"/>
          <w:b/>
        </w:rPr>
        <w:t>ložitější prvky</w:t>
      </w:r>
      <w:r w:rsidR="008B092D">
        <w:rPr>
          <w:rFonts w:eastAsiaTheme="minorEastAsia"/>
        </w:rPr>
        <w:t>, n</w:t>
      </w:r>
      <w:r w:rsidR="006D0BC6">
        <w:rPr>
          <w:rFonts w:eastAsiaTheme="minorEastAsia"/>
        </w:rPr>
        <w:t xml:space="preserve">apř. klopné obvody, registry atd. Dříve byly logické funkce realizovány z diskrétních součástek, dnes se vyrábějí jako </w:t>
      </w:r>
      <w:r w:rsidR="006D0BC6" w:rsidRPr="0063014C">
        <w:rPr>
          <w:rFonts w:eastAsiaTheme="minorEastAsia"/>
          <w:b/>
        </w:rPr>
        <w:t>integrované obvody</w:t>
      </w:r>
      <w:r w:rsidR="006D0BC6">
        <w:rPr>
          <w:rFonts w:eastAsiaTheme="minorEastAsia"/>
        </w:rPr>
        <w:t>.</w:t>
      </w:r>
    </w:p>
    <w:p w:rsidR="008B092D" w:rsidRDefault="0026629E" w:rsidP="005D0237">
      <w:pPr>
        <w:tabs>
          <w:tab w:val="left" w:pos="1089"/>
        </w:tabs>
        <w:rPr>
          <w:rFonts w:eastAsiaTheme="minorEastAsia"/>
        </w:rPr>
      </w:pPr>
      <w:r>
        <w:rPr>
          <w:rFonts w:eastAsiaTheme="minorEastAsia"/>
        </w:rPr>
        <w:t xml:space="preserve">V dnešní době se lze setkat nejčastěji s obvody vyrobenými v technologii </w:t>
      </w:r>
      <w:r w:rsidRPr="0063014C">
        <w:rPr>
          <w:rFonts w:eastAsiaTheme="minorEastAsia"/>
          <w:b/>
        </w:rPr>
        <w:t>TTL</w:t>
      </w:r>
      <w:r>
        <w:rPr>
          <w:rFonts w:eastAsiaTheme="minorEastAsia"/>
        </w:rPr>
        <w:t xml:space="preserve"> (transistor-transistor </w:t>
      </w:r>
      <w:proofErr w:type="spellStart"/>
      <w:r>
        <w:rPr>
          <w:rFonts w:eastAsiaTheme="minorEastAsia"/>
        </w:rPr>
        <w:t>logic</w:t>
      </w:r>
      <w:proofErr w:type="spellEnd"/>
      <w:r>
        <w:rPr>
          <w:rFonts w:eastAsiaTheme="minorEastAsia"/>
        </w:rPr>
        <w:t xml:space="preserve">) a </w:t>
      </w:r>
      <w:r w:rsidRPr="0063014C">
        <w:rPr>
          <w:rFonts w:eastAsiaTheme="minorEastAsia"/>
          <w:b/>
        </w:rPr>
        <w:t>CMOS</w:t>
      </w:r>
      <w:r>
        <w:rPr>
          <w:rFonts w:eastAsiaTheme="minorEastAsia"/>
        </w:rPr>
        <w:t xml:space="preserve"> (</w:t>
      </w:r>
      <w:proofErr w:type="spellStart"/>
      <w:r>
        <w:rPr>
          <w:rFonts w:eastAsiaTheme="minorEastAsia"/>
        </w:rPr>
        <w:t>complementary</w:t>
      </w:r>
      <w:proofErr w:type="spellEnd"/>
      <w:r>
        <w:rPr>
          <w:rFonts w:eastAsiaTheme="minorEastAsia"/>
        </w:rPr>
        <w:t xml:space="preserve"> metal-oxide </w:t>
      </w:r>
      <w:proofErr w:type="spellStart"/>
      <w:r>
        <w:rPr>
          <w:rFonts w:eastAsiaTheme="minorEastAsia"/>
        </w:rPr>
        <w:t>semiconductor</w:t>
      </w:r>
      <w:proofErr w:type="spellEnd"/>
      <w:r>
        <w:rPr>
          <w:rFonts w:eastAsiaTheme="minorEastAsia"/>
        </w:rPr>
        <w:t>).</w:t>
      </w:r>
    </w:p>
    <w:p w:rsidR="00112F69" w:rsidRPr="00535BC4" w:rsidRDefault="00112F69" w:rsidP="00112F69">
      <w:pPr>
        <w:tabs>
          <w:tab w:val="left" w:pos="1089"/>
        </w:tabs>
        <w:rPr>
          <w:rFonts w:eastAsiaTheme="minorEastAsia"/>
          <w:b/>
        </w:rPr>
      </w:pPr>
      <w:r w:rsidRPr="00535BC4">
        <w:rPr>
          <w:rFonts w:eastAsiaTheme="minorEastAsia"/>
          <w:b/>
        </w:rPr>
        <w:t>DEFINICE ÚROVNÍ PRO LOG. 0 (L) A LOG. 1 (H)</w:t>
      </w:r>
    </w:p>
    <w:p w:rsidR="00112F69" w:rsidRDefault="00112F69" w:rsidP="00112F69">
      <w:pPr>
        <w:tabs>
          <w:tab w:val="left" w:pos="1089"/>
        </w:tabs>
        <w:rPr>
          <w:rFonts w:eastAsiaTheme="minorEastAsia"/>
        </w:rPr>
      </w:pPr>
      <w:r>
        <w:rPr>
          <w:rFonts w:eastAsiaTheme="minorEastAsia"/>
        </w:rPr>
        <w:t xml:space="preserve">Aby bylo možné spojovat různé prvky, bylo nutné definovat úrovně napětí, kdy bude logická 0 a kdy logická 1. Napětí </w:t>
      </w:r>
      <w:r w:rsidRPr="00535BC4">
        <w:rPr>
          <w:rFonts w:eastAsiaTheme="minorEastAsia"/>
          <w:b/>
        </w:rPr>
        <w:t>0 - 0,8 V</w:t>
      </w:r>
      <w:r>
        <w:rPr>
          <w:rFonts w:eastAsiaTheme="minorEastAsia"/>
        </w:rPr>
        <w:t xml:space="preserve"> na stupu se interpretuje jako logická 0 a napětí </w:t>
      </w:r>
      <w:r w:rsidRPr="00535BC4">
        <w:rPr>
          <w:rFonts w:eastAsiaTheme="minorEastAsia"/>
          <w:b/>
        </w:rPr>
        <w:t>2,0 - 5,0</w:t>
      </w:r>
      <w:r>
        <w:rPr>
          <w:rFonts w:eastAsiaTheme="minorEastAsia"/>
        </w:rPr>
        <w:t xml:space="preserve"> V jako logická 1. Pro výstupní napětí platí ještě přísnější úrovně (</w:t>
      </w:r>
      <w:r w:rsidRPr="00535BC4">
        <w:rPr>
          <w:rFonts w:eastAsiaTheme="minorEastAsia"/>
          <w:b/>
        </w:rPr>
        <w:t>0 - 0,4 V</w:t>
      </w:r>
      <w:r>
        <w:rPr>
          <w:rFonts w:eastAsiaTheme="minorEastAsia"/>
        </w:rPr>
        <w:t xml:space="preserve"> pro logickou 0 a </w:t>
      </w:r>
      <w:r w:rsidRPr="00535BC4">
        <w:rPr>
          <w:rFonts w:eastAsiaTheme="minorEastAsia"/>
          <w:b/>
        </w:rPr>
        <w:t>2,4 - 5 V</w:t>
      </w:r>
      <w:r>
        <w:rPr>
          <w:rFonts w:eastAsiaTheme="minorEastAsia"/>
        </w:rPr>
        <w:t xml:space="preserve"> pro logickou 1). </w:t>
      </w:r>
    </w:p>
    <w:p w:rsidR="00535BC4" w:rsidRDefault="00535BC4" w:rsidP="00112F69">
      <w:pPr>
        <w:tabs>
          <w:tab w:val="left" w:pos="1089"/>
        </w:tabs>
        <w:rPr>
          <w:rFonts w:eastAsiaTheme="minorEastAsia"/>
        </w:rPr>
      </w:pPr>
      <w:r>
        <w:rPr>
          <w:rFonts w:eastAsiaTheme="minorEastAsia"/>
        </w:rPr>
        <w:t>Toto se tedy týká 5 V standartu, ale v dnešní době je snaha napájecí napětí (a tedy i napětí logické 1) snižovat (často 3,3 V, dále pak 2,5 V a 1,2 V)</w:t>
      </w:r>
      <w:r w:rsidR="00724779">
        <w:rPr>
          <w:rFonts w:eastAsiaTheme="minorEastAsia"/>
        </w:rPr>
        <w:t>, což umožňuje ještě větší stupeň integrace a snižuje celkovou spotřebu.</w:t>
      </w:r>
      <w:r>
        <w:rPr>
          <w:rFonts w:eastAsiaTheme="minorEastAsia"/>
        </w:rPr>
        <w:t xml:space="preserve"> </w:t>
      </w:r>
      <w:r w:rsidR="00724779">
        <w:rPr>
          <w:rFonts w:eastAsiaTheme="minorEastAsia"/>
        </w:rPr>
        <w:t xml:space="preserve">Pro napětí nižší než 3,3 V </w:t>
      </w:r>
      <w:r w:rsidR="00DC5735">
        <w:rPr>
          <w:rFonts w:eastAsiaTheme="minorEastAsia"/>
        </w:rPr>
        <w:t xml:space="preserve">však </w:t>
      </w:r>
      <w:r w:rsidR="00724779">
        <w:rPr>
          <w:rFonts w:eastAsiaTheme="minorEastAsia"/>
        </w:rPr>
        <w:t>zatím není žádný celosvětově uznávaný standard.</w:t>
      </w:r>
    </w:p>
    <w:p w:rsidR="00DC5735" w:rsidRPr="00751115" w:rsidRDefault="00DC5735" w:rsidP="00112F69">
      <w:pPr>
        <w:tabs>
          <w:tab w:val="left" w:pos="1089"/>
        </w:tabs>
        <w:rPr>
          <w:rFonts w:eastAsiaTheme="minorEastAsia"/>
          <w:b/>
        </w:rPr>
      </w:pPr>
      <w:r w:rsidRPr="00751115">
        <w:rPr>
          <w:rFonts w:eastAsiaTheme="minorEastAsia"/>
          <w:b/>
        </w:rPr>
        <w:t>ZÁKLADNÍ PARAMETRY</w:t>
      </w:r>
    </w:p>
    <w:p w:rsidR="00DC5735" w:rsidRDefault="00DC5735" w:rsidP="00112F69">
      <w:pPr>
        <w:tabs>
          <w:tab w:val="left" w:pos="1089"/>
        </w:tabs>
        <w:rPr>
          <w:rFonts w:eastAsiaTheme="minorEastAsia"/>
        </w:rPr>
      </w:pPr>
      <w:r>
        <w:rPr>
          <w:rFonts w:eastAsiaTheme="minorEastAsia"/>
        </w:rPr>
        <w:t xml:space="preserve">U obvodů nás zajímají napájecí. vstupní a výstupní </w:t>
      </w:r>
      <w:r w:rsidRPr="00751115">
        <w:rPr>
          <w:rFonts w:eastAsiaTheme="minorEastAsia"/>
          <w:b/>
        </w:rPr>
        <w:t>proudy a napětí</w:t>
      </w:r>
      <w:r>
        <w:rPr>
          <w:rFonts w:eastAsiaTheme="minorEastAsia"/>
        </w:rPr>
        <w:t xml:space="preserve">, </w:t>
      </w:r>
      <w:r w:rsidRPr="00751115">
        <w:rPr>
          <w:rFonts w:eastAsiaTheme="minorEastAsia"/>
          <w:b/>
        </w:rPr>
        <w:t>logický zisk</w:t>
      </w:r>
      <w:r>
        <w:rPr>
          <w:rFonts w:eastAsiaTheme="minorEastAsia"/>
        </w:rPr>
        <w:t xml:space="preserve"> (určuje, kolik vstupů lze připojit na jeden výstup), maximální </w:t>
      </w:r>
      <w:r w:rsidRPr="00751115">
        <w:rPr>
          <w:rFonts w:eastAsiaTheme="minorEastAsia"/>
          <w:b/>
        </w:rPr>
        <w:t>kmitočet</w:t>
      </w:r>
      <w:r>
        <w:rPr>
          <w:rFonts w:eastAsiaTheme="minorEastAsia"/>
        </w:rPr>
        <w:t xml:space="preserve"> a </w:t>
      </w:r>
      <w:r w:rsidRPr="00751115">
        <w:rPr>
          <w:rFonts w:eastAsiaTheme="minorEastAsia"/>
          <w:b/>
        </w:rPr>
        <w:t>dob</w:t>
      </w:r>
      <w:r w:rsidR="00751115" w:rsidRPr="00751115">
        <w:rPr>
          <w:rFonts w:eastAsiaTheme="minorEastAsia"/>
          <w:b/>
        </w:rPr>
        <w:t>a</w:t>
      </w:r>
      <w:r w:rsidRPr="00751115">
        <w:rPr>
          <w:rFonts w:eastAsiaTheme="minorEastAsia"/>
          <w:b/>
        </w:rPr>
        <w:t xml:space="preserve"> přeběhu</w:t>
      </w:r>
      <w:r>
        <w:rPr>
          <w:rFonts w:eastAsiaTheme="minorEastAsia"/>
        </w:rPr>
        <w:t xml:space="preserve"> z logické 0 na 1 a naopak.</w:t>
      </w:r>
    </w:p>
    <w:p w:rsidR="0026629E" w:rsidRPr="0063014C" w:rsidRDefault="0026629E" w:rsidP="005D0237">
      <w:pPr>
        <w:tabs>
          <w:tab w:val="left" w:pos="1089"/>
        </w:tabs>
        <w:rPr>
          <w:rFonts w:eastAsiaTheme="minorEastAsia"/>
          <w:b/>
          <w:sz w:val="36"/>
        </w:rPr>
      </w:pPr>
      <w:r w:rsidRPr="0063014C">
        <w:rPr>
          <w:rFonts w:eastAsiaTheme="minorEastAsia"/>
          <w:b/>
          <w:sz w:val="36"/>
        </w:rPr>
        <w:t>TECHNOLOGIE TTL</w:t>
      </w:r>
    </w:p>
    <w:p w:rsidR="0063014C" w:rsidRDefault="0063014C" w:rsidP="005D0237">
      <w:pPr>
        <w:tabs>
          <w:tab w:val="left" w:pos="1089"/>
        </w:tabs>
        <w:rPr>
          <w:rFonts w:eastAsiaTheme="minorEastAsia"/>
        </w:rPr>
      </w:pPr>
      <w:r>
        <w:rPr>
          <w:rFonts w:eastAsiaTheme="minorEastAsia"/>
        </w:rPr>
        <w:t xml:space="preserve">Jedná se o starší technologii, kterou dnes postupně nahrazuje technologie CMOS. TTL vyplývá z použití bipolárních tranzistorů. </w:t>
      </w:r>
      <w:r w:rsidR="000E06B9">
        <w:rPr>
          <w:rFonts w:eastAsiaTheme="minorEastAsia"/>
        </w:rPr>
        <w:t xml:space="preserve">Proto má oproti CMOS větší spotřebu. </w:t>
      </w:r>
    </w:p>
    <w:p w:rsidR="00C52F87" w:rsidRPr="00C52F87" w:rsidRDefault="00C52F87" w:rsidP="005D0237">
      <w:pPr>
        <w:tabs>
          <w:tab w:val="left" w:pos="1089"/>
        </w:tabs>
        <w:rPr>
          <w:rFonts w:eastAsiaTheme="minorEastAsia"/>
          <w:b/>
        </w:rPr>
      </w:pPr>
      <w:r w:rsidRPr="00C52F87">
        <w:rPr>
          <w:rFonts w:eastAsiaTheme="minorEastAsia"/>
          <w:b/>
        </w:rPr>
        <w:t>FUNKCE NAND V TTL</w:t>
      </w:r>
    </w:p>
    <w:p w:rsidR="00C52F87" w:rsidRDefault="00C52F87" w:rsidP="00C52F87">
      <w:pPr>
        <w:tabs>
          <w:tab w:val="left" w:pos="1089"/>
        </w:tabs>
        <w:jc w:val="center"/>
        <w:rPr>
          <w:rFonts w:eastAsiaTheme="minorEastAsia"/>
        </w:rPr>
      </w:pPr>
      <w:r>
        <w:rPr>
          <w:rFonts w:eastAsiaTheme="minorEastAsia"/>
          <w:noProof/>
          <w:lang w:eastAsia="cs-CZ"/>
        </w:rPr>
        <w:drawing>
          <wp:inline distT="0" distB="0" distL="0" distR="0">
            <wp:extent cx="2183314" cy="1495760"/>
            <wp:effectExtent l="19050" t="0" r="7436" b="0"/>
            <wp:docPr id="204" name="obrázek 4" descr="C:\Users\cizelu\Desktop\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and.PNG"/>
                    <pic:cNvPicPr>
                      <a:picLocks noChangeAspect="1" noChangeArrowheads="1"/>
                    </pic:cNvPicPr>
                  </pic:nvPicPr>
                  <pic:blipFill>
                    <a:blip r:embed="rId154" cstate="print"/>
                    <a:srcRect/>
                    <a:stretch>
                      <a:fillRect/>
                    </a:stretch>
                  </pic:blipFill>
                  <pic:spPr bwMode="auto">
                    <a:xfrm>
                      <a:off x="0" y="0"/>
                      <a:ext cx="2189468" cy="1499976"/>
                    </a:xfrm>
                    <a:prstGeom prst="rect">
                      <a:avLst/>
                    </a:prstGeom>
                    <a:noFill/>
                    <a:ln w="9525">
                      <a:noFill/>
                      <a:miter lim="800000"/>
                      <a:headEnd/>
                      <a:tailEnd/>
                    </a:ln>
                  </pic:spPr>
                </pic:pic>
              </a:graphicData>
            </a:graphic>
          </wp:inline>
        </w:drawing>
      </w:r>
    </w:p>
    <w:p w:rsidR="00C52F87" w:rsidRDefault="00DE6D0F" w:rsidP="00C52F87">
      <w:pPr>
        <w:tabs>
          <w:tab w:val="left" w:pos="1089"/>
        </w:tabs>
        <w:rPr>
          <w:rFonts w:eastAsiaTheme="minorEastAsia"/>
        </w:rPr>
      </w:pPr>
      <w:r>
        <w:rPr>
          <w:rFonts w:eastAsiaTheme="minorEastAsia"/>
        </w:rPr>
        <w:t xml:space="preserve">Funkce NAND (negovaný logický součin) bývá v hradlech realizována obvodem, který je výše na schématu. Na vstupu je tranzistor </w:t>
      </w:r>
      <w:r w:rsidR="00E962A1">
        <w:rPr>
          <w:rFonts w:eastAsiaTheme="minorEastAsia"/>
        </w:rPr>
        <w:t>T1 se dvěma oblastmi emitoru, který spíná tranzistor T2. V případě, že budou vstupy odpojeny nebo v logické 1., bude tranzistor T2 sepnutý a na výstupu bude logická 0.</w:t>
      </w:r>
    </w:p>
    <w:p w:rsidR="00E962A1" w:rsidRDefault="00E962A1" w:rsidP="00C52F87">
      <w:pPr>
        <w:tabs>
          <w:tab w:val="left" w:pos="1089"/>
        </w:tabs>
        <w:rPr>
          <w:rFonts w:eastAsiaTheme="minorEastAsia"/>
        </w:rPr>
      </w:pPr>
      <w:r>
        <w:rPr>
          <w:rFonts w:eastAsiaTheme="minorEastAsia"/>
        </w:rPr>
        <w:t>Pokud přivedeme alespoň na jeden vstup logickou 0, tranzistor T2 se rozepne a na výstupu bude logická 1.</w:t>
      </w:r>
    </w:p>
    <w:p w:rsidR="00E962A1" w:rsidRDefault="00E962A1">
      <w:pPr>
        <w:rPr>
          <w:rFonts w:eastAsiaTheme="minorEastAsia"/>
        </w:rPr>
      </w:pPr>
      <w:r>
        <w:rPr>
          <w:rFonts w:eastAsiaTheme="minorEastAsia"/>
        </w:rPr>
        <w:t>Nevýhodou toho zapojení je, že zátěž ovlivňuje chování celého obvodu, ale také má neideální parametry (kvůli parazitním kapacitám).</w:t>
      </w:r>
      <w:r>
        <w:rPr>
          <w:rFonts w:eastAsiaTheme="minorEastAsia"/>
        </w:rPr>
        <w:br w:type="page"/>
      </w:r>
    </w:p>
    <w:p w:rsidR="00E51AEA" w:rsidRPr="008C7275" w:rsidRDefault="00E51AEA" w:rsidP="005D0237">
      <w:pPr>
        <w:tabs>
          <w:tab w:val="left" w:pos="1089"/>
        </w:tabs>
        <w:rPr>
          <w:rFonts w:eastAsiaTheme="minorEastAsia"/>
          <w:b/>
        </w:rPr>
      </w:pPr>
      <w:r w:rsidRPr="008C7275">
        <w:rPr>
          <w:rFonts w:eastAsiaTheme="minorEastAsia"/>
          <w:b/>
        </w:rPr>
        <w:lastRenderedPageBreak/>
        <w:t>STANDARDNÍ HRADLO NAND TTL</w:t>
      </w:r>
    </w:p>
    <w:p w:rsidR="006A2EAF" w:rsidRDefault="006A2EAF" w:rsidP="008C7275">
      <w:pPr>
        <w:tabs>
          <w:tab w:val="left" w:pos="1089"/>
        </w:tabs>
        <w:jc w:val="center"/>
        <w:rPr>
          <w:rFonts w:eastAsiaTheme="minorEastAsia"/>
        </w:rPr>
      </w:pPr>
      <w:r>
        <w:rPr>
          <w:rFonts w:eastAsiaTheme="minorEastAsia"/>
          <w:noProof/>
          <w:lang w:eastAsia="cs-CZ"/>
        </w:rPr>
        <w:drawing>
          <wp:inline distT="0" distB="0" distL="0" distR="0">
            <wp:extent cx="3089586" cy="2154806"/>
            <wp:effectExtent l="19050" t="0" r="0" b="0"/>
            <wp:docPr id="203" name="obrázek 3"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PNG"/>
                    <pic:cNvPicPr>
                      <a:picLocks noChangeAspect="1" noChangeArrowheads="1"/>
                    </pic:cNvPicPr>
                  </pic:nvPicPr>
                  <pic:blipFill>
                    <a:blip r:embed="rId155" cstate="print"/>
                    <a:srcRect/>
                    <a:stretch>
                      <a:fillRect/>
                    </a:stretch>
                  </pic:blipFill>
                  <pic:spPr bwMode="auto">
                    <a:xfrm>
                      <a:off x="0" y="0"/>
                      <a:ext cx="3094457" cy="2158203"/>
                    </a:xfrm>
                    <a:prstGeom prst="rect">
                      <a:avLst/>
                    </a:prstGeom>
                    <a:noFill/>
                    <a:ln w="9525">
                      <a:noFill/>
                      <a:miter lim="800000"/>
                      <a:headEnd/>
                      <a:tailEnd/>
                    </a:ln>
                  </pic:spPr>
                </pic:pic>
              </a:graphicData>
            </a:graphic>
          </wp:inline>
        </w:drawing>
      </w:r>
    </w:p>
    <w:p w:rsidR="00E962A1" w:rsidRDefault="00E962A1" w:rsidP="00E962A1">
      <w:pPr>
        <w:tabs>
          <w:tab w:val="left" w:pos="1089"/>
        </w:tabs>
        <w:rPr>
          <w:rFonts w:eastAsiaTheme="minorEastAsia"/>
        </w:rPr>
      </w:pPr>
      <w:r>
        <w:rPr>
          <w:rFonts w:eastAsiaTheme="minorEastAsia"/>
        </w:rPr>
        <w:t xml:space="preserve">Toto zapojení odstraňuje oproti předchozímu jeho nevýhody. Výstup je zde realizován pomocí dvojice tranzistorů T3 a T4, které jsou řízeny tranzistorem T2. Jak lze vidět, hradlo může mít i více vstupů,které se zde vytvoří pomocí více oblastí emitoru. Na vstupech jsou ochranné </w:t>
      </w:r>
      <w:proofErr w:type="spellStart"/>
      <w:r>
        <w:rPr>
          <w:rFonts w:eastAsiaTheme="minorEastAsia"/>
        </w:rPr>
        <w:t>zenerovy</w:t>
      </w:r>
      <w:proofErr w:type="spellEnd"/>
      <w:r>
        <w:rPr>
          <w:rFonts w:eastAsiaTheme="minorEastAsia"/>
        </w:rPr>
        <w:t xml:space="preserve"> diody, které chrání vstupy před přepětím.</w:t>
      </w:r>
    </w:p>
    <w:p w:rsidR="00F456BA" w:rsidRDefault="00F456BA" w:rsidP="00E962A1">
      <w:pPr>
        <w:tabs>
          <w:tab w:val="left" w:pos="1089"/>
        </w:tabs>
        <w:rPr>
          <w:rFonts w:eastAsiaTheme="minorEastAsia"/>
        </w:rPr>
      </w:pPr>
      <w:r>
        <w:rPr>
          <w:rFonts w:eastAsiaTheme="minorEastAsia"/>
        </w:rPr>
        <w:t>Rozdílem mezi standardní řadou a úspornou řadou L spočívá ve velikosti vytvořených odporů v integrovaném obvodu.</w:t>
      </w:r>
    </w:p>
    <w:p w:rsidR="0059347B" w:rsidRPr="0059347B" w:rsidRDefault="0059347B" w:rsidP="00E962A1">
      <w:pPr>
        <w:tabs>
          <w:tab w:val="left" w:pos="1089"/>
        </w:tabs>
        <w:rPr>
          <w:rFonts w:eastAsiaTheme="minorEastAsia"/>
          <w:b/>
        </w:rPr>
      </w:pPr>
      <w:r w:rsidRPr="0059347B">
        <w:rPr>
          <w:rFonts w:eastAsiaTheme="minorEastAsia"/>
          <w:b/>
        </w:rPr>
        <w:t>TŘÍSTAVOVÁ LOGIKA</w:t>
      </w:r>
    </w:p>
    <w:p w:rsidR="0059347B" w:rsidRDefault="0059347B" w:rsidP="00E962A1">
      <w:pPr>
        <w:tabs>
          <w:tab w:val="left" w:pos="1089"/>
        </w:tabs>
        <w:rPr>
          <w:rFonts w:eastAsiaTheme="minorEastAsia"/>
        </w:rPr>
      </w:pPr>
      <w:r>
        <w:rPr>
          <w:rFonts w:eastAsiaTheme="minorEastAsia"/>
        </w:rPr>
        <w:t xml:space="preserve">Některé integrované obvody mají i možnost úplného odpojení výstupu = </w:t>
      </w:r>
      <w:r w:rsidRPr="0059347B">
        <w:rPr>
          <w:rFonts w:eastAsiaTheme="minorEastAsia"/>
          <w:b/>
        </w:rPr>
        <w:t>3. stav (stav vysoké impedance)</w:t>
      </w:r>
      <w:r>
        <w:rPr>
          <w:rFonts w:eastAsiaTheme="minorEastAsia"/>
        </w:rPr>
        <w:t>. Toho se docílí pomocí dalších tranzistorů, které u NAND z předchozího schématu zajistí rozpojení tranzistorů T3 a T4.</w:t>
      </w:r>
    </w:p>
    <w:p w:rsidR="00B75FBB" w:rsidRPr="00B75FBB" w:rsidRDefault="00B75FBB" w:rsidP="00E962A1">
      <w:pPr>
        <w:tabs>
          <w:tab w:val="left" w:pos="1089"/>
        </w:tabs>
        <w:rPr>
          <w:rFonts w:eastAsiaTheme="minorEastAsia"/>
          <w:b/>
        </w:rPr>
      </w:pPr>
      <w:r w:rsidRPr="00B75FBB">
        <w:rPr>
          <w:rFonts w:eastAsiaTheme="minorEastAsia"/>
          <w:b/>
        </w:rPr>
        <w:t>OBVODY S OTEVŘENÝM KOLEKTOREM</w:t>
      </w:r>
    </w:p>
    <w:p w:rsidR="00B75FBB" w:rsidRDefault="00B75FBB" w:rsidP="00B75FBB">
      <w:pPr>
        <w:tabs>
          <w:tab w:val="left" w:pos="1089"/>
        </w:tabs>
        <w:jc w:val="center"/>
        <w:rPr>
          <w:rFonts w:eastAsiaTheme="minorEastAsia"/>
        </w:rPr>
      </w:pPr>
      <w:r>
        <w:rPr>
          <w:rFonts w:eastAsiaTheme="minorEastAsia"/>
          <w:noProof/>
          <w:lang w:eastAsia="cs-CZ"/>
        </w:rPr>
        <w:drawing>
          <wp:inline distT="0" distB="0" distL="0" distR="0">
            <wp:extent cx="2557988" cy="2377694"/>
            <wp:effectExtent l="19050" t="0" r="0" b="0"/>
            <wp:docPr id="205" name="obrázek 5" descr="C:\Users\cizelu\Desktop\kolektor 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kolektor nand.PNG"/>
                    <pic:cNvPicPr>
                      <a:picLocks noChangeAspect="1" noChangeArrowheads="1"/>
                    </pic:cNvPicPr>
                  </pic:nvPicPr>
                  <pic:blipFill>
                    <a:blip r:embed="rId156" cstate="print"/>
                    <a:srcRect/>
                    <a:stretch>
                      <a:fillRect/>
                    </a:stretch>
                  </pic:blipFill>
                  <pic:spPr bwMode="auto">
                    <a:xfrm>
                      <a:off x="0" y="0"/>
                      <a:ext cx="2561698" cy="2381142"/>
                    </a:xfrm>
                    <a:prstGeom prst="rect">
                      <a:avLst/>
                    </a:prstGeom>
                    <a:noFill/>
                    <a:ln w="9525">
                      <a:noFill/>
                      <a:miter lim="800000"/>
                      <a:headEnd/>
                      <a:tailEnd/>
                    </a:ln>
                  </pic:spPr>
                </pic:pic>
              </a:graphicData>
            </a:graphic>
          </wp:inline>
        </w:drawing>
      </w:r>
    </w:p>
    <w:p w:rsidR="00B75FBB" w:rsidRDefault="006A0FDB" w:rsidP="00B75FBB">
      <w:pPr>
        <w:tabs>
          <w:tab w:val="left" w:pos="1089"/>
        </w:tabs>
        <w:rPr>
          <w:rFonts w:eastAsiaTheme="minorEastAsia"/>
        </w:rPr>
      </w:pPr>
      <w:r>
        <w:rPr>
          <w:rFonts w:eastAsiaTheme="minorEastAsia"/>
        </w:rPr>
        <w:t xml:space="preserve">Výstup je tvořen pouze jedním tranzistorem. Takovýto obvody má </w:t>
      </w:r>
      <w:r w:rsidRPr="00301CAE">
        <w:rPr>
          <w:rFonts w:eastAsiaTheme="minorEastAsia"/>
          <w:b/>
        </w:rPr>
        <w:t>proudový výstup</w:t>
      </w:r>
      <w:r>
        <w:rPr>
          <w:rFonts w:eastAsiaTheme="minorEastAsia"/>
        </w:rPr>
        <w:t xml:space="preserve">. Umožňuje připojit na výstup např. LED diodu nebo zapojit výstupy paralelně. Nevýhodou je, že musí být připojen zatěžovací obvod vhodné velikosti (může dojít ke zničení výstupního tranzistoru). Tento obvod má také horší dynamické parametry. </w:t>
      </w:r>
    </w:p>
    <w:p w:rsidR="006A2EAF" w:rsidRPr="00404E2B" w:rsidRDefault="007B26CB" w:rsidP="006A2EAF">
      <w:pPr>
        <w:tabs>
          <w:tab w:val="left" w:pos="1089"/>
        </w:tabs>
        <w:rPr>
          <w:rFonts w:eastAsiaTheme="minorEastAsia"/>
          <w:b/>
          <w:sz w:val="36"/>
        </w:rPr>
      </w:pPr>
      <w:r w:rsidRPr="00404E2B">
        <w:rPr>
          <w:rFonts w:eastAsiaTheme="minorEastAsia"/>
          <w:b/>
          <w:sz w:val="36"/>
        </w:rPr>
        <w:lastRenderedPageBreak/>
        <w:t>TECHNOLOGIE CMOS</w:t>
      </w:r>
    </w:p>
    <w:p w:rsidR="007B26CB" w:rsidRDefault="00404E2B" w:rsidP="006A2EAF">
      <w:pPr>
        <w:tabs>
          <w:tab w:val="left" w:pos="1089"/>
        </w:tabs>
        <w:rPr>
          <w:rFonts w:eastAsiaTheme="minorEastAsia"/>
        </w:rPr>
      </w:pPr>
      <w:r>
        <w:rPr>
          <w:rFonts w:eastAsiaTheme="minorEastAsia"/>
        </w:rPr>
        <w:t xml:space="preserve">Technologie CMOS je modernější technologií, která využívá komplementární </w:t>
      </w:r>
      <w:r w:rsidRPr="00602C05">
        <w:rPr>
          <w:rFonts w:eastAsiaTheme="minorEastAsia"/>
          <w:b/>
        </w:rPr>
        <w:t>dvojice tranzistorů</w:t>
      </w:r>
      <w:r>
        <w:rPr>
          <w:rFonts w:eastAsiaTheme="minorEastAsia"/>
        </w:rPr>
        <w:t xml:space="preserve"> MOSEF s indukovaným kanálem.</w:t>
      </w:r>
    </w:p>
    <w:p w:rsidR="00404E2B" w:rsidRDefault="00404E2B" w:rsidP="006A2EAF">
      <w:pPr>
        <w:tabs>
          <w:tab w:val="left" w:pos="1089"/>
        </w:tabs>
        <w:rPr>
          <w:rFonts w:eastAsiaTheme="minorEastAsia"/>
        </w:rPr>
      </w:pPr>
      <w:r>
        <w:rPr>
          <w:rFonts w:eastAsiaTheme="minorEastAsia"/>
        </w:rPr>
        <w:t xml:space="preserve">Výhodou této technologie je </w:t>
      </w:r>
      <w:r w:rsidRPr="00602C05">
        <w:rPr>
          <w:rFonts w:eastAsiaTheme="minorEastAsia"/>
          <w:b/>
        </w:rPr>
        <w:t>malá statická spotřeba</w:t>
      </w:r>
      <w:r w:rsidR="00BE5FA5">
        <w:rPr>
          <w:rFonts w:eastAsiaTheme="minorEastAsia"/>
        </w:rPr>
        <w:t xml:space="preserve"> (při překlápění se ale vytváří proudové špičky způsobené nabíjením parazitních kapacit tranzistorů)</w:t>
      </w:r>
      <w:r>
        <w:rPr>
          <w:rFonts w:eastAsiaTheme="minorEastAsia"/>
        </w:rPr>
        <w:t xml:space="preserve">, </w:t>
      </w:r>
      <w:r w:rsidRPr="00602C05">
        <w:rPr>
          <w:rFonts w:eastAsiaTheme="minorEastAsia"/>
          <w:b/>
        </w:rPr>
        <w:t>jednoduchá výroba</w:t>
      </w:r>
      <w:r>
        <w:rPr>
          <w:rFonts w:eastAsiaTheme="minorEastAsia"/>
        </w:rPr>
        <w:t>, která umožňuje vysokou integraci a zároveň nižší cenu.</w:t>
      </w:r>
    </w:p>
    <w:p w:rsidR="00FC11C3" w:rsidRDefault="00FC11C3" w:rsidP="006A2EAF">
      <w:pPr>
        <w:tabs>
          <w:tab w:val="left" w:pos="1089"/>
        </w:tabs>
        <w:rPr>
          <w:rFonts w:eastAsiaTheme="minorEastAsia"/>
        </w:rPr>
      </w:pPr>
      <w:r>
        <w:rPr>
          <w:rFonts w:eastAsiaTheme="minorEastAsia"/>
        </w:rPr>
        <w:t xml:space="preserve">Nevýhodou této technologie je, že prvky jsou náchylné na </w:t>
      </w:r>
      <w:r w:rsidRPr="00FC11C3">
        <w:rPr>
          <w:rFonts w:eastAsiaTheme="minorEastAsia"/>
          <w:b/>
        </w:rPr>
        <w:t>poškození statickou elektřinou</w:t>
      </w:r>
      <w:r>
        <w:rPr>
          <w:rFonts w:eastAsiaTheme="minorEastAsia"/>
        </w:rPr>
        <w:t xml:space="preserve"> a proto je </w:t>
      </w:r>
      <w:proofErr w:type="spellStart"/>
      <w:r>
        <w:rPr>
          <w:rFonts w:eastAsiaTheme="minorEastAsia"/>
        </w:rPr>
        <w:t>nusné</w:t>
      </w:r>
      <w:proofErr w:type="spellEnd"/>
      <w:r>
        <w:rPr>
          <w:rFonts w:eastAsiaTheme="minorEastAsia"/>
        </w:rPr>
        <w:t xml:space="preserve"> dbát zvýšené opatrnosti a chránit je při manipulaci a přepravě.</w:t>
      </w:r>
    </w:p>
    <w:p w:rsidR="00FC11C3" w:rsidRPr="00FC11C3" w:rsidRDefault="00FC11C3" w:rsidP="006A2EAF">
      <w:pPr>
        <w:tabs>
          <w:tab w:val="left" w:pos="1089"/>
        </w:tabs>
        <w:rPr>
          <w:rFonts w:eastAsiaTheme="minorEastAsia"/>
          <w:b/>
        </w:rPr>
      </w:pPr>
      <w:r w:rsidRPr="00FC11C3">
        <w:rPr>
          <w:rFonts w:eastAsiaTheme="minorEastAsia"/>
          <w:b/>
        </w:rPr>
        <w:t>KOMPLEMENTÁRNÍ DVOJICE TRANZISTORŮ MOSFET</w:t>
      </w:r>
    </w:p>
    <w:p w:rsidR="00FC11C3" w:rsidRDefault="00FC11C3" w:rsidP="006A2EAF">
      <w:pPr>
        <w:tabs>
          <w:tab w:val="left" w:pos="1089"/>
        </w:tabs>
        <w:rPr>
          <w:rFonts w:eastAsiaTheme="minorEastAsia"/>
        </w:rPr>
      </w:pPr>
      <w:r>
        <w:rPr>
          <w:rFonts w:eastAsiaTheme="minorEastAsia"/>
        </w:rPr>
        <w:t>Zapojení je realizování pomocí dvou tranzistorů s odlišným typem vodivosti. Ze dvou tranzistorů MOSFET lze vytvořit</w:t>
      </w:r>
      <w:r w:rsidRPr="00256196">
        <w:rPr>
          <w:rFonts w:eastAsiaTheme="minorEastAsia"/>
          <w:b/>
        </w:rPr>
        <w:t xml:space="preserve"> invertor </w:t>
      </w:r>
      <w:r>
        <w:rPr>
          <w:rFonts w:eastAsiaTheme="minorEastAsia"/>
        </w:rPr>
        <w:t xml:space="preserve">(vlevo) nebo </w:t>
      </w:r>
      <w:r w:rsidRPr="00256196">
        <w:rPr>
          <w:rFonts w:eastAsiaTheme="minorEastAsia"/>
          <w:b/>
        </w:rPr>
        <w:t>budič</w:t>
      </w:r>
      <w:r>
        <w:rPr>
          <w:rFonts w:eastAsiaTheme="minorEastAsia"/>
        </w:rPr>
        <w:t xml:space="preserve"> (vpravo).</w:t>
      </w:r>
    </w:p>
    <w:p w:rsidR="00FC11C3" w:rsidRDefault="00FC11C3" w:rsidP="00FC11C3">
      <w:pPr>
        <w:tabs>
          <w:tab w:val="left" w:pos="1089"/>
        </w:tabs>
        <w:jc w:val="center"/>
        <w:rPr>
          <w:rFonts w:eastAsiaTheme="minorEastAsia"/>
        </w:rPr>
      </w:pPr>
      <w:r>
        <w:rPr>
          <w:rFonts w:eastAsiaTheme="minorEastAsia"/>
          <w:noProof/>
          <w:lang w:eastAsia="cs-CZ"/>
        </w:rPr>
        <w:drawing>
          <wp:inline distT="0" distB="0" distL="0" distR="0">
            <wp:extent cx="5467352" cy="3096116"/>
            <wp:effectExtent l="19050" t="0" r="0" b="0"/>
            <wp:docPr id="207" name="obrázek 6" descr="C:\Users\cizelu\Desktop\Buff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uffer.jpg"/>
                    <pic:cNvPicPr>
                      <a:picLocks noChangeAspect="1" noChangeArrowheads="1"/>
                    </pic:cNvPicPr>
                  </pic:nvPicPr>
                  <pic:blipFill>
                    <a:blip r:embed="rId157" cstate="print"/>
                    <a:srcRect/>
                    <a:stretch>
                      <a:fillRect/>
                    </a:stretch>
                  </pic:blipFill>
                  <pic:spPr bwMode="auto">
                    <a:xfrm>
                      <a:off x="0" y="0"/>
                      <a:ext cx="5470500" cy="3097899"/>
                    </a:xfrm>
                    <a:prstGeom prst="rect">
                      <a:avLst/>
                    </a:prstGeom>
                    <a:noFill/>
                    <a:ln w="9525">
                      <a:noFill/>
                      <a:miter lim="800000"/>
                      <a:headEnd/>
                      <a:tailEnd/>
                    </a:ln>
                  </pic:spPr>
                </pic:pic>
              </a:graphicData>
            </a:graphic>
          </wp:inline>
        </w:drawing>
      </w:r>
    </w:p>
    <w:p w:rsidR="00256196" w:rsidRDefault="00256196" w:rsidP="00256196">
      <w:pPr>
        <w:tabs>
          <w:tab w:val="left" w:pos="1089"/>
        </w:tabs>
        <w:rPr>
          <w:rFonts w:eastAsiaTheme="minorEastAsia"/>
        </w:rPr>
      </w:pPr>
      <w:r>
        <w:rPr>
          <w:rFonts w:eastAsiaTheme="minorEastAsia"/>
        </w:rPr>
        <w:t xml:space="preserve">V případě invertoru logická 1. na vstupu otevře NMOS, který přivede na výstup logickou 0. Logická 0 na vstupu naopak otevře PMOS, který na výstup přivede logickou 1. Budič pracuje opačně, protože jsou tranzistory prohozeny, a tak na výstupu je stejný stav, jako na vstupu. </w:t>
      </w:r>
      <w:r w:rsidR="0058032D">
        <w:rPr>
          <w:rFonts w:eastAsiaTheme="minorEastAsia"/>
        </w:rPr>
        <w:t xml:space="preserve">Tohoto zapojení se využívá např. pro zvýšení zatížitelnosti výstupů hradel. </w:t>
      </w:r>
    </w:p>
    <w:p w:rsidR="002835A4" w:rsidRDefault="002835A4">
      <w:pPr>
        <w:rPr>
          <w:rFonts w:eastAsiaTheme="minorEastAsia"/>
        </w:rPr>
      </w:pPr>
      <w:r>
        <w:rPr>
          <w:rFonts w:eastAsiaTheme="minorEastAsia"/>
        </w:rPr>
        <w:br w:type="page"/>
      </w:r>
    </w:p>
    <w:p w:rsidR="002835A4" w:rsidRPr="002835A4" w:rsidRDefault="002835A4" w:rsidP="00256196">
      <w:pPr>
        <w:tabs>
          <w:tab w:val="left" w:pos="1089"/>
        </w:tabs>
        <w:rPr>
          <w:rFonts w:eastAsiaTheme="minorEastAsia"/>
          <w:b/>
        </w:rPr>
      </w:pPr>
      <w:r w:rsidRPr="002835A4">
        <w:rPr>
          <w:rFonts w:eastAsiaTheme="minorEastAsia"/>
          <w:b/>
        </w:rPr>
        <w:lastRenderedPageBreak/>
        <w:t>HRADLO NAND V TECHNOLOGII CMOS</w:t>
      </w:r>
    </w:p>
    <w:p w:rsidR="002835A4" w:rsidRDefault="002835A4" w:rsidP="002835A4">
      <w:pPr>
        <w:tabs>
          <w:tab w:val="left" w:pos="1089"/>
        </w:tabs>
        <w:jc w:val="center"/>
        <w:rPr>
          <w:rFonts w:eastAsiaTheme="minorEastAsia"/>
        </w:rPr>
      </w:pPr>
      <w:r>
        <w:rPr>
          <w:rFonts w:eastAsiaTheme="minorEastAsia"/>
          <w:noProof/>
          <w:lang w:eastAsia="cs-CZ"/>
        </w:rPr>
        <w:drawing>
          <wp:inline distT="0" distB="0" distL="0" distR="0">
            <wp:extent cx="2810830" cy="3159784"/>
            <wp:effectExtent l="19050" t="0" r="8570" b="0"/>
            <wp:docPr id="208" name="obrázek 7" descr="C:\Users\cizelu\Desktop\schema-hradla-NAND-CM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schema-hradla-NAND-CMOS.gif"/>
                    <pic:cNvPicPr>
                      <a:picLocks noChangeAspect="1" noChangeArrowheads="1"/>
                    </pic:cNvPicPr>
                  </pic:nvPicPr>
                  <pic:blipFill>
                    <a:blip r:embed="rId158" cstate="print"/>
                    <a:srcRect/>
                    <a:stretch>
                      <a:fillRect/>
                    </a:stretch>
                  </pic:blipFill>
                  <pic:spPr bwMode="auto">
                    <a:xfrm>
                      <a:off x="0" y="0"/>
                      <a:ext cx="2812123" cy="3161237"/>
                    </a:xfrm>
                    <a:prstGeom prst="rect">
                      <a:avLst/>
                    </a:prstGeom>
                    <a:noFill/>
                    <a:ln w="9525">
                      <a:noFill/>
                      <a:miter lim="800000"/>
                      <a:headEnd/>
                      <a:tailEnd/>
                    </a:ln>
                  </pic:spPr>
                </pic:pic>
              </a:graphicData>
            </a:graphic>
          </wp:inline>
        </w:drawing>
      </w:r>
    </w:p>
    <w:p w:rsidR="00FC11C3" w:rsidRDefault="00A10B33" w:rsidP="00FC11C3">
      <w:pPr>
        <w:tabs>
          <w:tab w:val="left" w:pos="1089"/>
        </w:tabs>
        <w:rPr>
          <w:rFonts w:eastAsiaTheme="minorEastAsia"/>
        </w:rPr>
      </w:pPr>
      <w:r>
        <w:rPr>
          <w:rFonts w:eastAsiaTheme="minorEastAsia"/>
        </w:rPr>
        <w:t>Toto zapojení provádí funkci negovaného logického součinu. Pomocí vstupu A se otevírají Tranzistory T1 a T4. Pomocí vstupu B tranzistory T2 a T3. Pokud na vstup A i B přivedeme logickou 1, otevře se tranzistor T4 a T3, čímž se na výstup přivede logická 0. V případě, že bude alespoň jeden z výstupů ve stavu logické 0, otevře se tranzistor T1 nebo T2, které přivedou na výstup úroveň logické 1.</w:t>
      </w:r>
    </w:p>
    <w:p w:rsidR="00D34216" w:rsidRDefault="00D34216" w:rsidP="00FC11C3">
      <w:pPr>
        <w:tabs>
          <w:tab w:val="left" w:pos="1089"/>
        </w:tabs>
        <w:rPr>
          <w:rFonts w:eastAsiaTheme="minorEastAsia"/>
        </w:rPr>
      </w:pPr>
      <w:r>
        <w:rPr>
          <w:rFonts w:eastAsiaTheme="minorEastAsia"/>
        </w:rPr>
        <w:t xml:space="preserve">Nevýhodou tohoto zapojení je, že vstupy nejsou symetrické. Z důvodu zajištění shodných podmínek jsou i sériově zapojené tranzistory T3 a T4 zdvojené. </w:t>
      </w:r>
    </w:p>
    <w:p w:rsidR="00DD5D35" w:rsidRDefault="00DD5D35" w:rsidP="00FC11C3">
      <w:pPr>
        <w:tabs>
          <w:tab w:val="left" w:pos="1089"/>
        </w:tabs>
        <w:rPr>
          <w:rFonts w:eastAsiaTheme="minorEastAsia"/>
        </w:rPr>
      </w:pPr>
      <w:r>
        <w:rPr>
          <w:rFonts w:eastAsiaTheme="minorEastAsia"/>
        </w:rPr>
        <w:t xml:space="preserve">Většina obvodů CMOS je realizována s tzv. </w:t>
      </w:r>
      <w:r w:rsidRPr="009B2088">
        <w:rPr>
          <w:rFonts w:eastAsiaTheme="minorEastAsia"/>
          <w:b/>
        </w:rPr>
        <w:t>vyrovnávacími obvody (</w:t>
      </w:r>
      <w:proofErr w:type="spellStart"/>
      <w:r w:rsidRPr="009B2088">
        <w:rPr>
          <w:rFonts w:eastAsiaTheme="minorEastAsia"/>
          <w:b/>
        </w:rPr>
        <w:t>buffery</w:t>
      </w:r>
      <w:proofErr w:type="spellEnd"/>
      <w:r w:rsidRPr="009B2088">
        <w:rPr>
          <w:rFonts w:eastAsiaTheme="minorEastAsia"/>
          <w:b/>
        </w:rPr>
        <w:t>)</w:t>
      </w:r>
      <w:r>
        <w:rPr>
          <w:rFonts w:eastAsiaTheme="minorEastAsia"/>
        </w:rPr>
        <w:t xml:space="preserve"> na výstupu. Ty jsou tvořeny dvojicí sériově zapojených invertorů (první invertor pomáhá budit tranzistory dalšího invertoru). Jejich zapojením se sice zvětší zpoždění signálu, ale zvýší se strmost přechodu a převodní charakteristiky.</w:t>
      </w:r>
    </w:p>
    <w:p w:rsidR="008C7275" w:rsidRPr="000B1FCA" w:rsidRDefault="000B1FCA" w:rsidP="008C7275">
      <w:pPr>
        <w:tabs>
          <w:tab w:val="left" w:pos="1089"/>
        </w:tabs>
        <w:rPr>
          <w:rFonts w:eastAsiaTheme="minorEastAsia"/>
          <w:b/>
          <w:sz w:val="36"/>
        </w:rPr>
      </w:pPr>
      <w:r w:rsidRPr="000B1FCA">
        <w:rPr>
          <w:rFonts w:eastAsiaTheme="minorEastAsia"/>
          <w:b/>
          <w:sz w:val="36"/>
        </w:rPr>
        <w:t>POROVNÁNÍCHARAKTERISTIK OBVODŮ CMOS A TTL</w:t>
      </w:r>
    </w:p>
    <w:p w:rsidR="003205BC" w:rsidRDefault="00307262" w:rsidP="006738B3">
      <w:pPr>
        <w:tabs>
          <w:tab w:val="left" w:pos="1089"/>
        </w:tabs>
        <w:jc w:val="center"/>
        <w:rPr>
          <w:rFonts w:eastAsiaTheme="minorEastAsia"/>
        </w:rPr>
      </w:pPr>
      <w:r>
        <w:rPr>
          <w:rFonts w:eastAsiaTheme="minorEastAsia"/>
          <w:noProof/>
          <w:lang w:eastAsia="cs-CZ"/>
        </w:rPr>
        <w:pict>
          <v:group id="_x0000_s44842" style="position:absolute;left:0;text-align:left;margin-left:2.35pt;margin-top:29.75pt;width:462.85pt;height:108.55pt;z-index:254344192" coordorigin="1464,12131" coordsize="9257,2171">
            <v:shape id="_x0000_s44820" style="position:absolute;left:7504;top:12520;width:2236;height:1254" coordsize="1971,1292" path="m,11c144,8,288,5,381,11,474,17,508,,559,48v51,48,75,99,131,253c746,455,834,829,895,974v61,145,89,152,159,196c1124,1214,1162,1217,1315,1237v153,20,404,37,656,55e" fillcolor="white [3201]" strokecolor="#9bbb59 [3206]" strokeweight="1pt">
              <v:stroke dashstyle="dash"/>
              <v:shadow color="#868686"/>
              <v:path arrowok="t"/>
            </v:shape>
            <v:shape id="_x0000_s44821" style="position:absolute;left:2371;top:12733;width:1877;height:494" coordsize="1877,494" path="m,489v223,2,446,5,559,c672,484,633,481,680,461v47,-20,112,-35,159,-94c886,308,922,161,961,105,1000,49,1033,,1073,31v40,31,91,213,131,261c1244,340,1203,316,1315,321v112,5,337,2,562,e" fillcolor="white [3201]" strokecolor="#9bbb59 [3206]" strokeweight="1pt">
              <v:stroke dashstyle="dash"/>
              <v:shadow color="#868686"/>
              <v:path arrowok="t"/>
            </v:shape>
            <v:group id="_x0000_s44825" style="position:absolute;left:7504;top:12520;width:1745;height:1292" coordorigin="8533,12520" coordsize="1372,1292">
              <v:shape id="_x0000_s44823" style="position:absolute;left:9283;top:12520;width:622;height:1292" coordsize="1971,1292" path="m,11c144,8,288,5,381,11,474,17,508,,559,48v51,48,75,99,131,253c746,455,834,829,895,974v61,145,89,152,159,196c1124,1214,1162,1217,1315,1237v153,20,404,37,656,55e" filled="f" fillcolor="white [3201]" strokecolor="#c0504d [3205]" strokeweight="1pt">
                <v:stroke dashstyle="dash"/>
                <v:shadow color="#868686"/>
                <v:path arrowok="t"/>
              </v:shape>
              <v:shape id="_x0000_s44824" type="#_x0000_t32" style="position:absolute;left:8533;top:12520;width:750;height:0;flip:x" o:connectortype="straight" strokecolor="#c0504d [3205]" strokeweight="1pt">
                <v:stroke dashstyle="dash"/>
                <v:shadow color="#868686"/>
              </v:shape>
            </v:group>
            <v:shape id="_x0000_s44826" type="#_x0000_t202" style="position:absolute;left:4834;top:13703;width:871;height:388;mso-width-relative:margin;mso-height-relative:margin" filled="f" stroked="f">
              <v:textbox style="mso-next-textbox:#_x0000_s44826">
                <w:txbxContent>
                  <w:p w:rsidR="00AA4BD7" w:rsidRDefault="00AA4BD7" w:rsidP="00BF4486">
                    <w:pPr>
                      <w:jc w:val="center"/>
                    </w:pPr>
                    <w:r>
                      <w:t>U [V]</w:t>
                    </w:r>
                  </w:p>
                </w:txbxContent>
              </v:textbox>
            </v:shape>
            <v:group id="_x0000_s44809" style="position:absolute;left:2225;top:12233;width:2609;height:1783" coordorigin="1449,12233" coordsize="2076,1783" o:regroupid="81">
              <v:shape id="_x0000_s44807" type="#_x0000_t32" style="position:absolute;left:1565;top:12233;width:0;height:1783;flip:y" o:connectortype="straight">
                <v:stroke endarrow="block"/>
              </v:shape>
              <v:shape id="_x0000_s44808" type="#_x0000_t32" style="position:absolute;left:1449;top:13914;width:2076;height:0" o:connectortype="straight">
                <v:stroke endarrow="block"/>
              </v:shape>
            </v:group>
            <v:shape id="_x0000_s44827" type="#_x0000_t202" style="position:absolute;left:1464;top:12233;width:813;height:388;mso-width-relative:margin;mso-height-relative:margin" filled="f" stroked="f">
              <v:textbox style="mso-next-textbox:#_x0000_s44827">
                <w:txbxContent>
                  <w:p w:rsidR="00AA4BD7" w:rsidRDefault="00AA4BD7" w:rsidP="00BF4486">
                    <w:pPr>
                      <w:jc w:val="center"/>
                    </w:pPr>
                    <w:r>
                      <w:t xml:space="preserve">I </w:t>
                    </w:r>
                  </w:p>
                </w:txbxContent>
              </v:textbox>
            </v:shape>
            <v:shape id="_x0000_s44831" type="#_x0000_t202" style="position:absolute;left:2856;top:13914;width:448;height:388;mso-width-relative:margin;mso-height-relative:margin" filled="f" stroked="f">
              <v:textbox style="mso-next-textbox:#_x0000_s44831">
                <w:txbxContent>
                  <w:p w:rsidR="00AA4BD7" w:rsidRDefault="00AA4BD7" w:rsidP="00BF4486">
                    <w:pPr>
                      <w:jc w:val="center"/>
                    </w:pPr>
                    <w:r>
                      <w:t>1</w:t>
                    </w:r>
                  </w:p>
                </w:txbxContent>
              </v:textbox>
            </v:shape>
            <v:shape id="_x0000_s44832" type="#_x0000_t202" style="position:absolute;left:3639;top:13914;width:448;height:388;mso-width-relative:margin;mso-height-relative:margin" filled="f" stroked="f">
              <v:textbox style="mso-next-textbox:#_x0000_s44832">
                <w:txbxContent>
                  <w:p w:rsidR="00AA4BD7" w:rsidRDefault="00AA4BD7" w:rsidP="00BF4486">
                    <w:pPr>
                      <w:jc w:val="center"/>
                    </w:pPr>
                    <w:r>
                      <w:t>2</w:t>
                    </w:r>
                  </w:p>
                </w:txbxContent>
              </v:textbox>
            </v:shape>
            <v:group id="_x0000_s44816" style="position:absolute;left:7358;top:12131;width:2609;height:1783" coordorigin="1449,12233" coordsize="2076,1783" o:regroupid="82">
              <v:shape id="_x0000_s44817" type="#_x0000_t32" style="position:absolute;left:1565;top:12233;width:0;height:1783;flip:y" o:connectortype="straight">
                <v:stroke endarrow="block"/>
              </v:shape>
              <v:shape id="_x0000_s44818" type="#_x0000_t32" style="position:absolute;left:1449;top:13914;width:2076;height:0" o:connectortype="straight">
                <v:stroke endarrow="block"/>
              </v:shape>
            </v:group>
            <v:shape id="_x0000_s44828" type="#_x0000_t202" style="position:absolute;left:6709;top:12233;width:795;height:388;mso-width-relative:margin;mso-height-relative:margin" o:regroupid="82" filled="f" stroked="f">
              <v:textbox style="mso-next-textbox:#_x0000_s44828">
                <w:txbxContent>
                  <w:p w:rsidR="00AA4BD7" w:rsidRDefault="00AA4BD7" w:rsidP="00BF4486">
                    <w:pPr>
                      <w:jc w:val="center"/>
                    </w:pPr>
                    <w:r>
                      <w:t>U [V]</w:t>
                    </w:r>
                  </w:p>
                </w:txbxContent>
              </v:textbox>
            </v:shape>
            <v:shape id="_x0000_s44829" type="#_x0000_t202" style="position:absolute;left:9967;top:13577;width:754;height:388;mso-width-relative:margin;mso-height-relative:margin" o:regroupid="82" filled="f" stroked="f">
              <v:textbox style="mso-next-textbox:#_x0000_s44829">
                <w:txbxContent>
                  <w:p w:rsidR="00AA4BD7" w:rsidRDefault="00AA4BD7" w:rsidP="00BF4486">
                    <w:pPr>
                      <w:jc w:val="center"/>
                    </w:pPr>
                    <w:r>
                      <w:t>U [V]</w:t>
                    </w:r>
                  </w:p>
                </w:txbxContent>
              </v:textbox>
            </v:shape>
            <v:shape id="_x0000_s44833" type="#_x0000_t202" style="position:absolute;left:7764;top:13812;width:581;height:388;mso-width-relative:margin;mso-height-relative:margin" filled="f" stroked="f">
              <v:textbox style="mso-next-textbox:#_x0000_s44833">
                <w:txbxContent>
                  <w:p w:rsidR="00AA4BD7" w:rsidRDefault="00AA4BD7" w:rsidP="00230230">
                    <w:pPr>
                      <w:jc w:val="center"/>
                    </w:pPr>
                    <w:r>
                      <w:t>0,8</w:t>
                    </w:r>
                  </w:p>
                </w:txbxContent>
              </v:textbox>
            </v:shape>
            <v:shape id="_x0000_s44834" type="#_x0000_t202" style="position:absolute;left:8487;top:13812;width:581;height:388;mso-width-relative:margin;mso-height-relative:margin" filled="f" stroked="f">
              <v:textbox style="mso-next-textbox:#_x0000_s44834">
                <w:txbxContent>
                  <w:p w:rsidR="00AA4BD7" w:rsidRDefault="00AA4BD7" w:rsidP="00230230">
                    <w:pPr>
                      <w:jc w:val="center"/>
                    </w:pPr>
                    <w:r>
                      <w:t>2</w:t>
                    </w:r>
                  </w:p>
                </w:txbxContent>
              </v:textbox>
            </v:shape>
            <v:shape id="_x0000_s44837" style="position:absolute;left:2371;top:13577;width:2319;height:306" coordsize="2225,254" path="m,237v420,4,841,9,1079,c1317,228,1345,218,1429,183,1513,148,1551,52,1584,26v33,-26,23,-18,45,c1651,44,1675,100,1716,135v41,35,76,85,161,102c1962,254,2093,245,2225,237e" fillcolor="white [3201]" strokecolor="#c0504d [3205]" strokeweight="1pt">
              <v:stroke dashstyle="dash"/>
              <v:shadow color="#868686"/>
              <v:path arrowok="t"/>
            </v:shape>
            <v:shape id="_x0000_s44838" type="#_x0000_t202" style="position:absolute;left:4490;top:13280;width:971;height:388;mso-width-relative:margin;mso-height-relative:margin" filled="f" stroked="f">
              <v:textbox style="mso-next-textbox:#_x0000_s44838">
                <w:txbxContent>
                  <w:p w:rsidR="00AA4BD7" w:rsidRPr="00C80471" w:rsidRDefault="00AA4BD7" w:rsidP="00C80471">
                    <w:pPr>
                      <w:jc w:val="center"/>
                      <w:rPr>
                        <w:color w:val="C00000"/>
                      </w:rPr>
                    </w:pPr>
                    <w:r w:rsidRPr="00C80471">
                      <w:rPr>
                        <w:color w:val="C00000"/>
                      </w:rPr>
                      <w:t>CMOS</w:t>
                    </w:r>
                  </w:p>
                </w:txbxContent>
              </v:textbox>
            </v:shape>
            <v:shape id="_x0000_s44839" type="#_x0000_t202" style="position:absolute;left:3639;top:12621;width:971;height:388;mso-width-relative:margin;mso-height-relative:margin" filled="f" stroked="f">
              <v:textbox style="mso-next-textbox:#_x0000_s44839">
                <w:txbxContent>
                  <w:p w:rsidR="00AA4BD7" w:rsidRPr="00C80471" w:rsidRDefault="00AA4BD7" w:rsidP="00C80471">
                    <w:pPr>
                      <w:jc w:val="center"/>
                      <w:rPr>
                        <w:color w:val="92D050"/>
                      </w:rPr>
                    </w:pPr>
                    <w:r w:rsidRPr="00C80471">
                      <w:rPr>
                        <w:color w:val="92D050"/>
                      </w:rPr>
                      <w:t>TTL</w:t>
                    </w:r>
                  </w:p>
                </w:txbxContent>
              </v:textbox>
            </v:shape>
            <v:shape id="_x0000_s44840" type="#_x0000_t202" style="position:absolute;left:8666;top:12892;width:971;height:388;mso-width-relative:margin;mso-height-relative:margin" filled="f" stroked="f">
              <v:textbox style="mso-next-textbox:#_x0000_s44840">
                <w:txbxContent>
                  <w:p w:rsidR="00AA4BD7" w:rsidRPr="00C80471" w:rsidRDefault="00AA4BD7" w:rsidP="00C80471">
                    <w:pPr>
                      <w:jc w:val="center"/>
                      <w:rPr>
                        <w:color w:val="C00000"/>
                      </w:rPr>
                    </w:pPr>
                    <w:r w:rsidRPr="00C80471">
                      <w:rPr>
                        <w:color w:val="C00000"/>
                      </w:rPr>
                      <w:t>CMOS</w:t>
                    </w:r>
                  </w:p>
                </w:txbxContent>
              </v:textbox>
            </v:shape>
            <v:shape id="_x0000_s44841" type="#_x0000_t202" style="position:absolute;left:7487;top:12935;width:971;height:388;mso-width-relative:margin;mso-height-relative:margin" filled="f" stroked="f">
              <v:textbox style="mso-next-textbox:#_x0000_s44841">
                <w:txbxContent>
                  <w:p w:rsidR="00AA4BD7" w:rsidRPr="00C80471" w:rsidRDefault="00AA4BD7" w:rsidP="00C80471">
                    <w:pPr>
                      <w:jc w:val="center"/>
                      <w:rPr>
                        <w:color w:val="92D050"/>
                      </w:rPr>
                    </w:pPr>
                    <w:r w:rsidRPr="00C80471">
                      <w:rPr>
                        <w:color w:val="92D050"/>
                      </w:rPr>
                      <w:t>TTL</w:t>
                    </w:r>
                  </w:p>
                </w:txbxContent>
              </v:textbox>
            </v:shape>
          </v:group>
        </w:pict>
      </w:r>
      <w:r w:rsidR="00DA4A07">
        <w:rPr>
          <w:rFonts w:eastAsiaTheme="minorEastAsia"/>
        </w:rPr>
        <w:t>ODBĚROVÁ CHARAKTERISTIKA</w:t>
      </w:r>
      <w:r w:rsidR="006738B3">
        <w:rPr>
          <w:rFonts w:eastAsiaTheme="minorEastAsia"/>
        </w:rPr>
        <w:tab/>
      </w:r>
      <w:r w:rsidR="006738B3">
        <w:rPr>
          <w:rFonts w:eastAsiaTheme="minorEastAsia"/>
        </w:rPr>
        <w:tab/>
      </w:r>
      <w:r w:rsidR="006738B3">
        <w:rPr>
          <w:rFonts w:eastAsiaTheme="minorEastAsia"/>
        </w:rPr>
        <w:tab/>
      </w:r>
      <w:r w:rsidR="00DA4A07">
        <w:rPr>
          <w:rFonts w:eastAsiaTheme="minorEastAsia"/>
        </w:rPr>
        <w:tab/>
      </w:r>
      <w:r w:rsidR="00DA4A07">
        <w:rPr>
          <w:rFonts w:eastAsiaTheme="minorEastAsia"/>
        </w:rPr>
        <w:tab/>
      </w:r>
      <w:r w:rsidR="006738B3">
        <w:rPr>
          <w:rFonts w:eastAsiaTheme="minorEastAsia"/>
        </w:rPr>
        <w:t>PŘE</w:t>
      </w:r>
      <w:r w:rsidR="00BF4486">
        <w:rPr>
          <w:rFonts w:eastAsiaTheme="minorEastAsia"/>
        </w:rPr>
        <w:t>VODNÍ</w:t>
      </w:r>
      <w:r w:rsidR="00DA4A07">
        <w:rPr>
          <w:rFonts w:eastAsiaTheme="minorEastAsia"/>
        </w:rPr>
        <w:t xml:space="preserve"> CHARAKTERISTIKA</w:t>
      </w: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257239" w:rsidRDefault="00DA4A07" w:rsidP="00C80471">
      <w:pPr>
        <w:tabs>
          <w:tab w:val="left" w:pos="1089"/>
        </w:tabs>
        <w:rPr>
          <w:rFonts w:eastAsiaTheme="minorEastAsia"/>
        </w:rPr>
      </w:pPr>
      <w:r>
        <w:rPr>
          <w:rFonts w:eastAsiaTheme="minorEastAsia"/>
        </w:rPr>
        <w:t xml:space="preserve">Odběr logických členů TTL se pohybuje do jednotek </w:t>
      </w:r>
      <w:proofErr w:type="spellStart"/>
      <w:r>
        <w:rPr>
          <w:rFonts w:eastAsiaTheme="minorEastAsia"/>
        </w:rPr>
        <w:t>mA</w:t>
      </w:r>
      <w:proofErr w:type="spellEnd"/>
      <w:r>
        <w:rPr>
          <w:rFonts w:eastAsiaTheme="minorEastAsia"/>
        </w:rPr>
        <w:t xml:space="preserve"> u CMOS je odběr v desítkách </w:t>
      </w:r>
      <w:proofErr w:type="spellStart"/>
      <w:r>
        <w:rPr>
          <w:rFonts w:eastAsiaTheme="minorEastAsia"/>
        </w:rPr>
        <w:t>uA</w:t>
      </w:r>
      <w:proofErr w:type="spellEnd"/>
      <w:r>
        <w:rPr>
          <w:rFonts w:eastAsiaTheme="minorEastAsia"/>
        </w:rPr>
        <w:t xml:space="preserve">. TLL členy nedosahují takové strmosti převodní charakteristiky jako obvody CMOS. </w:t>
      </w:r>
    </w:p>
    <w:p w:rsidR="00CB035F" w:rsidRPr="00CB035F" w:rsidRDefault="003B2B5B">
      <w:pPr>
        <w:rPr>
          <w:rFonts w:eastAsiaTheme="minorEastAsia"/>
          <w:b/>
          <w:sz w:val="36"/>
        </w:rPr>
      </w:pPr>
      <w:r w:rsidRPr="00CB035F">
        <w:rPr>
          <w:rFonts w:eastAsiaTheme="minorEastAsia"/>
          <w:b/>
          <w:sz w:val="36"/>
        </w:rPr>
        <w:lastRenderedPageBreak/>
        <w:t>33. KLOPNÉ OBVODY</w:t>
      </w:r>
    </w:p>
    <w:p w:rsidR="00C80471" w:rsidRDefault="00CB035F" w:rsidP="003A584B">
      <w:pPr>
        <w:rPr>
          <w:rFonts w:eastAsiaTheme="minorEastAsia"/>
        </w:rPr>
      </w:pPr>
      <w:r>
        <w:rPr>
          <w:rFonts w:eastAsiaTheme="minorEastAsia"/>
        </w:rPr>
        <w:t xml:space="preserve">Klopný obvod je elektronický obvod, jehož výstup může nabývat </w:t>
      </w:r>
      <w:r w:rsidRPr="00134E9A">
        <w:rPr>
          <w:rFonts w:eastAsiaTheme="minorEastAsia"/>
          <w:b/>
        </w:rPr>
        <w:t>dvou odlišných napěťových stavů</w:t>
      </w:r>
      <w:r w:rsidR="009E28CB">
        <w:rPr>
          <w:rFonts w:eastAsiaTheme="minorEastAsia"/>
        </w:rPr>
        <w:t xml:space="preserve"> (logické 0 nebo logické 1)</w:t>
      </w:r>
      <w:r>
        <w:rPr>
          <w:rFonts w:eastAsiaTheme="minorEastAsia"/>
        </w:rPr>
        <w:t>, přičemž ke změně z prvního do druhého dochází skokově.</w:t>
      </w:r>
    </w:p>
    <w:p w:rsidR="00423122" w:rsidRDefault="00423122" w:rsidP="003A584B">
      <w:pPr>
        <w:rPr>
          <w:rFonts w:eastAsiaTheme="minorEastAsia"/>
        </w:rPr>
      </w:pPr>
      <w:r>
        <w:rPr>
          <w:rFonts w:eastAsiaTheme="minorEastAsia"/>
        </w:rPr>
        <w:t>Podle reakce je lze rozdělit na asynchronní a synchronní</w:t>
      </w:r>
      <w:r w:rsidRPr="00134E9A">
        <w:rPr>
          <w:rFonts w:eastAsiaTheme="minorEastAsia"/>
        </w:rPr>
        <w:t>.</w:t>
      </w:r>
      <w:r w:rsidRPr="00134E9A">
        <w:rPr>
          <w:rFonts w:eastAsiaTheme="minorEastAsia"/>
          <w:b/>
        </w:rPr>
        <w:t xml:space="preserve"> Asynchronní</w:t>
      </w:r>
      <w:r>
        <w:rPr>
          <w:rFonts w:eastAsiaTheme="minorEastAsia"/>
        </w:rPr>
        <w:t xml:space="preserve"> klopné obvody reagují ihned po přivedení hodnoty na vstup. </w:t>
      </w:r>
      <w:r w:rsidRPr="00134E9A">
        <w:rPr>
          <w:rFonts w:eastAsiaTheme="minorEastAsia"/>
          <w:b/>
        </w:rPr>
        <w:t>Synchronní</w:t>
      </w:r>
      <w:r>
        <w:rPr>
          <w:rFonts w:eastAsiaTheme="minorEastAsia"/>
        </w:rPr>
        <w:t xml:space="preserve"> čekají s reakcí až na příchod řídícího impulzu (např. hodinový signál).</w:t>
      </w:r>
    </w:p>
    <w:p w:rsidR="00885EA3" w:rsidRDefault="00885EA3" w:rsidP="003A584B">
      <w:pPr>
        <w:rPr>
          <w:rFonts w:eastAsiaTheme="minorEastAsia"/>
        </w:rPr>
      </w:pPr>
      <w:r>
        <w:rPr>
          <w:rFonts w:eastAsiaTheme="minorEastAsia"/>
        </w:rPr>
        <w:t>Mezi základní členy klopných obvodů patří bistabilní klopný obvody, monostabilní klopný obvody a astabilní klopný obvody. Na jejich základě lze skládat složitější klopné obvody jako je např. klopný obvod D nebo klopný obvod JK.</w:t>
      </w:r>
    </w:p>
    <w:p w:rsidR="00645255" w:rsidRPr="00D06063" w:rsidRDefault="00645255" w:rsidP="003A584B">
      <w:pPr>
        <w:rPr>
          <w:rFonts w:eastAsiaTheme="minorEastAsia"/>
          <w:b/>
          <w:sz w:val="28"/>
        </w:rPr>
      </w:pPr>
      <w:r w:rsidRPr="00D06063">
        <w:rPr>
          <w:rFonts w:eastAsiaTheme="minorEastAsia"/>
          <w:b/>
          <w:sz w:val="28"/>
        </w:rPr>
        <w:t>BISTABILNÍ KLOPNÉ OBVODY</w:t>
      </w:r>
    </w:p>
    <w:p w:rsidR="00165D45" w:rsidRDefault="00165D45" w:rsidP="003A584B">
      <w:pPr>
        <w:rPr>
          <w:rFonts w:eastAsiaTheme="minorEastAsia"/>
        </w:rPr>
      </w:pPr>
      <w:r>
        <w:rPr>
          <w:rFonts w:eastAsiaTheme="minorEastAsia"/>
        </w:rPr>
        <w:t>Má dva stabilní stavy výstupu, které se mění na základě signálů na vstupu.</w:t>
      </w:r>
    </w:p>
    <w:p w:rsidR="001F54E8" w:rsidRPr="00D550A6" w:rsidRDefault="001F54E8" w:rsidP="003A584B">
      <w:pPr>
        <w:rPr>
          <w:rFonts w:eastAsiaTheme="minorEastAsia"/>
          <w:b/>
        </w:rPr>
      </w:pPr>
      <w:r w:rsidRPr="00D550A6">
        <w:rPr>
          <w:rFonts w:eastAsiaTheme="minorEastAsia"/>
          <w:b/>
        </w:rPr>
        <w:t>BISTABILNÍ KLOPNÝ OBVOD RS Z HRADEL NAND</w:t>
      </w:r>
    </w:p>
    <w:p w:rsidR="00D550A6" w:rsidRDefault="00D550A6" w:rsidP="00B45AD1">
      <w:pPr>
        <w:jc w:val="center"/>
        <w:rPr>
          <w:rFonts w:eastAsiaTheme="minorEastAsia"/>
        </w:rPr>
      </w:pPr>
      <w:r w:rsidRPr="00D550A6">
        <w:rPr>
          <w:rFonts w:eastAsiaTheme="minorEastAsia"/>
          <w:noProof/>
          <w:lang w:eastAsia="cs-CZ"/>
        </w:rPr>
        <w:drawing>
          <wp:inline distT="0" distB="0" distL="0" distR="0">
            <wp:extent cx="1897534" cy="1822538"/>
            <wp:effectExtent l="19050" t="0" r="7466" b="0"/>
            <wp:docPr id="675" name="obrázek 2"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BKO.png"/>
                    <pic:cNvPicPr>
                      <a:picLocks noChangeAspect="1" noChangeArrowheads="1"/>
                    </pic:cNvPicPr>
                  </pic:nvPicPr>
                  <pic:blipFill>
                    <a:blip r:embed="rId159" cstate="print"/>
                    <a:srcRect/>
                    <a:stretch>
                      <a:fillRect/>
                    </a:stretch>
                  </pic:blipFill>
                  <pic:spPr bwMode="auto">
                    <a:xfrm>
                      <a:off x="0" y="0"/>
                      <a:ext cx="1901905" cy="1826737"/>
                    </a:xfrm>
                    <a:prstGeom prst="rect">
                      <a:avLst/>
                    </a:prstGeom>
                    <a:noFill/>
                    <a:ln w="9525">
                      <a:noFill/>
                      <a:miter lim="800000"/>
                      <a:headEnd/>
                      <a:tailEnd/>
                    </a:ln>
                  </pic:spPr>
                </pic:pic>
              </a:graphicData>
            </a:graphic>
          </wp:inline>
        </w:drawing>
      </w:r>
      <w:r w:rsidR="00AC3490">
        <w:rPr>
          <w:rFonts w:eastAsiaTheme="minorEastAsia"/>
        </w:rPr>
        <w:tab/>
      </w:r>
      <w:r w:rsidR="00AC3490">
        <w:rPr>
          <w:rFonts w:eastAsiaTheme="minorEastAsia"/>
        </w:rPr>
        <w:tab/>
      </w:r>
      <w:r w:rsidR="00AC3490">
        <w:rPr>
          <w:rFonts w:eastAsiaTheme="minorEastAsia"/>
          <w:noProof/>
          <w:lang w:eastAsia="cs-CZ"/>
        </w:rPr>
        <w:drawing>
          <wp:inline distT="0" distB="0" distL="0" distR="0">
            <wp:extent cx="619125" cy="1209675"/>
            <wp:effectExtent l="19050" t="0" r="9525" b="0"/>
            <wp:docPr id="682" name="obrázek 9" descr="C:\Users\cizelu\Desktop\Tabulka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abulkaRS2.JPG"/>
                    <pic:cNvPicPr>
                      <a:picLocks noChangeAspect="1" noChangeArrowheads="1"/>
                    </pic:cNvPicPr>
                  </pic:nvPicPr>
                  <pic:blipFill>
                    <a:blip r:embed="rId160" cstate="print"/>
                    <a:srcRect/>
                    <a:stretch>
                      <a:fillRect/>
                    </a:stretch>
                  </pic:blipFill>
                  <pic:spPr bwMode="auto">
                    <a:xfrm>
                      <a:off x="0" y="0"/>
                      <a:ext cx="619125" cy="1209675"/>
                    </a:xfrm>
                    <a:prstGeom prst="rect">
                      <a:avLst/>
                    </a:prstGeom>
                    <a:noFill/>
                    <a:ln w="9525">
                      <a:noFill/>
                      <a:miter lim="800000"/>
                      <a:headEnd/>
                      <a:tailEnd/>
                    </a:ln>
                  </pic:spPr>
                </pic:pic>
              </a:graphicData>
            </a:graphic>
          </wp:inline>
        </w:drawing>
      </w:r>
    </w:p>
    <w:p w:rsidR="001D1607" w:rsidRDefault="00016CEA" w:rsidP="001D1607">
      <w:pPr>
        <w:rPr>
          <w:rFonts w:eastAsiaTheme="minorEastAsia"/>
        </w:rPr>
      </w:pPr>
      <w:r>
        <w:rPr>
          <w:rFonts w:eastAsiaTheme="minorEastAsia"/>
        </w:rPr>
        <w:t xml:space="preserve">Obvod se skládá ze dvou hradel NAND. Má dva vstupy S - set a R - reset a dva výstupy, z nichž jeden je negovaný. </w:t>
      </w:r>
    </w:p>
    <w:p w:rsidR="001F54E8" w:rsidRPr="00A718DB" w:rsidRDefault="001F54E8" w:rsidP="001F54E8">
      <w:pPr>
        <w:rPr>
          <w:rFonts w:eastAsiaTheme="minorEastAsia"/>
          <w:b/>
        </w:rPr>
      </w:pPr>
      <w:r w:rsidRPr="00A718DB">
        <w:rPr>
          <w:rFonts w:eastAsiaTheme="minorEastAsia"/>
          <w:b/>
        </w:rPr>
        <w:t>BISTABILNÍ KLOPNÝ OBVOD RS Z TRANZISTORŮ</w:t>
      </w:r>
    </w:p>
    <w:p w:rsidR="00E7519A" w:rsidRDefault="00A718DB" w:rsidP="00A718DB">
      <w:pPr>
        <w:jc w:val="center"/>
        <w:rPr>
          <w:rFonts w:eastAsiaTheme="minorEastAsia"/>
        </w:rPr>
      </w:pPr>
      <w:r>
        <w:rPr>
          <w:rFonts w:eastAsiaTheme="minorEastAsia"/>
          <w:noProof/>
          <w:lang w:eastAsia="cs-CZ"/>
        </w:rPr>
        <w:drawing>
          <wp:inline distT="0" distB="0" distL="0" distR="0">
            <wp:extent cx="5753735" cy="2338070"/>
            <wp:effectExtent l="19050" t="0" r="0" b="0"/>
            <wp:docPr id="679" name="obrázek 6"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ko.png"/>
                    <pic:cNvPicPr>
                      <a:picLocks noChangeAspect="1" noChangeArrowheads="1"/>
                    </pic:cNvPicPr>
                  </pic:nvPicPr>
                  <pic:blipFill>
                    <a:blip r:embed="rId161" cstate="print"/>
                    <a:srcRect/>
                    <a:stretch>
                      <a:fillRect/>
                    </a:stretch>
                  </pic:blipFill>
                  <pic:spPr bwMode="auto">
                    <a:xfrm>
                      <a:off x="0" y="0"/>
                      <a:ext cx="5753735" cy="2338070"/>
                    </a:xfrm>
                    <a:prstGeom prst="rect">
                      <a:avLst/>
                    </a:prstGeom>
                    <a:noFill/>
                    <a:ln w="9525">
                      <a:noFill/>
                      <a:miter lim="800000"/>
                      <a:headEnd/>
                      <a:tailEnd/>
                    </a:ln>
                  </pic:spPr>
                </pic:pic>
              </a:graphicData>
            </a:graphic>
          </wp:inline>
        </w:drawing>
      </w:r>
    </w:p>
    <w:p w:rsidR="007D039F" w:rsidRDefault="0010634C" w:rsidP="007D039F">
      <w:pPr>
        <w:rPr>
          <w:rFonts w:eastAsiaTheme="minorEastAsia"/>
        </w:rPr>
      </w:pPr>
      <w:r>
        <w:rPr>
          <w:rFonts w:eastAsiaTheme="minorEastAsia"/>
        </w:rPr>
        <w:lastRenderedPageBreak/>
        <w:t xml:space="preserve">Po přivedení logické 1. na vstup S a logické 0 na vstup R se tranzistor T4 otevře, což způsobí  zavření tranzistoru T1. Tranzistor T3 bude zavřený a otevře se tranzistor T2. Proto se na výstupu Q objeví logická 0 a na negovaném výstupu logická 1. </w:t>
      </w:r>
    </w:p>
    <w:p w:rsidR="00645255" w:rsidRPr="00D06063" w:rsidRDefault="00645255" w:rsidP="003A584B">
      <w:pPr>
        <w:rPr>
          <w:rFonts w:eastAsiaTheme="minorEastAsia"/>
          <w:b/>
          <w:sz w:val="28"/>
        </w:rPr>
      </w:pPr>
      <w:r w:rsidRPr="00D06063">
        <w:rPr>
          <w:rFonts w:eastAsiaTheme="minorEastAsia"/>
          <w:b/>
          <w:sz w:val="28"/>
        </w:rPr>
        <w:t>MONOSTABILNÍ KLOPNÉ OBVODY</w:t>
      </w:r>
    </w:p>
    <w:p w:rsidR="00165D45" w:rsidRDefault="00165D45" w:rsidP="003A584B">
      <w:pPr>
        <w:rPr>
          <w:rFonts w:eastAsiaTheme="minorEastAsia"/>
        </w:rPr>
      </w:pPr>
      <w:r>
        <w:rPr>
          <w:rFonts w:eastAsiaTheme="minorEastAsia"/>
        </w:rPr>
        <w:t xml:space="preserve">Výstup je v klidu ve stabilní stavu, ale po příchodu vstupního impulzu se výstup na určitou dobu překlopí do tzv. </w:t>
      </w:r>
      <w:proofErr w:type="spellStart"/>
      <w:r>
        <w:rPr>
          <w:rFonts w:eastAsiaTheme="minorEastAsia"/>
        </w:rPr>
        <w:t>kvazistabilního</w:t>
      </w:r>
      <w:proofErr w:type="spellEnd"/>
      <w:r>
        <w:rPr>
          <w:rFonts w:eastAsiaTheme="minorEastAsia"/>
        </w:rPr>
        <w:t xml:space="preserve"> (dočasně stabilního) stavu. Dobu, po kterou bude obvod v </w:t>
      </w:r>
      <w:proofErr w:type="spellStart"/>
      <w:r>
        <w:rPr>
          <w:rFonts w:eastAsiaTheme="minorEastAsia"/>
        </w:rPr>
        <w:t>kvazistabilním</w:t>
      </w:r>
      <w:proofErr w:type="spellEnd"/>
      <w:r>
        <w:rPr>
          <w:rFonts w:eastAsiaTheme="minorEastAsia"/>
        </w:rPr>
        <w:t xml:space="preserve"> stavu lze nastavit.</w:t>
      </w:r>
    </w:p>
    <w:p w:rsidR="00BC770C" w:rsidRDefault="00BC770C" w:rsidP="003A584B">
      <w:pPr>
        <w:rPr>
          <w:rFonts w:eastAsiaTheme="minorEastAsia"/>
        </w:rPr>
      </w:pPr>
      <w:r>
        <w:rPr>
          <w:rFonts w:eastAsiaTheme="minorEastAsia"/>
        </w:rPr>
        <w:t>Používají se např. k úpravě délky impulzu.</w:t>
      </w:r>
    </w:p>
    <w:p w:rsidR="00963629" w:rsidRPr="00A718DB" w:rsidRDefault="00963629" w:rsidP="00963629">
      <w:pPr>
        <w:rPr>
          <w:rFonts w:eastAsiaTheme="minorEastAsia"/>
          <w:b/>
        </w:rPr>
      </w:pPr>
      <w:r w:rsidRPr="00A718DB">
        <w:rPr>
          <w:rFonts w:eastAsiaTheme="minorEastAsia"/>
          <w:b/>
        </w:rPr>
        <w:t>MONOSTABILNÍ KLOPNÝ OBVOD RS Z HRADEL NAND</w:t>
      </w:r>
    </w:p>
    <w:p w:rsidR="00D550A6" w:rsidRDefault="00D550A6" w:rsidP="00D550A6">
      <w:pPr>
        <w:jc w:val="center"/>
        <w:rPr>
          <w:rFonts w:eastAsiaTheme="minorEastAsia"/>
        </w:rPr>
      </w:pPr>
      <w:r>
        <w:rPr>
          <w:rFonts w:eastAsiaTheme="minorEastAsia"/>
          <w:noProof/>
          <w:lang w:eastAsia="cs-CZ"/>
        </w:rPr>
        <w:drawing>
          <wp:inline distT="0" distB="0" distL="0" distR="0">
            <wp:extent cx="2097246" cy="2276636"/>
            <wp:effectExtent l="19050" t="0" r="0" b="0"/>
            <wp:docPr id="676" name="obrázek 3"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MKO.png"/>
                    <pic:cNvPicPr>
                      <a:picLocks noChangeAspect="1" noChangeArrowheads="1"/>
                    </pic:cNvPicPr>
                  </pic:nvPicPr>
                  <pic:blipFill>
                    <a:blip r:embed="rId162" cstate="print"/>
                    <a:srcRect/>
                    <a:stretch>
                      <a:fillRect/>
                    </a:stretch>
                  </pic:blipFill>
                  <pic:spPr bwMode="auto">
                    <a:xfrm>
                      <a:off x="0" y="0"/>
                      <a:ext cx="2097103" cy="2276480"/>
                    </a:xfrm>
                    <a:prstGeom prst="rect">
                      <a:avLst/>
                    </a:prstGeom>
                    <a:noFill/>
                    <a:ln w="9525">
                      <a:noFill/>
                      <a:miter lim="800000"/>
                      <a:headEnd/>
                      <a:tailEnd/>
                    </a:ln>
                  </pic:spPr>
                </pic:pic>
              </a:graphicData>
            </a:graphic>
          </wp:inline>
        </w:drawing>
      </w:r>
    </w:p>
    <w:p w:rsidR="00287B51" w:rsidRDefault="00F71147" w:rsidP="00287B51">
      <w:pPr>
        <w:rPr>
          <w:rFonts w:eastAsiaTheme="minorEastAsia"/>
        </w:rPr>
      </w:pPr>
      <w:r>
        <w:rPr>
          <w:rFonts w:eastAsiaTheme="minorEastAsia"/>
        </w:rPr>
        <w:t>Po příchodu logické 0 na vstup S se na výstupu Q objeví logická 1 a začne se nabíjet kondenzátor C1. Po jeho nebití se na vstupech druhého NANDU objeví logická 0 a na negovaném výstupu bude logická 1, která zajistí, že se prvnímu NANDU objeví na výstupu logická 0.</w:t>
      </w:r>
    </w:p>
    <w:p w:rsidR="00963629" w:rsidRPr="00821325" w:rsidRDefault="00963629" w:rsidP="00963629">
      <w:pPr>
        <w:rPr>
          <w:rFonts w:eastAsiaTheme="minorEastAsia"/>
          <w:b/>
        </w:rPr>
      </w:pPr>
      <w:r w:rsidRPr="00821325">
        <w:rPr>
          <w:rFonts w:eastAsiaTheme="minorEastAsia"/>
          <w:b/>
        </w:rPr>
        <w:t>MONOSTABILNÍ KLOPNÝ OBVOD RS Z TRANZISTORŮ</w:t>
      </w:r>
    </w:p>
    <w:p w:rsidR="00A718DB" w:rsidRDefault="00821325" w:rsidP="00821325">
      <w:pPr>
        <w:jc w:val="center"/>
        <w:rPr>
          <w:rFonts w:eastAsiaTheme="minorEastAsia"/>
        </w:rPr>
      </w:pPr>
      <w:r>
        <w:rPr>
          <w:rFonts w:eastAsiaTheme="minorEastAsia"/>
          <w:noProof/>
          <w:lang w:eastAsia="cs-CZ"/>
        </w:rPr>
        <w:drawing>
          <wp:inline distT="0" distB="0" distL="0" distR="0">
            <wp:extent cx="5228288" cy="2457730"/>
            <wp:effectExtent l="19050" t="0" r="0" b="0"/>
            <wp:docPr id="680" name="obrázek 7"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mko.png"/>
                    <pic:cNvPicPr>
                      <a:picLocks noChangeAspect="1" noChangeArrowheads="1"/>
                    </pic:cNvPicPr>
                  </pic:nvPicPr>
                  <pic:blipFill>
                    <a:blip r:embed="rId163" cstate="print"/>
                    <a:srcRect/>
                    <a:stretch>
                      <a:fillRect/>
                    </a:stretch>
                  </pic:blipFill>
                  <pic:spPr bwMode="auto">
                    <a:xfrm>
                      <a:off x="0" y="0"/>
                      <a:ext cx="5223647" cy="2455548"/>
                    </a:xfrm>
                    <a:prstGeom prst="rect">
                      <a:avLst/>
                    </a:prstGeom>
                    <a:noFill/>
                    <a:ln w="9525">
                      <a:noFill/>
                      <a:miter lim="800000"/>
                      <a:headEnd/>
                      <a:tailEnd/>
                    </a:ln>
                  </pic:spPr>
                </pic:pic>
              </a:graphicData>
            </a:graphic>
          </wp:inline>
        </w:drawing>
      </w:r>
    </w:p>
    <w:p w:rsidR="00057860" w:rsidRDefault="0059171E" w:rsidP="00057860">
      <w:pPr>
        <w:rPr>
          <w:rFonts w:eastAsiaTheme="minorEastAsia"/>
        </w:rPr>
      </w:pPr>
      <w:r>
        <w:rPr>
          <w:rFonts w:eastAsiaTheme="minorEastAsia"/>
        </w:rPr>
        <w:lastRenderedPageBreak/>
        <w:t>Po přivedení logické 1 na vstup S se sepne tranzistor T3 a začne nabíjet kondenzátor C1. Tranzistor T2 se rozepne a sepne se tranzistor T1 (v tomto momentě již nezávisí na úrovni na vstupu). K</w:t>
      </w:r>
      <w:r w:rsidR="00A62BFF">
        <w:rPr>
          <w:rFonts w:eastAsiaTheme="minorEastAsia"/>
        </w:rPr>
        <w:t>dyž se kondenzátor nabije, sepne se tranzistor T2</w:t>
      </w:r>
      <w:r w:rsidR="00A557CE">
        <w:rPr>
          <w:rFonts w:eastAsiaTheme="minorEastAsia"/>
        </w:rPr>
        <w:t>, což způsobí rozepnutí tranzistoru T1</w:t>
      </w:r>
      <w:r w:rsidR="00A62BFF">
        <w:rPr>
          <w:rFonts w:eastAsiaTheme="minorEastAsia"/>
        </w:rPr>
        <w:t xml:space="preserve">, čímž se výstup vrátí do původní úrovně - logické 0. </w:t>
      </w:r>
    </w:p>
    <w:p w:rsidR="00645255" w:rsidRPr="00D06063" w:rsidRDefault="00645255" w:rsidP="003A584B">
      <w:pPr>
        <w:rPr>
          <w:rFonts w:eastAsiaTheme="minorEastAsia"/>
          <w:b/>
          <w:sz w:val="28"/>
        </w:rPr>
      </w:pPr>
      <w:r w:rsidRPr="00D06063">
        <w:rPr>
          <w:rFonts w:eastAsiaTheme="minorEastAsia"/>
          <w:b/>
          <w:sz w:val="28"/>
        </w:rPr>
        <w:t>ASTABILNÍ KLOPNÉ OBVODY</w:t>
      </w:r>
    </w:p>
    <w:p w:rsidR="00BC770C" w:rsidRDefault="00165D45" w:rsidP="003A584B">
      <w:pPr>
        <w:rPr>
          <w:rFonts w:eastAsiaTheme="minorEastAsia"/>
        </w:rPr>
      </w:pPr>
      <w:r>
        <w:rPr>
          <w:rFonts w:eastAsiaTheme="minorEastAsia"/>
        </w:rPr>
        <w:t xml:space="preserve">Nemá žádný stabilní stav, a tak je na výstupu signál obdélníkového průběhu. Jeho frekvenci i střídu lze nastavit pomocí parametrů součástek. </w:t>
      </w:r>
    </w:p>
    <w:p w:rsidR="00165D45" w:rsidRDefault="00BC770C" w:rsidP="003A584B">
      <w:pPr>
        <w:rPr>
          <w:rFonts w:eastAsiaTheme="minorEastAsia"/>
        </w:rPr>
      </w:pPr>
      <w:r>
        <w:rPr>
          <w:rFonts w:eastAsiaTheme="minorEastAsia"/>
        </w:rPr>
        <w:t xml:space="preserve">Proto se používají např. jako generátory </w:t>
      </w:r>
      <w:proofErr w:type="spellStart"/>
      <w:r>
        <w:rPr>
          <w:rFonts w:eastAsiaTheme="minorEastAsia"/>
        </w:rPr>
        <w:t>obdelníkového</w:t>
      </w:r>
      <w:proofErr w:type="spellEnd"/>
      <w:r>
        <w:rPr>
          <w:rFonts w:eastAsiaTheme="minorEastAsia"/>
        </w:rPr>
        <w:t xml:space="preserve"> průběhu.</w:t>
      </w:r>
    </w:p>
    <w:p w:rsidR="00963629" w:rsidRPr="001A7143" w:rsidRDefault="00963629" w:rsidP="00963629">
      <w:pPr>
        <w:rPr>
          <w:rFonts w:eastAsiaTheme="minorEastAsia"/>
          <w:b/>
        </w:rPr>
      </w:pPr>
      <w:r w:rsidRPr="001A7143">
        <w:rPr>
          <w:rFonts w:eastAsiaTheme="minorEastAsia"/>
          <w:b/>
        </w:rPr>
        <w:t>ASTABILNÍ KLOPNÝ OBVOD RS Z HRADEL NAND</w:t>
      </w:r>
    </w:p>
    <w:p w:rsidR="00B45AD1" w:rsidRDefault="009252B9" w:rsidP="009252B9">
      <w:pPr>
        <w:jc w:val="center"/>
        <w:rPr>
          <w:rFonts w:eastAsiaTheme="minorEastAsia"/>
        </w:rPr>
      </w:pPr>
      <w:r>
        <w:rPr>
          <w:rFonts w:eastAsiaTheme="minorEastAsia"/>
          <w:noProof/>
          <w:lang w:eastAsia="cs-CZ"/>
        </w:rPr>
        <w:drawing>
          <wp:inline distT="0" distB="0" distL="0" distR="0">
            <wp:extent cx="2274850" cy="1909268"/>
            <wp:effectExtent l="19050" t="0" r="0" b="0"/>
            <wp:docPr id="677" name="obrázek 4"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AKO.png"/>
                    <pic:cNvPicPr>
                      <a:picLocks noChangeAspect="1" noChangeArrowheads="1"/>
                    </pic:cNvPicPr>
                  </pic:nvPicPr>
                  <pic:blipFill>
                    <a:blip r:embed="rId164" cstate="print"/>
                    <a:srcRect/>
                    <a:stretch>
                      <a:fillRect/>
                    </a:stretch>
                  </pic:blipFill>
                  <pic:spPr bwMode="auto">
                    <a:xfrm>
                      <a:off x="0" y="0"/>
                      <a:ext cx="2274721" cy="1909160"/>
                    </a:xfrm>
                    <a:prstGeom prst="rect">
                      <a:avLst/>
                    </a:prstGeom>
                    <a:noFill/>
                    <a:ln w="9525">
                      <a:noFill/>
                      <a:miter lim="800000"/>
                      <a:headEnd/>
                      <a:tailEnd/>
                    </a:ln>
                  </pic:spPr>
                </pic:pic>
              </a:graphicData>
            </a:graphic>
          </wp:inline>
        </w:drawing>
      </w:r>
    </w:p>
    <w:p w:rsidR="00D14153" w:rsidRDefault="00690638" w:rsidP="00D14153">
      <w:pPr>
        <w:rPr>
          <w:rFonts w:eastAsiaTheme="minorEastAsia"/>
        </w:rPr>
      </w:pPr>
      <w:r>
        <w:rPr>
          <w:rFonts w:eastAsiaTheme="minorEastAsia"/>
        </w:rPr>
        <w:t xml:space="preserve">Po připojení napájení jsou výstupy nastaveny náhodně. Pokud výstup Q bude v logické 1, začne se nabíjet kondenzátor C1, což způsobí, že negovaný výstup bude v logické 0. Po jeho nebití přestane obvodem C1 a R1 procházet proud, a tak se negovaný výstup překlopí do logické 1 a začne se nabíjet druhý kondenzátor, což způsobí, že výstup Q bude v logické 0. Po jeho nabití se děj opakuje a na výstupech je obdélníkový signál. </w:t>
      </w:r>
    </w:p>
    <w:p w:rsidR="00963629" w:rsidRPr="00F50D6B" w:rsidRDefault="00963629" w:rsidP="00963629">
      <w:pPr>
        <w:rPr>
          <w:rFonts w:eastAsiaTheme="minorEastAsia"/>
          <w:b/>
        </w:rPr>
      </w:pPr>
      <w:r w:rsidRPr="00F50D6B">
        <w:rPr>
          <w:rFonts w:eastAsiaTheme="minorEastAsia"/>
          <w:b/>
        </w:rPr>
        <w:t>ASTABILNÍ KLOPNÝ OBVOD RS Z TRANZISTORŮ</w:t>
      </w:r>
    </w:p>
    <w:p w:rsidR="00963629" w:rsidRDefault="00F50D6B" w:rsidP="00F50D6B">
      <w:pPr>
        <w:jc w:val="center"/>
        <w:rPr>
          <w:rFonts w:eastAsiaTheme="minorEastAsia"/>
        </w:rPr>
      </w:pPr>
      <w:r>
        <w:rPr>
          <w:rFonts w:eastAsiaTheme="minorEastAsia"/>
          <w:noProof/>
          <w:lang w:eastAsia="cs-CZ"/>
        </w:rPr>
        <w:drawing>
          <wp:inline distT="0" distB="0" distL="0" distR="0">
            <wp:extent cx="3997288" cy="2495550"/>
            <wp:effectExtent l="19050" t="0" r="3212" b="0"/>
            <wp:docPr id="681" name="obrázek 8"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ko.png"/>
                    <pic:cNvPicPr>
                      <a:picLocks noChangeAspect="1" noChangeArrowheads="1"/>
                    </pic:cNvPicPr>
                  </pic:nvPicPr>
                  <pic:blipFill>
                    <a:blip r:embed="rId165" cstate="print"/>
                    <a:srcRect/>
                    <a:stretch>
                      <a:fillRect/>
                    </a:stretch>
                  </pic:blipFill>
                  <pic:spPr bwMode="auto">
                    <a:xfrm>
                      <a:off x="0" y="0"/>
                      <a:ext cx="4012936" cy="2505319"/>
                    </a:xfrm>
                    <a:prstGeom prst="rect">
                      <a:avLst/>
                    </a:prstGeom>
                    <a:noFill/>
                    <a:ln w="9525">
                      <a:noFill/>
                      <a:miter lim="800000"/>
                      <a:headEnd/>
                      <a:tailEnd/>
                    </a:ln>
                  </pic:spPr>
                </pic:pic>
              </a:graphicData>
            </a:graphic>
          </wp:inline>
        </w:drawing>
      </w:r>
    </w:p>
    <w:p w:rsidR="00690638" w:rsidRPr="00A559BC" w:rsidRDefault="00BE2070" w:rsidP="00690638">
      <w:pPr>
        <w:rPr>
          <w:rFonts w:eastAsiaTheme="minorEastAsia"/>
        </w:rPr>
      </w:pPr>
      <w:r>
        <w:rPr>
          <w:rFonts w:eastAsiaTheme="minorEastAsia"/>
        </w:rPr>
        <w:lastRenderedPageBreak/>
        <w:t xml:space="preserve">Obvod funguje obdobně jako předchozí z hradel NAND. Střídavě se nabíjejí kondenzátory C1 a C2, což způsobuje, že </w:t>
      </w:r>
      <w:proofErr w:type="spellStart"/>
      <w:r>
        <w:rPr>
          <w:rFonts w:eastAsiaTheme="minorEastAsia"/>
        </w:rPr>
        <w:t>tranzitory</w:t>
      </w:r>
      <w:proofErr w:type="spellEnd"/>
      <w:r>
        <w:rPr>
          <w:rFonts w:eastAsiaTheme="minorEastAsia"/>
        </w:rPr>
        <w:t xml:space="preserve"> T1 a T2 se zavírají a otevírají a na výstupu jsou obdélníkové impulzy. Je vhodné výstup nezatěžovat, aby nedocházelo ke změně délky nabíjení (při velkém zatížení by velká část nabíjecího proudu tekla do zátěže a zmenšil by se kmitočet a změnila střída). </w:t>
      </w:r>
    </w:p>
    <w:sectPr w:rsidR="00690638"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319B" w:rsidRDefault="00BB319B" w:rsidP="009A3E3B">
      <w:pPr>
        <w:spacing w:after="0" w:line="240" w:lineRule="auto"/>
      </w:pPr>
      <w:r>
        <w:separator/>
      </w:r>
    </w:p>
  </w:endnote>
  <w:endnote w:type="continuationSeparator" w:id="0">
    <w:p w:rsidR="00BB319B" w:rsidRDefault="00BB319B"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319B" w:rsidRDefault="00BB319B" w:rsidP="009A3E3B">
      <w:pPr>
        <w:spacing w:after="0" w:line="240" w:lineRule="auto"/>
      </w:pPr>
      <w:r>
        <w:separator/>
      </w:r>
    </w:p>
  </w:footnote>
  <w:footnote w:type="continuationSeparator" w:id="0">
    <w:p w:rsidR="00BB319B" w:rsidRDefault="00BB319B"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6CEA"/>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ACB"/>
    <w:rsid w:val="00033382"/>
    <w:rsid w:val="0003437C"/>
    <w:rsid w:val="00034A46"/>
    <w:rsid w:val="0003547D"/>
    <w:rsid w:val="000357B3"/>
    <w:rsid w:val="00035F48"/>
    <w:rsid w:val="000365A4"/>
    <w:rsid w:val="00036BB9"/>
    <w:rsid w:val="000372C4"/>
    <w:rsid w:val="00037B84"/>
    <w:rsid w:val="000404C5"/>
    <w:rsid w:val="00040BC0"/>
    <w:rsid w:val="00040DD3"/>
    <w:rsid w:val="00040EDF"/>
    <w:rsid w:val="00040EFF"/>
    <w:rsid w:val="00041171"/>
    <w:rsid w:val="000413C6"/>
    <w:rsid w:val="00041840"/>
    <w:rsid w:val="00042048"/>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860"/>
    <w:rsid w:val="00057932"/>
    <w:rsid w:val="000611D0"/>
    <w:rsid w:val="000611F7"/>
    <w:rsid w:val="00061F5F"/>
    <w:rsid w:val="0006242B"/>
    <w:rsid w:val="00062B29"/>
    <w:rsid w:val="000631C9"/>
    <w:rsid w:val="00063B0A"/>
    <w:rsid w:val="0006527C"/>
    <w:rsid w:val="00065362"/>
    <w:rsid w:val="0006606D"/>
    <w:rsid w:val="00066EFC"/>
    <w:rsid w:val="00067207"/>
    <w:rsid w:val="00067929"/>
    <w:rsid w:val="00071284"/>
    <w:rsid w:val="000715DC"/>
    <w:rsid w:val="0007161E"/>
    <w:rsid w:val="0007275A"/>
    <w:rsid w:val="00073586"/>
    <w:rsid w:val="000737B0"/>
    <w:rsid w:val="00073EB2"/>
    <w:rsid w:val="00074176"/>
    <w:rsid w:val="00074341"/>
    <w:rsid w:val="00074446"/>
    <w:rsid w:val="0007465F"/>
    <w:rsid w:val="000747B3"/>
    <w:rsid w:val="0007494B"/>
    <w:rsid w:val="000802FF"/>
    <w:rsid w:val="00080501"/>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1FCA"/>
    <w:rsid w:val="000B221C"/>
    <w:rsid w:val="000B271B"/>
    <w:rsid w:val="000B2EA6"/>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6B9"/>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7B3"/>
    <w:rsid w:val="001038EC"/>
    <w:rsid w:val="0010433A"/>
    <w:rsid w:val="00105379"/>
    <w:rsid w:val="00105491"/>
    <w:rsid w:val="00105D1B"/>
    <w:rsid w:val="0010634C"/>
    <w:rsid w:val="00106F18"/>
    <w:rsid w:val="001078D9"/>
    <w:rsid w:val="00107995"/>
    <w:rsid w:val="001112B2"/>
    <w:rsid w:val="001119B0"/>
    <w:rsid w:val="00112093"/>
    <w:rsid w:val="001129E7"/>
    <w:rsid w:val="00112BE9"/>
    <w:rsid w:val="00112F6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094"/>
    <w:rsid w:val="00131410"/>
    <w:rsid w:val="001315BE"/>
    <w:rsid w:val="0013180E"/>
    <w:rsid w:val="00131890"/>
    <w:rsid w:val="00133801"/>
    <w:rsid w:val="00133D95"/>
    <w:rsid w:val="00134E9A"/>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AEA"/>
    <w:rsid w:val="00162F3D"/>
    <w:rsid w:val="00163471"/>
    <w:rsid w:val="00163B8C"/>
    <w:rsid w:val="001643E9"/>
    <w:rsid w:val="001657D8"/>
    <w:rsid w:val="00165D45"/>
    <w:rsid w:val="00166C5B"/>
    <w:rsid w:val="00166CF8"/>
    <w:rsid w:val="00167A2D"/>
    <w:rsid w:val="001701E2"/>
    <w:rsid w:val="001710E2"/>
    <w:rsid w:val="0017164A"/>
    <w:rsid w:val="00171F5C"/>
    <w:rsid w:val="00172663"/>
    <w:rsid w:val="00172DAB"/>
    <w:rsid w:val="00172EB8"/>
    <w:rsid w:val="0017393A"/>
    <w:rsid w:val="00173A1F"/>
    <w:rsid w:val="00174007"/>
    <w:rsid w:val="00174A97"/>
    <w:rsid w:val="00174DEC"/>
    <w:rsid w:val="00175D78"/>
    <w:rsid w:val="00175E6D"/>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4EB9"/>
    <w:rsid w:val="001A5491"/>
    <w:rsid w:val="001A5A77"/>
    <w:rsid w:val="001A61C2"/>
    <w:rsid w:val="001A6A60"/>
    <w:rsid w:val="001A6DC1"/>
    <w:rsid w:val="001A7143"/>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607"/>
    <w:rsid w:val="001D1FC5"/>
    <w:rsid w:val="001D2C2E"/>
    <w:rsid w:val="001D30B9"/>
    <w:rsid w:val="001D314F"/>
    <w:rsid w:val="001D43B6"/>
    <w:rsid w:val="001D5AB1"/>
    <w:rsid w:val="001D5B3C"/>
    <w:rsid w:val="001D709A"/>
    <w:rsid w:val="001D7A7D"/>
    <w:rsid w:val="001D7FE9"/>
    <w:rsid w:val="001E24ED"/>
    <w:rsid w:val="001E25A2"/>
    <w:rsid w:val="001E32A4"/>
    <w:rsid w:val="001E34C6"/>
    <w:rsid w:val="001E3E6A"/>
    <w:rsid w:val="001E4B0D"/>
    <w:rsid w:val="001E4B6F"/>
    <w:rsid w:val="001E501A"/>
    <w:rsid w:val="001E56FE"/>
    <w:rsid w:val="001E678C"/>
    <w:rsid w:val="001E6AEF"/>
    <w:rsid w:val="001E7CAA"/>
    <w:rsid w:val="001F05E9"/>
    <w:rsid w:val="001F0929"/>
    <w:rsid w:val="001F0F7C"/>
    <w:rsid w:val="001F1529"/>
    <w:rsid w:val="001F23F4"/>
    <w:rsid w:val="001F3E37"/>
    <w:rsid w:val="001F4573"/>
    <w:rsid w:val="001F4885"/>
    <w:rsid w:val="001F54E8"/>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230"/>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593"/>
    <w:rsid w:val="00253A2F"/>
    <w:rsid w:val="00254B1A"/>
    <w:rsid w:val="002556F3"/>
    <w:rsid w:val="0025587E"/>
    <w:rsid w:val="00256196"/>
    <w:rsid w:val="002561D3"/>
    <w:rsid w:val="00256BB0"/>
    <w:rsid w:val="00256E02"/>
    <w:rsid w:val="00257239"/>
    <w:rsid w:val="00257A4C"/>
    <w:rsid w:val="0026043C"/>
    <w:rsid w:val="00260AC2"/>
    <w:rsid w:val="00261051"/>
    <w:rsid w:val="00263013"/>
    <w:rsid w:val="00264211"/>
    <w:rsid w:val="0026474B"/>
    <w:rsid w:val="00264EA5"/>
    <w:rsid w:val="0026595C"/>
    <w:rsid w:val="00265F3F"/>
    <w:rsid w:val="0026629E"/>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5A4"/>
    <w:rsid w:val="00283C82"/>
    <w:rsid w:val="00284713"/>
    <w:rsid w:val="00284718"/>
    <w:rsid w:val="0028499A"/>
    <w:rsid w:val="00286197"/>
    <w:rsid w:val="0028658E"/>
    <w:rsid w:val="002868FA"/>
    <w:rsid w:val="00286BB5"/>
    <w:rsid w:val="00287B51"/>
    <w:rsid w:val="002900C6"/>
    <w:rsid w:val="00290B0F"/>
    <w:rsid w:val="00290B1D"/>
    <w:rsid w:val="00290CD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197E"/>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65F0"/>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2F7E7A"/>
    <w:rsid w:val="00300492"/>
    <w:rsid w:val="0030134B"/>
    <w:rsid w:val="00301CAE"/>
    <w:rsid w:val="00302E4F"/>
    <w:rsid w:val="00303C74"/>
    <w:rsid w:val="00304474"/>
    <w:rsid w:val="00304529"/>
    <w:rsid w:val="003047A2"/>
    <w:rsid w:val="003053EA"/>
    <w:rsid w:val="0030652D"/>
    <w:rsid w:val="00307262"/>
    <w:rsid w:val="0031005C"/>
    <w:rsid w:val="003101F5"/>
    <w:rsid w:val="00310F4C"/>
    <w:rsid w:val="00312436"/>
    <w:rsid w:val="00313A5F"/>
    <w:rsid w:val="00314BA1"/>
    <w:rsid w:val="003159A1"/>
    <w:rsid w:val="00315F6E"/>
    <w:rsid w:val="003162E0"/>
    <w:rsid w:val="00316977"/>
    <w:rsid w:val="0031702E"/>
    <w:rsid w:val="00317BA5"/>
    <w:rsid w:val="00317E85"/>
    <w:rsid w:val="00320228"/>
    <w:rsid w:val="00320235"/>
    <w:rsid w:val="003205BC"/>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94D"/>
    <w:rsid w:val="00364B2B"/>
    <w:rsid w:val="00364B76"/>
    <w:rsid w:val="00367492"/>
    <w:rsid w:val="003674B6"/>
    <w:rsid w:val="00367E9A"/>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166C"/>
    <w:rsid w:val="003A1A14"/>
    <w:rsid w:val="003A236E"/>
    <w:rsid w:val="003A25E7"/>
    <w:rsid w:val="003A2CC1"/>
    <w:rsid w:val="003A3FB6"/>
    <w:rsid w:val="003A4907"/>
    <w:rsid w:val="003A49A8"/>
    <w:rsid w:val="003A4F35"/>
    <w:rsid w:val="003A55BD"/>
    <w:rsid w:val="003A584B"/>
    <w:rsid w:val="003A5D4F"/>
    <w:rsid w:val="003A5FE8"/>
    <w:rsid w:val="003A73DC"/>
    <w:rsid w:val="003A7E23"/>
    <w:rsid w:val="003B010E"/>
    <w:rsid w:val="003B019A"/>
    <w:rsid w:val="003B02D6"/>
    <w:rsid w:val="003B0840"/>
    <w:rsid w:val="003B123C"/>
    <w:rsid w:val="003B24B2"/>
    <w:rsid w:val="003B2733"/>
    <w:rsid w:val="003B2B5B"/>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60FD"/>
    <w:rsid w:val="003E6949"/>
    <w:rsid w:val="003E6E24"/>
    <w:rsid w:val="003F01E8"/>
    <w:rsid w:val="003F07A7"/>
    <w:rsid w:val="003F1007"/>
    <w:rsid w:val="003F16AC"/>
    <w:rsid w:val="003F1F24"/>
    <w:rsid w:val="003F21FC"/>
    <w:rsid w:val="003F2C79"/>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4E2B"/>
    <w:rsid w:val="0040748B"/>
    <w:rsid w:val="00407A95"/>
    <w:rsid w:val="00407B68"/>
    <w:rsid w:val="00410895"/>
    <w:rsid w:val="004118A1"/>
    <w:rsid w:val="004120A0"/>
    <w:rsid w:val="004127C5"/>
    <w:rsid w:val="00412828"/>
    <w:rsid w:val="00413B41"/>
    <w:rsid w:val="0041408F"/>
    <w:rsid w:val="00414935"/>
    <w:rsid w:val="0041561D"/>
    <w:rsid w:val="004157DC"/>
    <w:rsid w:val="00415DE4"/>
    <w:rsid w:val="0041638D"/>
    <w:rsid w:val="004164D8"/>
    <w:rsid w:val="0041740F"/>
    <w:rsid w:val="00417AF2"/>
    <w:rsid w:val="00420A5C"/>
    <w:rsid w:val="00420B8F"/>
    <w:rsid w:val="0042160E"/>
    <w:rsid w:val="004223C1"/>
    <w:rsid w:val="00422EB5"/>
    <w:rsid w:val="00423122"/>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6B7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555"/>
    <w:rsid w:val="004C77B8"/>
    <w:rsid w:val="004D0C2B"/>
    <w:rsid w:val="004D0F12"/>
    <w:rsid w:val="004D208F"/>
    <w:rsid w:val="004D3A84"/>
    <w:rsid w:val="004D493C"/>
    <w:rsid w:val="004D556D"/>
    <w:rsid w:val="004D58F8"/>
    <w:rsid w:val="004D5C6E"/>
    <w:rsid w:val="004D6485"/>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3D2"/>
    <w:rsid w:val="00530E40"/>
    <w:rsid w:val="005315D1"/>
    <w:rsid w:val="00531951"/>
    <w:rsid w:val="00532575"/>
    <w:rsid w:val="00533C75"/>
    <w:rsid w:val="0053411E"/>
    <w:rsid w:val="00534177"/>
    <w:rsid w:val="00534973"/>
    <w:rsid w:val="00535656"/>
    <w:rsid w:val="00535A78"/>
    <w:rsid w:val="00535BC4"/>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1E47"/>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032D"/>
    <w:rsid w:val="005812FD"/>
    <w:rsid w:val="00581D68"/>
    <w:rsid w:val="005822D1"/>
    <w:rsid w:val="00582490"/>
    <w:rsid w:val="00582E21"/>
    <w:rsid w:val="005835D5"/>
    <w:rsid w:val="00583A7D"/>
    <w:rsid w:val="005850D6"/>
    <w:rsid w:val="005874A9"/>
    <w:rsid w:val="00587828"/>
    <w:rsid w:val="00587F1F"/>
    <w:rsid w:val="00590016"/>
    <w:rsid w:val="005916EA"/>
    <w:rsid w:val="0059171E"/>
    <w:rsid w:val="005923A9"/>
    <w:rsid w:val="00592552"/>
    <w:rsid w:val="00592A20"/>
    <w:rsid w:val="0059347B"/>
    <w:rsid w:val="00594801"/>
    <w:rsid w:val="00594CA6"/>
    <w:rsid w:val="0059563D"/>
    <w:rsid w:val="00595E32"/>
    <w:rsid w:val="005963D8"/>
    <w:rsid w:val="005968B0"/>
    <w:rsid w:val="00596A5F"/>
    <w:rsid w:val="00596B3F"/>
    <w:rsid w:val="005974D9"/>
    <w:rsid w:val="00597783"/>
    <w:rsid w:val="005A063D"/>
    <w:rsid w:val="005A08F9"/>
    <w:rsid w:val="005A0D76"/>
    <w:rsid w:val="005A1FE7"/>
    <w:rsid w:val="005A26F9"/>
    <w:rsid w:val="005A29D9"/>
    <w:rsid w:val="005A337A"/>
    <w:rsid w:val="005A5815"/>
    <w:rsid w:val="005A5E53"/>
    <w:rsid w:val="005A6AE2"/>
    <w:rsid w:val="005A6E66"/>
    <w:rsid w:val="005B09FA"/>
    <w:rsid w:val="005B1460"/>
    <w:rsid w:val="005B2435"/>
    <w:rsid w:val="005B28B4"/>
    <w:rsid w:val="005B4104"/>
    <w:rsid w:val="005B443C"/>
    <w:rsid w:val="005B4F58"/>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2C0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14C"/>
    <w:rsid w:val="00630335"/>
    <w:rsid w:val="006305E0"/>
    <w:rsid w:val="00630972"/>
    <w:rsid w:val="006309A0"/>
    <w:rsid w:val="00631052"/>
    <w:rsid w:val="00631D88"/>
    <w:rsid w:val="006326F1"/>
    <w:rsid w:val="0063340E"/>
    <w:rsid w:val="006337CE"/>
    <w:rsid w:val="006340D8"/>
    <w:rsid w:val="00634BE4"/>
    <w:rsid w:val="006362BE"/>
    <w:rsid w:val="00636BC9"/>
    <w:rsid w:val="00640273"/>
    <w:rsid w:val="00640AF7"/>
    <w:rsid w:val="006413E3"/>
    <w:rsid w:val="00641ACE"/>
    <w:rsid w:val="006422AC"/>
    <w:rsid w:val="006425C5"/>
    <w:rsid w:val="00642C74"/>
    <w:rsid w:val="006434C3"/>
    <w:rsid w:val="00643EAB"/>
    <w:rsid w:val="00645255"/>
    <w:rsid w:val="00647C5A"/>
    <w:rsid w:val="00647F33"/>
    <w:rsid w:val="0065062F"/>
    <w:rsid w:val="00650926"/>
    <w:rsid w:val="0065155C"/>
    <w:rsid w:val="006518BD"/>
    <w:rsid w:val="00651D83"/>
    <w:rsid w:val="00652165"/>
    <w:rsid w:val="00652284"/>
    <w:rsid w:val="0065324F"/>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776"/>
    <w:rsid w:val="00665EE9"/>
    <w:rsid w:val="006666B5"/>
    <w:rsid w:val="006668AB"/>
    <w:rsid w:val="006678BC"/>
    <w:rsid w:val="006700AB"/>
    <w:rsid w:val="00670752"/>
    <w:rsid w:val="00671288"/>
    <w:rsid w:val="00672424"/>
    <w:rsid w:val="006724B2"/>
    <w:rsid w:val="00672A65"/>
    <w:rsid w:val="00672A98"/>
    <w:rsid w:val="00672B67"/>
    <w:rsid w:val="00672FBC"/>
    <w:rsid w:val="006738B3"/>
    <w:rsid w:val="00673EE8"/>
    <w:rsid w:val="00674144"/>
    <w:rsid w:val="00674711"/>
    <w:rsid w:val="006751FB"/>
    <w:rsid w:val="00675BD4"/>
    <w:rsid w:val="00676402"/>
    <w:rsid w:val="00676779"/>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0638"/>
    <w:rsid w:val="0069153D"/>
    <w:rsid w:val="006922A9"/>
    <w:rsid w:val="00692E14"/>
    <w:rsid w:val="0069445F"/>
    <w:rsid w:val="0069512C"/>
    <w:rsid w:val="00695477"/>
    <w:rsid w:val="00696DDA"/>
    <w:rsid w:val="0069711B"/>
    <w:rsid w:val="006971A7"/>
    <w:rsid w:val="006A058A"/>
    <w:rsid w:val="006A0FDB"/>
    <w:rsid w:val="006A17E5"/>
    <w:rsid w:val="006A2136"/>
    <w:rsid w:val="006A26BE"/>
    <w:rsid w:val="006A2B7E"/>
    <w:rsid w:val="006A2C5E"/>
    <w:rsid w:val="006A2EAF"/>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C0E82"/>
    <w:rsid w:val="006C1110"/>
    <w:rsid w:val="006C111C"/>
    <w:rsid w:val="006C14B7"/>
    <w:rsid w:val="006C22B7"/>
    <w:rsid w:val="006C295D"/>
    <w:rsid w:val="006C2C26"/>
    <w:rsid w:val="006C4E48"/>
    <w:rsid w:val="006C5BF8"/>
    <w:rsid w:val="006C6D14"/>
    <w:rsid w:val="006C7D6A"/>
    <w:rsid w:val="006D05CD"/>
    <w:rsid w:val="006D0727"/>
    <w:rsid w:val="006D0BC6"/>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2DA7"/>
    <w:rsid w:val="007035F2"/>
    <w:rsid w:val="007046CC"/>
    <w:rsid w:val="00704EB6"/>
    <w:rsid w:val="00704EC7"/>
    <w:rsid w:val="00704F20"/>
    <w:rsid w:val="007055AA"/>
    <w:rsid w:val="00705816"/>
    <w:rsid w:val="0070593E"/>
    <w:rsid w:val="00705969"/>
    <w:rsid w:val="0070693E"/>
    <w:rsid w:val="00707278"/>
    <w:rsid w:val="00707B3D"/>
    <w:rsid w:val="00711051"/>
    <w:rsid w:val="00712309"/>
    <w:rsid w:val="00712D20"/>
    <w:rsid w:val="00713425"/>
    <w:rsid w:val="00713A54"/>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4779"/>
    <w:rsid w:val="007257DA"/>
    <w:rsid w:val="00726A9F"/>
    <w:rsid w:val="00726DA6"/>
    <w:rsid w:val="0072727E"/>
    <w:rsid w:val="007301FC"/>
    <w:rsid w:val="007316A6"/>
    <w:rsid w:val="0073277D"/>
    <w:rsid w:val="00732898"/>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115"/>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1C5"/>
    <w:rsid w:val="00765452"/>
    <w:rsid w:val="00765B3D"/>
    <w:rsid w:val="007660DA"/>
    <w:rsid w:val="00766701"/>
    <w:rsid w:val="00766902"/>
    <w:rsid w:val="00766A67"/>
    <w:rsid w:val="00766C2A"/>
    <w:rsid w:val="00766DA4"/>
    <w:rsid w:val="00767247"/>
    <w:rsid w:val="00767248"/>
    <w:rsid w:val="007672AD"/>
    <w:rsid w:val="0076766B"/>
    <w:rsid w:val="00770B30"/>
    <w:rsid w:val="00771428"/>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3A2"/>
    <w:rsid w:val="00783D74"/>
    <w:rsid w:val="00784D29"/>
    <w:rsid w:val="0078503E"/>
    <w:rsid w:val="00792D6E"/>
    <w:rsid w:val="00792F54"/>
    <w:rsid w:val="0079590B"/>
    <w:rsid w:val="00796196"/>
    <w:rsid w:val="0079646A"/>
    <w:rsid w:val="00796D4F"/>
    <w:rsid w:val="00797630"/>
    <w:rsid w:val="007A01E9"/>
    <w:rsid w:val="007A06AE"/>
    <w:rsid w:val="007A09FE"/>
    <w:rsid w:val="007A0A47"/>
    <w:rsid w:val="007A0A60"/>
    <w:rsid w:val="007A1455"/>
    <w:rsid w:val="007A311A"/>
    <w:rsid w:val="007A3FB0"/>
    <w:rsid w:val="007A49BD"/>
    <w:rsid w:val="007A4BA5"/>
    <w:rsid w:val="007A4CFC"/>
    <w:rsid w:val="007A556F"/>
    <w:rsid w:val="007A5B4E"/>
    <w:rsid w:val="007A63AB"/>
    <w:rsid w:val="007A779D"/>
    <w:rsid w:val="007B1D46"/>
    <w:rsid w:val="007B26CB"/>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039F"/>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0986"/>
    <w:rsid w:val="007E0A42"/>
    <w:rsid w:val="007E1FD7"/>
    <w:rsid w:val="007E3081"/>
    <w:rsid w:val="007E37C8"/>
    <w:rsid w:val="007E417C"/>
    <w:rsid w:val="007E44A3"/>
    <w:rsid w:val="007E495A"/>
    <w:rsid w:val="007E5C1E"/>
    <w:rsid w:val="007E5D02"/>
    <w:rsid w:val="007E6809"/>
    <w:rsid w:val="007F031B"/>
    <w:rsid w:val="007F04E0"/>
    <w:rsid w:val="007F06F4"/>
    <w:rsid w:val="007F096D"/>
    <w:rsid w:val="007F15CA"/>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1325"/>
    <w:rsid w:val="00822869"/>
    <w:rsid w:val="00822C88"/>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4169"/>
    <w:rsid w:val="008754F8"/>
    <w:rsid w:val="00876B2C"/>
    <w:rsid w:val="00877371"/>
    <w:rsid w:val="00880C59"/>
    <w:rsid w:val="00882600"/>
    <w:rsid w:val="00882CFF"/>
    <w:rsid w:val="00883334"/>
    <w:rsid w:val="008834E9"/>
    <w:rsid w:val="008836CC"/>
    <w:rsid w:val="00883C9E"/>
    <w:rsid w:val="008848C7"/>
    <w:rsid w:val="00884CFF"/>
    <w:rsid w:val="0088555E"/>
    <w:rsid w:val="00885EA3"/>
    <w:rsid w:val="00886302"/>
    <w:rsid w:val="00886373"/>
    <w:rsid w:val="0088642F"/>
    <w:rsid w:val="008865D4"/>
    <w:rsid w:val="0088670F"/>
    <w:rsid w:val="00891BD2"/>
    <w:rsid w:val="0089331A"/>
    <w:rsid w:val="008935EB"/>
    <w:rsid w:val="008945A4"/>
    <w:rsid w:val="00894D2B"/>
    <w:rsid w:val="0089569F"/>
    <w:rsid w:val="00895A77"/>
    <w:rsid w:val="008967A6"/>
    <w:rsid w:val="00897206"/>
    <w:rsid w:val="008A1A76"/>
    <w:rsid w:val="008A1E1D"/>
    <w:rsid w:val="008A37BD"/>
    <w:rsid w:val="008A5A3E"/>
    <w:rsid w:val="008A62D7"/>
    <w:rsid w:val="008A6559"/>
    <w:rsid w:val="008A79F0"/>
    <w:rsid w:val="008B092D"/>
    <w:rsid w:val="008B0FCD"/>
    <w:rsid w:val="008B191F"/>
    <w:rsid w:val="008B2172"/>
    <w:rsid w:val="008B2685"/>
    <w:rsid w:val="008B354D"/>
    <w:rsid w:val="008B50D6"/>
    <w:rsid w:val="008B64DD"/>
    <w:rsid w:val="008B6FBD"/>
    <w:rsid w:val="008B782F"/>
    <w:rsid w:val="008B79F6"/>
    <w:rsid w:val="008C0ABB"/>
    <w:rsid w:val="008C1870"/>
    <w:rsid w:val="008C1B00"/>
    <w:rsid w:val="008C239A"/>
    <w:rsid w:val="008C25C2"/>
    <w:rsid w:val="008C26F3"/>
    <w:rsid w:val="008C41B5"/>
    <w:rsid w:val="008C4499"/>
    <w:rsid w:val="008C54F2"/>
    <w:rsid w:val="008C5726"/>
    <w:rsid w:val="008C5EAA"/>
    <w:rsid w:val="008C71F9"/>
    <w:rsid w:val="008C7275"/>
    <w:rsid w:val="008C75C2"/>
    <w:rsid w:val="008C79AD"/>
    <w:rsid w:val="008D01B6"/>
    <w:rsid w:val="008D067E"/>
    <w:rsid w:val="008D0BE5"/>
    <w:rsid w:val="008D0D4E"/>
    <w:rsid w:val="008D0F48"/>
    <w:rsid w:val="008D360E"/>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6600"/>
    <w:rsid w:val="008E6B78"/>
    <w:rsid w:val="008F071F"/>
    <w:rsid w:val="008F0D2E"/>
    <w:rsid w:val="008F1084"/>
    <w:rsid w:val="008F2379"/>
    <w:rsid w:val="008F2CD4"/>
    <w:rsid w:val="008F2D15"/>
    <w:rsid w:val="008F3FE8"/>
    <w:rsid w:val="008F4489"/>
    <w:rsid w:val="008F4ADB"/>
    <w:rsid w:val="008F4B39"/>
    <w:rsid w:val="008F4EEA"/>
    <w:rsid w:val="008F54DC"/>
    <w:rsid w:val="008F5685"/>
    <w:rsid w:val="008F581D"/>
    <w:rsid w:val="008F63E4"/>
    <w:rsid w:val="008F65D0"/>
    <w:rsid w:val="008F7BB3"/>
    <w:rsid w:val="008F7DDC"/>
    <w:rsid w:val="00900890"/>
    <w:rsid w:val="009009EF"/>
    <w:rsid w:val="00901443"/>
    <w:rsid w:val="00901BAB"/>
    <w:rsid w:val="009022BE"/>
    <w:rsid w:val="0090256A"/>
    <w:rsid w:val="009029B2"/>
    <w:rsid w:val="00903367"/>
    <w:rsid w:val="009035E4"/>
    <w:rsid w:val="00903B9A"/>
    <w:rsid w:val="00903FCB"/>
    <w:rsid w:val="009074DA"/>
    <w:rsid w:val="0090767A"/>
    <w:rsid w:val="009103A8"/>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2B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341"/>
    <w:rsid w:val="009518EE"/>
    <w:rsid w:val="00951AC7"/>
    <w:rsid w:val="00951C9C"/>
    <w:rsid w:val="00952AC8"/>
    <w:rsid w:val="0095421F"/>
    <w:rsid w:val="00954552"/>
    <w:rsid w:val="00955D5F"/>
    <w:rsid w:val="00957A89"/>
    <w:rsid w:val="00960457"/>
    <w:rsid w:val="00961BD4"/>
    <w:rsid w:val="00961CE3"/>
    <w:rsid w:val="009623DA"/>
    <w:rsid w:val="00963629"/>
    <w:rsid w:val="00963A84"/>
    <w:rsid w:val="0096518D"/>
    <w:rsid w:val="00965535"/>
    <w:rsid w:val="009659A3"/>
    <w:rsid w:val="0096731A"/>
    <w:rsid w:val="009706CA"/>
    <w:rsid w:val="00971C44"/>
    <w:rsid w:val="00973D47"/>
    <w:rsid w:val="009745C4"/>
    <w:rsid w:val="0097569D"/>
    <w:rsid w:val="00975D86"/>
    <w:rsid w:val="00976BE5"/>
    <w:rsid w:val="00976CE1"/>
    <w:rsid w:val="00980BAD"/>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04F"/>
    <w:rsid w:val="009A27D5"/>
    <w:rsid w:val="009A2C8A"/>
    <w:rsid w:val="009A30C5"/>
    <w:rsid w:val="009A3E3B"/>
    <w:rsid w:val="009A539A"/>
    <w:rsid w:val="009A6EB5"/>
    <w:rsid w:val="009A6EF9"/>
    <w:rsid w:val="009A74EA"/>
    <w:rsid w:val="009A7A8B"/>
    <w:rsid w:val="009B144C"/>
    <w:rsid w:val="009B1491"/>
    <w:rsid w:val="009B1A2A"/>
    <w:rsid w:val="009B1DAD"/>
    <w:rsid w:val="009B1F2D"/>
    <w:rsid w:val="009B2088"/>
    <w:rsid w:val="009B29ED"/>
    <w:rsid w:val="009B3032"/>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0B5"/>
    <w:rsid w:val="009D1A62"/>
    <w:rsid w:val="009D213E"/>
    <w:rsid w:val="009D25B1"/>
    <w:rsid w:val="009D2B33"/>
    <w:rsid w:val="009D34C8"/>
    <w:rsid w:val="009D36F9"/>
    <w:rsid w:val="009D5949"/>
    <w:rsid w:val="009D5BE8"/>
    <w:rsid w:val="009D5E43"/>
    <w:rsid w:val="009D6619"/>
    <w:rsid w:val="009E0D1D"/>
    <w:rsid w:val="009E0ED6"/>
    <w:rsid w:val="009E133C"/>
    <w:rsid w:val="009E166C"/>
    <w:rsid w:val="009E28CB"/>
    <w:rsid w:val="009E2B2E"/>
    <w:rsid w:val="009E4507"/>
    <w:rsid w:val="009E49B1"/>
    <w:rsid w:val="009E4BE3"/>
    <w:rsid w:val="009E4E48"/>
    <w:rsid w:val="009E4FB5"/>
    <w:rsid w:val="009E4FDA"/>
    <w:rsid w:val="009E55EC"/>
    <w:rsid w:val="009E5678"/>
    <w:rsid w:val="009E5DAB"/>
    <w:rsid w:val="009E60D7"/>
    <w:rsid w:val="009E618A"/>
    <w:rsid w:val="009E662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0B33"/>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7CE"/>
    <w:rsid w:val="00A559BC"/>
    <w:rsid w:val="00A56A9E"/>
    <w:rsid w:val="00A57090"/>
    <w:rsid w:val="00A57C45"/>
    <w:rsid w:val="00A60DB7"/>
    <w:rsid w:val="00A611DE"/>
    <w:rsid w:val="00A61E89"/>
    <w:rsid w:val="00A62BFF"/>
    <w:rsid w:val="00A633D5"/>
    <w:rsid w:val="00A64098"/>
    <w:rsid w:val="00A647CF"/>
    <w:rsid w:val="00A64A39"/>
    <w:rsid w:val="00A65CD3"/>
    <w:rsid w:val="00A67695"/>
    <w:rsid w:val="00A70CD4"/>
    <w:rsid w:val="00A71235"/>
    <w:rsid w:val="00A718DB"/>
    <w:rsid w:val="00A718DE"/>
    <w:rsid w:val="00A72BC9"/>
    <w:rsid w:val="00A72C22"/>
    <w:rsid w:val="00A73222"/>
    <w:rsid w:val="00A73AA1"/>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38AE"/>
    <w:rsid w:val="00AA39A0"/>
    <w:rsid w:val="00AA3D58"/>
    <w:rsid w:val="00AA4147"/>
    <w:rsid w:val="00AA4BD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490"/>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63E"/>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B5B"/>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A01"/>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AD1"/>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5FBB"/>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19B"/>
    <w:rsid w:val="00BB325C"/>
    <w:rsid w:val="00BB39FF"/>
    <w:rsid w:val="00BB40A0"/>
    <w:rsid w:val="00BB432C"/>
    <w:rsid w:val="00BB4795"/>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C770C"/>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070"/>
    <w:rsid w:val="00BE2354"/>
    <w:rsid w:val="00BE2810"/>
    <w:rsid w:val="00BE2D63"/>
    <w:rsid w:val="00BE2D80"/>
    <w:rsid w:val="00BE3005"/>
    <w:rsid w:val="00BE3176"/>
    <w:rsid w:val="00BE3F7D"/>
    <w:rsid w:val="00BE5FA5"/>
    <w:rsid w:val="00BE66A7"/>
    <w:rsid w:val="00BF0200"/>
    <w:rsid w:val="00BF04DD"/>
    <w:rsid w:val="00BF0C14"/>
    <w:rsid w:val="00BF0E6D"/>
    <w:rsid w:val="00BF0F9C"/>
    <w:rsid w:val="00BF217C"/>
    <w:rsid w:val="00BF2E06"/>
    <w:rsid w:val="00BF2F3C"/>
    <w:rsid w:val="00BF3248"/>
    <w:rsid w:val="00BF4486"/>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2F87"/>
    <w:rsid w:val="00C53480"/>
    <w:rsid w:val="00C5381E"/>
    <w:rsid w:val="00C54350"/>
    <w:rsid w:val="00C5497E"/>
    <w:rsid w:val="00C5498B"/>
    <w:rsid w:val="00C55131"/>
    <w:rsid w:val="00C55415"/>
    <w:rsid w:val="00C5681E"/>
    <w:rsid w:val="00C56B75"/>
    <w:rsid w:val="00C57368"/>
    <w:rsid w:val="00C57B0E"/>
    <w:rsid w:val="00C57B3B"/>
    <w:rsid w:val="00C606C8"/>
    <w:rsid w:val="00C6080F"/>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471"/>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35F"/>
    <w:rsid w:val="00CB0647"/>
    <w:rsid w:val="00CB0BC9"/>
    <w:rsid w:val="00CB33D9"/>
    <w:rsid w:val="00CB3959"/>
    <w:rsid w:val="00CB5B49"/>
    <w:rsid w:val="00CB5BEB"/>
    <w:rsid w:val="00CB74DA"/>
    <w:rsid w:val="00CB74F4"/>
    <w:rsid w:val="00CC00A6"/>
    <w:rsid w:val="00CC019F"/>
    <w:rsid w:val="00CC036B"/>
    <w:rsid w:val="00CC044B"/>
    <w:rsid w:val="00CC0468"/>
    <w:rsid w:val="00CC0D06"/>
    <w:rsid w:val="00CC1D62"/>
    <w:rsid w:val="00CC30A1"/>
    <w:rsid w:val="00CC4A4F"/>
    <w:rsid w:val="00CC6441"/>
    <w:rsid w:val="00CC7235"/>
    <w:rsid w:val="00CC72BC"/>
    <w:rsid w:val="00CC7B3F"/>
    <w:rsid w:val="00CC7FA5"/>
    <w:rsid w:val="00CD0F0D"/>
    <w:rsid w:val="00CD15FE"/>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16C"/>
    <w:rsid w:val="00CE18E8"/>
    <w:rsid w:val="00CE1AF7"/>
    <w:rsid w:val="00CE1EDA"/>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D004CC"/>
    <w:rsid w:val="00D00B1F"/>
    <w:rsid w:val="00D00C65"/>
    <w:rsid w:val="00D0142B"/>
    <w:rsid w:val="00D02108"/>
    <w:rsid w:val="00D021D5"/>
    <w:rsid w:val="00D031F1"/>
    <w:rsid w:val="00D03B55"/>
    <w:rsid w:val="00D04D53"/>
    <w:rsid w:val="00D051DC"/>
    <w:rsid w:val="00D05DFF"/>
    <w:rsid w:val="00D06063"/>
    <w:rsid w:val="00D10407"/>
    <w:rsid w:val="00D116C6"/>
    <w:rsid w:val="00D12294"/>
    <w:rsid w:val="00D12909"/>
    <w:rsid w:val="00D12F08"/>
    <w:rsid w:val="00D13BE5"/>
    <w:rsid w:val="00D13C30"/>
    <w:rsid w:val="00D13D13"/>
    <w:rsid w:val="00D1415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4216"/>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29F8"/>
    <w:rsid w:val="00D550A6"/>
    <w:rsid w:val="00D55288"/>
    <w:rsid w:val="00D55711"/>
    <w:rsid w:val="00D55B13"/>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4A07"/>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6B5B"/>
    <w:rsid w:val="00DB6CB2"/>
    <w:rsid w:val="00DB6EC3"/>
    <w:rsid w:val="00DC0876"/>
    <w:rsid w:val="00DC26CF"/>
    <w:rsid w:val="00DC2817"/>
    <w:rsid w:val="00DC3A08"/>
    <w:rsid w:val="00DC3A79"/>
    <w:rsid w:val="00DC3FFC"/>
    <w:rsid w:val="00DC498D"/>
    <w:rsid w:val="00DC5425"/>
    <w:rsid w:val="00DC5735"/>
    <w:rsid w:val="00DC58ED"/>
    <w:rsid w:val="00DC7890"/>
    <w:rsid w:val="00DD086D"/>
    <w:rsid w:val="00DD0CA2"/>
    <w:rsid w:val="00DD1912"/>
    <w:rsid w:val="00DD39EF"/>
    <w:rsid w:val="00DD3CBC"/>
    <w:rsid w:val="00DD58FC"/>
    <w:rsid w:val="00DD5D35"/>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6D0F"/>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2D60"/>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529"/>
    <w:rsid w:val="00E258EC"/>
    <w:rsid w:val="00E25AEF"/>
    <w:rsid w:val="00E25E02"/>
    <w:rsid w:val="00E263B8"/>
    <w:rsid w:val="00E2660C"/>
    <w:rsid w:val="00E2688E"/>
    <w:rsid w:val="00E26B83"/>
    <w:rsid w:val="00E26EE8"/>
    <w:rsid w:val="00E308C1"/>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10B"/>
    <w:rsid w:val="00E45CF1"/>
    <w:rsid w:val="00E4604D"/>
    <w:rsid w:val="00E467CA"/>
    <w:rsid w:val="00E50300"/>
    <w:rsid w:val="00E518D3"/>
    <w:rsid w:val="00E51AEA"/>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345D"/>
    <w:rsid w:val="00E734D9"/>
    <w:rsid w:val="00E73B58"/>
    <w:rsid w:val="00E73DC8"/>
    <w:rsid w:val="00E74CE8"/>
    <w:rsid w:val="00E74F1E"/>
    <w:rsid w:val="00E7519A"/>
    <w:rsid w:val="00E758B9"/>
    <w:rsid w:val="00E76605"/>
    <w:rsid w:val="00E76616"/>
    <w:rsid w:val="00E76BB8"/>
    <w:rsid w:val="00E773FA"/>
    <w:rsid w:val="00E804EA"/>
    <w:rsid w:val="00E81DBB"/>
    <w:rsid w:val="00E81EDC"/>
    <w:rsid w:val="00E8200B"/>
    <w:rsid w:val="00E832BE"/>
    <w:rsid w:val="00E83DF9"/>
    <w:rsid w:val="00E84AC7"/>
    <w:rsid w:val="00E84CEB"/>
    <w:rsid w:val="00E84EF6"/>
    <w:rsid w:val="00E9022D"/>
    <w:rsid w:val="00E918E1"/>
    <w:rsid w:val="00E91AC4"/>
    <w:rsid w:val="00E9308F"/>
    <w:rsid w:val="00E931C4"/>
    <w:rsid w:val="00E93551"/>
    <w:rsid w:val="00E94117"/>
    <w:rsid w:val="00E95C1F"/>
    <w:rsid w:val="00E96072"/>
    <w:rsid w:val="00E96151"/>
    <w:rsid w:val="00E962A1"/>
    <w:rsid w:val="00E97D87"/>
    <w:rsid w:val="00EA07BA"/>
    <w:rsid w:val="00EA0BFA"/>
    <w:rsid w:val="00EA0F10"/>
    <w:rsid w:val="00EA2C13"/>
    <w:rsid w:val="00EA40AC"/>
    <w:rsid w:val="00EA5CA8"/>
    <w:rsid w:val="00EA6698"/>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434D"/>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49A4"/>
    <w:rsid w:val="00F453B9"/>
    <w:rsid w:val="00F456BA"/>
    <w:rsid w:val="00F45738"/>
    <w:rsid w:val="00F46199"/>
    <w:rsid w:val="00F47403"/>
    <w:rsid w:val="00F50974"/>
    <w:rsid w:val="00F50D6B"/>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147"/>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2516"/>
    <w:rsid w:val="00FB39CB"/>
    <w:rsid w:val="00FB3D12"/>
    <w:rsid w:val="00FB3E3B"/>
    <w:rsid w:val="00FB5084"/>
    <w:rsid w:val="00FB59DF"/>
    <w:rsid w:val="00FB6B2B"/>
    <w:rsid w:val="00FB7401"/>
    <w:rsid w:val="00FB747B"/>
    <w:rsid w:val="00FB74BB"/>
    <w:rsid w:val="00FC00A8"/>
    <w:rsid w:val="00FC11C3"/>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3AB"/>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6562">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1120" type="connector" idref="#_x0000_s28318"/>
        <o:r id="V:Rule1121" type="connector" idref="#_x0000_s28061"/>
        <o:r id="V:Rule1122" type="connector" idref="#_x0000_s44598"/>
        <o:r id="V:Rule1123" type="connector" idref="#_x0000_s28525"/>
        <o:r id="V:Rule1124" type="connector" idref="#_x0000_s1250"/>
        <o:r id="V:Rule1125" type="connector" idref="#_x0000_s1758"/>
        <o:r id="V:Rule1126" type="connector" idref="#_x0000_s28554"/>
        <o:r id="V:Rule1127" type="connector" idref="#_x0000_s16581"/>
        <o:r id="V:Rule1128" type="connector" idref="#_x0000_s28170"/>
        <o:r id="V:Rule1129" type="connector" idref="#_x0000_s44240"/>
        <o:r id="V:Rule1130" type="connector" idref="#_x0000_s17266"/>
        <o:r id="V:Rule1131" type="connector" idref="#_x0000_s1032"/>
        <o:r id="V:Rule1132" type="connector" idref="#_x0000_s44136"/>
        <o:r id="V:Rule1133" type="connector" idref="#_x0000_s44081"/>
        <o:r id="V:Rule1134" type="connector" idref="#_x0000_s1064"/>
        <o:r id="V:Rule1135" type="connector" idref="#_x0000_s1135"/>
        <o:r id="V:Rule1136" type="connector" idref="#_x0000_s1693"/>
        <o:r id="V:Rule1137" type="connector" idref="#_x0000_s1121"/>
        <o:r id="V:Rule1138" type="connector" idref="#_x0000_s2026"/>
        <o:r id="V:Rule1139" type="connector" idref="#_x0000_s1385"/>
        <o:r id="V:Rule1140" type="connector" idref="#_x0000_s2030"/>
        <o:r id="V:Rule1141" type="connector" idref="#_x0000_s1376"/>
        <o:r id="V:Rule1142" type="connector" idref="#_x0000_s44448"/>
        <o:r id="V:Rule1143" type="connector" idref="#_x0000_s16530"/>
        <o:r id="V:Rule1144" type="connector" idref="#_x0000_s17079"/>
        <o:r id="V:Rule1145" type="connector" idref="#_x0000_s44316"/>
        <o:r id="V:Rule1146" type="connector" idref="#_x0000_s44464"/>
        <o:r id="V:Rule1147" type="connector" idref="#_x0000_s16956"/>
        <o:r id="V:Rule1148" type="connector" idref="#_x0000_s1414"/>
        <o:r id="V:Rule1149" type="connector" idref="#_x0000_s1428"/>
        <o:r id="V:Rule1150" type="connector" idref="#_x0000_s44328"/>
        <o:r id="V:Rule1151" type="connector" idref="#_x0000_s44594"/>
        <o:r id="V:Rule1152" type="connector" idref="#_x0000_s1228"/>
        <o:r id="V:Rule1153" type="connector" idref="#_x0000_s17089"/>
        <o:r id="V:Rule1154" type="connector" idref="#_x0000_s27993"/>
        <o:r id="V:Rule1155" type="connector" idref="#_x0000_s28037"/>
        <o:r id="V:Rule1156" type="connector" idref="#_x0000_s28022"/>
        <o:r id="V:Rule1157" type="connector" idref="#_x0000_s44187"/>
        <o:r id="V:Rule1158" type="connector" idref="#_x0000_s1826"/>
        <o:r id="V:Rule1159" type="connector" idref="#_x0000_s17230"/>
        <o:r id="V:Rule1160" type="connector" idref="#_x0000_s1120"/>
        <o:r id="V:Rule1161" type="connector" idref="#_x0000_s28275"/>
        <o:r id="V:Rule1162" type="connector" idref="#_x0000_s17213"/>
        <o:r id="V:Rule1163" type="connector" idref="#_x0000_s1972"/>
        <o:r id="V:Rule1164" type="connector" idref="#_x0000_s1253"/>
        <o:r id="V:Rule1165" type="connector" idref="#_x0000_s17029"/>
        <o:r id="V:Rule1166" type="connector" idref="#_x0000_s44338"/>
        <o:r id="V:Rule1167" type="connector" idref="#_x0000_s44817"/>
        <o:r id="V:Rule1168" type="connector" idref="#_x0000_s44686"/>
        <o:r id="V:Rule1169" type="connector" idref="#_x0000_s1498"/>
        <o:r id="V:Rule1170" type="connector" idref="#_x0000_s44589"/>
        <o:r id="V:Rule1171" type="connector" idref="#_x0000_s44376"/>
        <o:r id="V:Rule1172" type="connector" idref="#_x0000_s16568"/>
        <o:r id="V:Rule1173" type="connector" idref="#_x0000_s1678"/>
        <o:r id="V:Rule1174" type="connector" idref="#_x0000_s27760"/>
        <o:r id="V:Rule1175" type="connector" idref="#_x0000_s17113"/>
        <o:r id="V:Rule1176" type="connector" idref="#_x0000_s1158"/>
        <o:r id="V:Rule1177" type="connector" idref="#_x0000_s1370"/>
        <o:r id="V:Rule1178" type="connector" idref="#_x0000_s1824"/>
        <o:r id="V:Rule1179" type="connector" idref="#_x0000_s1444"/>
        <o:r id="V:Rule1180" type="connector" idref="#_x0000_s44465"/>
        <o:r id="V:Rule1181" type="connector" idref="#_x0000_s44792"/>
        <o:r id="V:Rule1182" type="connector" idref="#_x0000_s44593"/>
        <o:r id="V:Rule1183" type="connector" idref="#_x0000_s16746"/>
        <o:r id="V:Rule1184" type="connector" idref="#_x0000_s28292"/>
        <o:r id="V:Rule1185" type="connector" idref="#_x0000_s44315"/>
        <o:r id="V:Rule1186" type="connector" idref="#_x0000_s1978"/>
        <o:r id="V:Rule1187" type="connector" idref="#_x0000_s44430"/>
        <o:r id="V:Rule1188" type="connector" idref="#_x0000_s1380"/>
        <o:r id="V:Rule1189" type="connector" idref="#_x0000_s16413"/>
        <o:r id="V:Rule1190" type="connector" idref="#_x0000_s27891"/>
        <o:r id="V:Rule1191" type="connector" idref="#_x0000_s28195"/>
        <o:r id="V:Rule1192" type="connector" idref="#_x0000_s16970"/>
        <o:r id="V:Rule1193" type="connector" idref="#_x0000_s44471"/>
        <o:r id="V:Rule1194" type="connector" idref="#_x0000_s1956"/>
        <o:r id="V:Rule1195" type="connector" idref="#_x0000_s44368"/>
        <o:r id="V:Rule1196" type="connector" idref="#_x0000_s28075"/>
        <o:r id="V:Rule1197" type="connector" idref="#_x0000_s1454"/>
        <o:r id="V:Rule1198" type="connector" idref="#_x0000_s28040"/>
        <o:r id="V:Rule1199" type="connector" idref="#_x0000_s1418"/>
        <o:r id="V:Rule1200" type="connector" idref="#_x0000_s1728"/>
        <o:r id="V:Rule1201" type="connector" idref="#_x0000_s1074"/>
        <o:r id="V:Rule1202" type="connector" idref="#_x0000_s1416"/>
        <o:r id="V:Rule1203" type="connector" idref="#_x0000_s44760"/>
        <o:r id="V:Rule1204" type="connector" idref="#_x0000_s44336"/>
        <o:r id="V:Rule1205" type="connector" idref="#_x0000_s1551"/>
        <o:r id="V:Rule1206" type="connector" idref="#_x0000_s44361"/>
        <o:r id="V:Rule1207" type="connector" idref="#_x0000_s44399"/>
        <o:r id="V:Rule1208" type="connector" idref="#_x0000_s17171"/>
        <o:r id="V:Rule1209" type="connector" idref="#_x0000_s16703"/>
        <o:r id="V:Rule1210" type="connector" idref="#_x0000_s1162"/>
        <o:r id="V:Rule1211" type="connector" idref="#_x0000_s1392"/>
        <o:r id="V:Rule1212" type="connector" idref="#_x0000_s1461"/>
        <o:r id="V:Rule1213" type="connector" idref="#_x0000_s17070"/>
        <o:r id="V:Rule1214" type="connector" idref="#_x0000_s1379"/>
        <o:r id="V:Rule1215" type="connector" idref="#_x0000_s1872"/>
        <o:r id="V:Rule1216" type="connector" idref="#_x0000_s44236"/>
        <o:r id="V:Rule1217" type="connector" idref="#_x0000_s16543"/>
        <o:r id="V:Rule1218" type="connector" idref="#_x0000_s1453"/>
        <o:r id="V:Rule1219" type="connector" idref="#_x0000_s44212"/>
        <o:r id="V:Rule1220" type="connector" idref="#_x0000_s27838"/>
        <o:r id="V:Rule1221" type="connector" idref="#_x0000_s16783"/>
        <o:r id="V:Rule1222" type="connector" idref="#_x0000_s44332"/>
        <o:r id="V:Rule1223" type="connector" idref="#_x0000_s44378"/>
        <o:r id="V:Rule1224" type="connector" idref="#_x0000_s44337"/>
        <o:r id="V:Rule1225" type="connector" idref="#_x0000_s44474"/>
        <o:r id="V:Rule1226" type="connector" idref="#_x0000_s44692"/>
        <o:r id="V:Rule1227" type="connector" idref="#_x0000_s1353"/>
        <o:r id="V:Rule1228" type="connector" idref="#_x0000_s16551"/>
        <o:r id="V:Rule1229" type="connector" idref="#_x0000_s28017"/>
        <o:r id="V:Rule1230" type="connector" idref="#_x0000_s44340"/>
        <o:r id="V:Rule1231" type="connector" idref="#_x0000_s27989"/>
        <o:r id="V:Rule1232" type="connector" idref="#_x0000_s1644"/>
        <o:r id="V:Rule1233" type="connector" idref="#_x0000_s44200"/>
        <o:r id="V:Rule1234" type="connector" idref="#_x0000_s28551"/>
        <o:r id="V:Rule1235" type="connector" idref="#_x0000_s1041"/>
        <o:r id="V:Rule1236" type="connector" idref="#_x0000_s28049"/>
        <o:r id="V:Rule1237" type="connector" idref="#_x0000_s16680"/>
        <o:r id="V:Rule1238" type="connector" idref="#_x0000_s28027"/>
        <o:r id="V:Rule1239" type="connector" idref="#_x0000_s44789"/>
        <o:r id="V:Rule1240" type="connector" idref="#_x0000_s44418"/>
        <o:r id="V:Rule1241" type="connector" idref="#_x0000_s1369"/>
        <o:r id="V:Rule1242" type="connector" idref="#_x0000_s1366"/>
        <o:r id="V:Rule1243" type="connector" idref="#_x0000_s44286"/>
        <o:r id="V:Rule1244" type="connector" idref="#_x0000_s28241"/>
        <o:r id="V:Rule1245" type="connector" idref="#_x0000_s1934"/>
        <o:r id="V:Rule1246" type="connector" idref="#_x0000_s16591"/>
        <o:r id="V:Rule1247" type="connector" idref="#_x0000_s1374"/>
        <o:r id="V:Rule1248" type="connector" idref="#_x0000_s17144"/>
        <o:r id="V:Rule1249" type="connector" idref="#_x0000_s27765"/>
        <o:r id="V:Rule1250" type="connector" idref="#_x0000_s1399"/>
        <o:r id="V:Rule1251" type="connector" idref="#_x0000_s16564"/>
        <o:r id="V:Rule1252" type="connector" idref="#_x0000_s16526"/>
        <o:r id="V:Rule1253" type="connector" idref="#_x0000_s17196"/>
        <o:r id="V:Rule1254" type="connector" idref="#_x0000_s28328"/>
        <o:r id="V:Rule1255" type="connector" idref="#_x0000_s1259"/>
        <o:r id="V:Rule1256" type="connector" idref="#_x0000_s44076"/>
        <o:r id="V:Rule1257" type="connector" idref="#_x0000_s44567"/>
        <o:r id="V:Rule1258" type="connector" idref="#_x0000_s27854"/>
        <o:r id="V:Rule1259" type="connector" idref="#_x0000_s17311"/>
        <o:r id="V:Rule1260" type="connector" idref="#_x0000_s16544"/>
        <o:r id="V:Rule1261" type="connector" idref="#_x0000_s28076"/>
        <o:r id="V:Rule1262" type="connector" idref="#_x0000_s1858"/>
        <o:r id="V:Rule1263" type="connector" idref="#_x0000_s44706"/>
        <o:r id="V:Rule1264" type="connector" idref="#_x0000_s44343"/>
        <o:r id="V:Rule1265" type="connector" idref="#_x0000_s1227"/>
        <o:r id="V:Rule1266" type="connector" idref="#_x0000_s1051"/>
        <o:r id="V:Rule1267" type="connector" idref="#_x0000_s1716"/>
        <o:r id="V:Rule1268" type="connector" idref="#_x0000_s28194"/>
        <o:r id="V:Rule1269" type="connector" idref="#_x0000_s44570"/>
        <o:r id="V:Rule1270" type="connector" idref="#_x0000_s1425"/>
        <o:r id="V:Rule1271" type="connector" idref="#_x0000_s16726"/>
        <o:r id="V:Rule1272" type="connector" idref="#_x0000_s28036"/>
        <o:r id="V:Rule1273" type="connector" idref="#_x0000_s28056"/>
        <o:r id="V:Rule1274" type="connector" idref="#_x0000_s44225"/>
        <o:r id="V:Rule1275" type="connector" idref="#_x0000_s28581"/>
        <o:r id="V:Rule1276" type="connector" idref="#_x0000_s1869"/>
        <o:r id="V:Rule1277" type="connector" idref="#_x0000_s44911"/>
        <o:r id="V:Rule1278" type="connector" idref="#_x0000_s1810"/>
        <o:r id="V:Rule1279" type="connector" idref="#_x0000_s1486"/>
        <o:r id="V:Rule1280" type="connector" idref="#_x0000_s44693"/>
        <o:r id="V:Rule1281" type="connector" idref="#_x0000_s44079"/>
        <o:r id="V:Rule1282" type="connector" idref="#_x0000_s44908"/>
        <o:r id="V:Rule1283" type="connector" idref="#_x0000_s28220"/>
        <o:r id="V:Rule1284" type="connector" idref="#_x0000_s16702"/>
        <o:r id="V:Rule1285" type="connector" idref="#_x0000_s16430"/>
        <o:r id="V:Rule1286" type="connector" idref="#_x0000_s27956"/>
        <o:r id="V:Rule1287" type="connector" idref="#_x0000_s17111"/>
        <o:r id="V:Rule1288" type="connector" idref="#_x0000_s44143"/>
        <o:r id="V:Rule1289" type="connector" idref="#_x0000_s1499"/>
        <o:r id="V:Rule1290" type="connector" idref="#_x0000_s44599"/>
        <o:r id="V:Rule1291" type="connector" idref="#_x0000_s17165"/>
        <o:r id="V:Rule1292" type="connector" idref="#_x0000_s27922"/>
        <o:r id="V:Rule1293" type="connector" idref="#_x0000_s28086"/>
        <o:r id="V:Rule1294" type="connector" idref="#_x0000_s17344"/>
        <o:r id="V:Rule1295" type="connector" idref="#_x0000_s28385"/>
        <o:r id="V:Rule1296" type="connector" idref="#_x0000_s44173"/>
        <o:r id="V:Rule1297" type="connector" idref="#_x0000_s1133"/>
        <o:r id="V:Rule1298" type="connector" idref="#_x0000_s1263"/>
        <o:r id="V:Rule1299" type="connector" idref="#_x0000_s28246"/>
        <o:r id="V:Rule1300" type="connector" idref="#_x0000_s17090"/>
        <o:r id="V:Rule1301" type="connector" idref="#_x0000_s44582"/>
        <o:r id="V:Rule1302" type="connector" idref="#_x0000_s16518"/>
        <o:r id="V:Rule1303" type="connector" idref="#_x0000_s16678"/>
        <o:r id="V:Rule1304" type="connector" idref="#_x0000_s16958"/>
        <o:r id="V:Rule1305" type="connector" idref="#_x0000_s28585"/>
        <o:r id="V:Rule1306" type="connector" idref="#_x0000_s27837"/>
        <o:r id="V:Rule1307" type="connector" idref="#_x0000_s27954"/>
        <o:r id="V:Rule1308" type="connector" idref="#_x0000_s44858"/>
        <o:r id="V:Rule1309" type="connector" idref="#_x0000_s27945"/>
        <o:r id="V:Rule1310" type="connector" idref="#_x0000_s44468"/>
        <o:r id="V:Rule1311" type="connector" idref="#_x0000_s44876"/>
        <o:r id="V:Rule1312" type="connector" idref="#_x0000_s17035"/>
        <o:r id="V:Rule1313" type="connector" idref="#_x0000_s44091"/>
        <o:r id="V:Rule1314" type="connector" idref="#_x0000_s16696"/>
        <o:r id="V:Rule1315" type="connector" idref="#_x0000_s44124"/>
        <o:r id="V:Rule1316" type="connector" idref="#_x0000_s44427"/>
        <o:r id="V:Rule1317" type="connector" idref="#_x0000_s44331"/>
        <o:r id="V:Rule1318" type="connector" idref="#_x0000_s44181"/>
        <o:r id="V:Rule1319" type="connector" idref="#_x0000_s27998"/>
        <o:r id="V:Rule1320" type="connector" idref="#_x0000_s28560"/>
        <o:r id="V:Rule1321" type="connector" idref="#_x0000_s1755"/>
        <o:r id="V:Rule1322" type="connector" idref="#_x0000_s16738"/>
        <o:r id="V:Rule1323" type="connector" idref="#_x0000_s1131"/>
        <o:r id="V:Rule1324" type="connector" idref="#_x0000_s44394"/>
        <o:r id="V:Rule1325" type="connector" idref="#_x0000_s1690"/>
        <o:r id="V:Rule1326" type="connector" idref="#_x0000_s28276"/>
        <o:r id="V:Rule1327" type="connector" idref="#_x0000_s17393"/>
        <o:r id="V:Rule1328" type="connector" idref="#_x0000_s1504"/>
        <o:r id="V:Rule1329" type="connector" idref="#_x0000_s28078"/>
        <o:r id="V:Rule1330" type="connector" idref="#_x0000_s1552"/>
        <o:r id="V:Rule1331" type="connector" idref="#_x0000_s1719"/>
        <o:r id="V:Rule1332" type="connector" idref="#_x0000_s1130"/>
        <o:r id="V:Rule1333" type="connector" idref="#_x0000_s44795"/>
        <o:r id="V:Rule1334" type="connector" idref="#_x0000_s28053"/>
        <o:r id="V:Rule1335" type="connector" idref="#_x0000_s1722"/>
        <o:r id="V:Rule1336" type="connector" idref="#_x0000_s44466"/>
        <o:r id="V:Rule1337" type="connector" idref="#_x0000_s1568"/>
        <o:r id="V:Rule1338" type="connector" idref="#_x0000_s28487"/>
        <o:r id="V:Rule1339" type="connector" idref="#_x0000_s1033"/>
        <o:r id="V:Rule1340" type="connector" idref="#_x0000_s44501"/>
        <o:r id="V:Rule1341" type="connector" idref="#_x0000_s44510"/>
        <o:r id="V:Rule1342" type="connector" idref="#_x0000_s27881"/>
        <o:r id="V:Rule1343" type="connector" idref="#_x0000_s16679"/>
        <o:r id="V:Rule1344" type="connector" idref="#_x0000_s17342"/>
        <o:r id="V:Rule1345" type="connector" idref="#_x0000_s1260"/>
        <o:r id="V:Rule1346" type="connector" idref="#_x0000_s44283"/>
        <o:r id="V:Rule1347" type="connector" idref="#_x0000_s1395"/>
        <o:r id="V:Rule1348" type="connector" idref="#_x0000_s1692"/>
        <o:r id="V:Rule1349" type="connector" idref="#_x0000_s1351"/>
        <o:r id="V:Rule1350" type="connector" idref="#_x0000_s1874"/>
        <o:r id="V:Rule1351" type="connector" idref="#_x0000_s28412"/>
        <o:r id="V:Rule1352" type="connector" idref="#_x0000_s44571"/>
        <o:r id="V:Rule1353" type="connector" idref="#_x0000_s1742"/>
        <o:r id="V:Rule1354" type="connector" idref="#_x0000_s44459"/>
        <o:r id="V:Rule1355" type="connector" idref="#_x0000_s16584"/>
        <o:r id="V:Rule1356" type="connector" idref="#_x0000_s44146"/>
        <o:r id="V:Rule1357" type="connector" idref="#_x0000_s16609"/>
        <o:r id="V:Rule1358" type="connector" idref="#_x0000_s16519"/>
        <o:r id="V:Rule1359" type="connector" idref="#_x0000_s1154"/>
        <o:r id="V:Rule1360" type="connector" idref="#_x0000_s44511"/>
        <o:r id="V:Rule1361" type="connector" idref="#_x0000_s44863"/>
        <o:r id="V:Rule1362" type="connector" idref="#_x0000_s44463"/>
        <o:r id="V:Rule1363" type="connector" idref="#_x0000_s1562"/>
        <o:r id="V:Rule1364" type="connector" idref="#_x0000_s44719"/>
        <o:r id="V:Rule1365" type="connector" idref="#_x0000_s16676"/>
        <o:r id="V:Rule1366" type="connector" idref="#_x0000_s44226"/>
        <o:r id="V:Rule1367" type="connector" idref="#_x0000_s44729"/>
        <o:r id="V:Rule1368" type="connector" idref="#_x0000_s17088"/>
        <o:r id="V:Rule1369" type="connector" idref="#_x0000_s1249"/>
        <o:r id="V:Rule1370" type="connector" idref="#_x0000_s16570"/>
        <o:r id="V:Rule1371" type="connector" idref="#_x0000_s44730"/>
        <o:r id="V:Rule1372" type="connector" idref="#_x0000_s17023"/>
        <o:r id="V:Rule1373" type="connector" idref="#_x0000_s44470"/>
        <o:r id="V:Rule1374" type="connector" idref="#_x0000_s17218"/>
        <o:r id="V:Rule1375" type="connector" idref="#_x0000_s44359"/>
        <o:r id="V:Rule1376" type="connector" idref="#_x0000_s16593"/>
        <o:r id="V:Rule1377" type="connector" idref="#_x0000_s16625"/>
        <o:r id="V:Rule1378" type="connector" idref="#_x0000_s2032"/>
        <o:r id="V:Rule1379" type="connector" idref="#_x0000_s28112"/>
        <o:r id="V:Rule1380" type="connector" idref="#_x0000_s44175"/>
        <o:r id="V:Rule1381" type="connector" idref="#_x0000_s44289"/>
        <o:r id="V:Rule1382" type="connector" idref="#_x0000_s17062"/>
        <o:r id="V:Rule1383" type="connector" idref="#_x0000_s28041"/>
        <o:r id="V:Rule1384" type="connector" idref="#_x0000_s28006"/>
        <o:r id="V:Rule1385" type="connector" idref="#_x0000_s17030"/>
        <o:r id="V:Rule1386" type="connector" idref="#_x0000_s28273"/>
        <o:r id="V:Rule1387" type="connector" idref="#_x0000_s44710"/>
        <o:r id="V:Rule1388" type="connector" idref="#_x0000_s16646"/>
        <o:r id="V:Rule1389" type="connector" idref="#_x0000_s44603"/>
        <o:r id="V:Rule1390" type="connector" idref="#_x0000_s44364"/>
        <o:r id="V:Rule1391" type="connector" idref="#_x0000_s27971"/>
        <o:r id="V:Rule1392" type="connector" idref="#_x0000_s44869"/>
        <o:r id="V:Rule1393" type="connector" idref="#_x0000_s16595"/>
        <o:r id="V:Rule1394" type="connector" idref="#_x0000_s16955"/>
        <o:r id="V:Rule1395" type="connector" idref="#_x0000_s17338"/>
        <o:r id="V:Rule1396" type="connector" idref="#_x0000_s28426"/>
        <o:r id="V:Rule1397" type="connector" idref="#_x0000_s28057"/>
        <o:r id="V:Rule1398" type="connector" idref="#_x0000_s1129"/>
        <o:r id="V:Rule1399" type="connector" idref="#_x0000_s44904"/>
        <o:r id="V:Rule1400" type="connector" idref="#_x0000_s28095"/>
        <o:r id="V:Rule1401" type="connector" idref="#_x0000_s44738"/>
        <o:r id="V:Rule1402" type="connector" idref="#_x0000_s28578"/>
        <o:r id="V:Rule1403" type="connector" idref="#_x0000_s28088"/>
        <o:r id="V:Rule1404" type="connector" idref="#_x0000_s16546"/>
        <o:r id="V:Rule1405" type="connector" idref="#_x0000_s16969"/>
        <o:r id="V:Rule1406" type="connector" idref="#_x0000_s44910"/>
        <o:r id="V:Rule1407" type="connector" idref="#_x0000_s1508"/>
        <o:r id="V:Rule1408" type="connector" idref="#_x0000_s1865"/>
        <o:r id="V:Rule1409" type="connector" idref="#_x0000_s27999"/>
        <o:r id="V:Rule1410" type="connector" idref="#_x0000_s44877"/>
        <o:r id="V:Rule1411" type="connector" idref="#_x0000_s1757"/>
        <o:r id="V:Rule1412" type="connector" idref="#_x0000_s17153"/>
        <o:r id="V:Rule1413" type="connector" idref="#_x0000_s1507"/>
        <o:r id="V:Rule1414" type="connector" idref="#_x0000_s28326"/>
        <o:r id="V:Rule1415" type="connector" idref="#_x0000_s44362"/>
        <o:r id="V:Rule1416" type="connector" idref="#_x0000_s17310"/>
        <o:r id="V:Rule1417" type="connector" idref="#_x0000_s27841"/>
        <o:r id="V:Rule1418" type="connector" idref="#_x0000_s44746"/>
        <o:r id="V:Rule1419" type="connector" idref="#_x0000_s44372"/>
        <o:r id="V:Rule1420" type="connector" idref="#_x0000_s44244"/>
        <o:r id="V:Rule1421" type="connector" idref="#_x0000_s28552"/>
        <o:r id="V:Rule1422" type="connector" idref="#_x0000_s27869"/>
        <o:r id="V:Rule1423" type="connector" idref="#_x0000_s28066"/>
        <o:r id="V:Rule1424" type="connector" idref="#_x0000_s1650"/>
        <o:r id="V:Rule1425" type="connector" idref="#_x0000_s44145"/>
        <o:r id="V:Rule1426" type="connector" idref="#_x0000_s16542"/>
        <o:r id="V:Rule1427" type="connector" idref="#_x0000_s1157"/>
        <o:r id="V:Rule1428" type="connector" idref="#_x0000_s16641"/>
        <o:r id="V:Rule1429" type="connector" idref="#_x0000_s1452"/>
        <o:r id="V:Rule1430" type="connector" idref="#_x0000_s44419"/>
        <o:r id="V:Rule1431" type="connector" idref="#_x0000_s28324"/>
        <o:r id="V:Rule1432" type="connector" idref="#_x0000_s44775"/>
        <o:r id="V:Rule1433" type="connector" idref="#_x0000_s1761"/>
        <o:r id="V:Rule1434" type="connector" idref="#_x0000_s1756"/>
        <o:r id="V:Rule1435" type="connector" idref="#_x0000_s27880"/>
        <o:r id="V:Rule1436" type="connector" idref="#_x0000_s17110"/>
        <o:r id="V:Rule1437" type="connector" idref="#_x0000_s1446"/>
        <o:r id="V:Rule1438" type="connector" idref="#_x0000_s1643"/>
        <o:r id="V:Rule1439" type="connector" idref="#_x0000_s28092"/>
        <o:r id="V:Rule1440" type="connector" idref="#_x0000_s28083"/>
        <o:r id="V:Rule1441" type="connector" idref="#_x0000_s28070"/>
        <o:r id="V:Rule1442" type="connector" idref="#_x0000_s44872"/>
        <o:r id="V:Rule1443" type="connector" idref="#_x0000_s44150"/>
        <o:r id="V:Rule1444" type="connector" idref="#_x0000_s1702"/>
        <o:r id="V:Rule1445" type="connector" idref="#_x0000_s1765"/>
        <o:r id="V:Rule1446" type="connector" idref="#_x0000_s27805"/>
        <o:r id="V:Rule1447" type="connector" idref="#_x0000_s1595"/>
        <o:r id="V:Rule1448" type="connector" idref="#_x0000_s44663"/>
        <o:r id="V:Rule1449" type="connector" idref="#_x0000_s28093"/>
        <o:r id="V:Rule1450" type="connector" idref="#_x0000_s16779"/>
        <o:r id="V:Rule1451" type="connector" idref="#_x0000_s27988"/>
        <o:r id="V:Rule1452" type="connector" idref="#_x0000_s28139"/>
        <o:r id="V:Rule1453" type="connector" idref="#_x0000_s27862"/>
        <o:r id="V:Rule1454" type="connector" idref="#_x0000_s44184"/>
        <o:r id="V:Rule1455" type="connector" idref="#_x0000_s28316"/>
        <o:r id="V:Rule1456" type="connector" idref="#_x0000_s44866"/>
        <o:r id="V:Rule1457" type="connector" idref="#_x0000_s44239"/>
        <o:r id="V:Rule1458" type="connector" idref="#_x0000_s16685"/>
        <o:r id="V:Rule1459" type="connector" idref="#_x0000_s1034"/>
        <o:r id="V:Rule1460" type="connector" idref="#_x0000_s1388"/>
        <o:r id="V:Rule1461" type="connector" idref="#_x0000_s27970"/>
        <o:r id="V:Rule1462" type="connector" idref="#_x0000_s1579"/>
        <o:r id="V:Rule1463" type="connector" idref="#_x0000_s1432"/>
        <o:r id="V:Rule1464" type="connector" idref="#_x0000_s17239"/>
        <o:r id="V:Rule1465" type="connector" idref="#_x0000_s28089"/>
        <o:r id="V:Rule1466" type="connector" idref="#_x0000_s1744"/>
        <o:r id="V:Rule1467" type="connector" idref="#_x0000_s44498"/>
        <o:r id="V:Rule1468" type="connector" idref="#_x0000_s28576"/>
        <o:r id="V:Rule1469" type="connector" idref="#_x0000_s1523"/>
        <o:r id="V:Rule1470" type="connector" idref="#_x0000_s27955"/>
        <o:r id="V:Rule1471" type="connector" idref="#_x0000_s1710"/>
        <o:r id="V:Rule1472" type="connector" idref="#_x0000_s44395"/>
        <o:r id="V:Rule1473" type="connector" idref="#_x0000_s44425"/>
        <o:r id="V:Rule1474" type="connector" idref="#_x0000_s28586"/>
        <o:r id="V:Rule1475" type="connector" idref="#_x0000_s16525"/>
        <o:r id="V:Rule1476" type="connector" idref="#_x0000_s44528"/>
        <o:r id="V:Rule1477" type="connector" idref="#_x0000_s17033"/>
        <o:r id="V:Rule1478" type="connector" idref="#_x0000_s44867"/>
        <o:r id="V:Rule1479" type="connector" idref="#_x0000_s27758"/>
        <o:r id="V:Rule1480" type="connector" idref="#_x0000_s17018"/>
        <o:r id="V:Rule1481" type="connector" idref="#_x0000_s17316"/>
        <o:r id="V:Rule1482" type="connector" idref="#_x0000_s1233"/>
        <o:r id="V:Rule1483" type="connector" idref="#_x0000_s1036"/>
        <o:r id="V:Rule1484" type="connector" idref="#_x0000_s44375"/>
        <o:r id="V:Rule1485" type="connector" idref="#_x0000_s16575"/>
        <o:r id="V:Rule1486" type="connector" idref="#_x0000_s44860"/>
        <o:r id="V:Rule1487" type="connector" idref="#_x0000_s44529"/>
        <o:r id="V:Rule1488" type="connector" idref="#_x0000_s1660"/>
        <o:r id="V:Rule1489" type="connector" idref="#_x0000_s27814"/>
        <o:r id="V:Rule1490" type="connector" idref="#_x0000_s1422"/>
        <o:r id="V:Rule1491" type="connector" idref="#_x0000_s28199"/>
        <o:r id="V:Rule1492" type="connector" idref="#_x0000_s27883"/>
        <o:r id="V:Rule1493" type="connector" idref="#_x0000_s1594"/>
        <o:r id="V:Rule1494" type="connector" idref="#_x0000_s1715"/>
        <o:r id="V:Rule1495" type="connector" idref="#_x0000_s44508"/>
        <o:r id="V:Rule1496" type="connector" idref="#_x0000_s1985"/>
        <o:r id="V:Rule1497" type="connector" idref="#_x0000_s44423"/>
        <o:r id="V:Rule1498" type="connector" idref="#_x0000_s1930"/>
        <o:r id="V:Rule1499" type="connector" idref="#_x0000_s44093"/>
        <o:r id="V:Rule1500" type="connector" idref="#_x0000_s28530"/>
        <o:r id="V:Rule1501" type="connector" idref="#_x0000_s1554"/>
        <o:r id="V:Rule1502" type="connector" idref="#_x0000_s16603"/>
        <o:r id="V:Rule1503" type="connector" idref="#_x0000_s44092"/>
        <o:r id="V:Rule1504" type="connector" idref="#_x0000_s1348"/>
        <o:r id="V:Rule1505" type="connector" idref="#_x0000_s1717"/>
        <o:r id="V:Rule1506" type="connector" idref="#_x0000_s44420"/>
        <o:r id="V:Rule1507" type="connector" idref="#_x0000_s28251"/>
        <o:r id="V:Rule1508" type="connector" idref="#_x0000_s1440"/>
        <o:r id="V:Rule1509" type="connector" idref="#_x0000_s17172"/>
        <o:r id="V:Rule1510" type="connector" idref="#_x0000_s27810"/>
        <o:r id="V:Rule1511" type="connector" idref="#_x0000_s44285"/>
        <o:r id="V:Rule1512" type="connector" idref="#_x0000_s1718"/>
        <o:r id="V:Rule1513" type="connector" idref="#_x0000_s44871"/>
        <o:r id="V:Rule1514" type="connector" idref="#_x0000_s1449"/>
        <o:r id="V:Rule1515" type="connector" idref="#_x0000_s1363"/>
        <o:r id="V:Rule1516" type="connector" idref="#_x0000_s1828"/>
        <o:r id="V:Rule1517" type="connector" idref="#_x0000_s17207"/>
        <o:r id="V:Rule1518" type="connector" idref="#_x0000_s16567"/>
        <o:r id="V:Rule1519" type="connector" idref="#_x0000_s28010"/>
        <o:r id="V:Rule1520" type="connector" idref="#_x0000_s1825"/>
        <o:r id="V:Rule1521" type="connector" idref="#_x0000_s1983"/>
        <o:r id="V:Rule1522" type="connector" idref="#_x0000_s44740"/>
        <o:r id="V:Rule1523" type="connector" idref="#_x0000_s27799"/>
        <o:r id="V:Rule1524" type="connector" idref="#_x0000_s1864"/>
        <o:r id="V:Rule1525" type="connector" idref="#_x0000_s44655"/>
        <o:r id="V:Rule1526" type="connector" idref="#_x0000_s1691"/>
        <o:r id="V:Rule1527" type="connector" idref="#_x0000_s44787"/>
        <o:r id="V:Rule1528" type="connector" idref="#_x0000_s44142"/>
        <o:r id="V:Rule1529" type="connector" idref="#_x0000_s1134"/>
        <o:r id="V:Rule1530" type="connector" idref="#_x0000_s16527"/>
        <o:r id="V:Rule1531" type="connector" idref="#_x0000_s17365"/>
        <o:r id="V:Rule1532" type="connector" idref="#_x0000_s17199"/>
        <o:r id="V:Rule1533" type="connector" idref="#_x0000_s44099"/>
        <o:r id="V:Rule1534" type="connector" idref="#_x0000_s16675"/>
        <o:r id="V:Rule1535" type="connector" idref="#_x0000_s28198"/>
        <o:r id="V:Rule1536" type="connector" idref="#_x0000_s44080"/>
        <o:r id="V:Rule1537" type="connector" idref="#_x0000_s16613"/>
        <o:r id="V:Rule1538" type="connector" idref="#_x0000_s44475"/>
        <o:r id="V:Rule1539" type="connector" idref="#_x0000_s28189"/>
        <o:r id="V:Rule1540" type="connector" idref="#_x0000_s28062"/>
        <o:r id="V:Rule1541" type="connector" idref="#_x0000_s1367"/>
        <o:r id="V:Rule1542" type="connector" idref="#_x0000_s28249"/>
        <o:r id="V:Rule1543" type="connector" idref="#_x0000_s1645"/>
        <o:r id="V:Rule1544" type="connector" idref="#_x0000_s17235"/>
        <o:r id="V:Rule1545" type="connector" idref="#_x0000_s17364"/>
        <o:r id="V:Rule1546" type="connector" idref="#_x0000_s44360"/>
        <o:r id="V:Rule1547" type="connector" idref="#_x0000_s44139"/>
        <o:r id="V:Rule1548" type="connector" idref="#_x0000_s1383"/>
        <o:r id="V:Rule1549" type="connector" idref="#_x0000_s1390"/>
        <o:r id="V:Rule1550" type="connector" idref="#_x0000_s44458"/>
        <o:r id="V:Rule1551" type="connector" idref="#_x0000_s1352"/>
        <o:r id="V:Rule1552" type="connector" idref="#_x0000_s28327"/>
        <o:r id="V:Rule1553" type="connector" idref="#_x0000_s1703"/>
        <o:r id="V:Rule1554" type="connector" idref="#_x0000_s16643"/>
        <o:r id="V:Rule1555" type="connector" idref="#_x0000_s44227"/>
        <o:r id="V:Rule1556" type="connector" idref="#_x0000_s44588"/>
        <o:r id="V:Rule1557" type="connector" idref="#_x0000_s28169"/>
        <o:r id="V:Rule1558" type="connector" idref="#_x0000_s44662"/>
        <o:r id="V:Rule1559" type="connector" idref="#_x0000_s16639"/>
        <o:r id="V:Rule1560" type="connector" idref="#_x0000_s1801"/>
        <o:r id="V:Rule1561" type="connector" idref="#_x0000_s44533"/>
        <o:r id="V:Rule1562" type="connector" idref="#_x0000_s17337"/>
        <o:r id="V:Rule1563" type="connector" idref="#_x0000_s17141"/>
        <o:r id="V:Rule1564" type="connector" idref="#_x0000_s44135"/>
        <o:r id="V:Rule1565" type="connector" idref="#_x0000_s17128"/>
        <o:r id="V:Rule1566" type="connector" idref="#_x0000_s44329"/>
        <o:r id="V:Rule1567" type="connector" idref="#_x0000_s17060"/>
        <o:r id="V:Rule1568" type="connector" idref="#_x0000_s44790"/>
        <o:r id="V:Rule1569" type="connector" idref="#_x0000_s44122"/>
        <o:r id="V:Rule1570" type="connector" idref="#_x0000_s44505"/>
        <o:r id="V:Rule1571" type="connector" idref="#_x0000_s28167"/>
        <o:r id="V:Rule1572" type="connector" idref="#_x0000_s44449"/>
        <o:r id="V:Rule1573" type="connector" idref="#_x0000_s1360"/>
        <o:r id="V:Rule1574" type="connector" idref="#_x0000_s44457"/>
        <o:r id="V:Rule1575" type="connector" idref="#_x0000_s28413"/>
        <o:r id="V:Rule1576" type="connector" idref="#_x0000_s27840"/>
        <o:r id="V:Rule1577" type="connector" idref="#_x0000_s44177"/>
        <o:r id="V:Rule1578" type="connector" idref="#_x0000_s44443"/>
        <o:r id="V:Rule1579" type="connector" idref="#_x0000_s1606"/>
        <o:r id="V:Rule1580" type="connector" idref="#_x0000_s16604"/>
        <o:r id="V:Rule1581" type="connector" idref="#_x0000_s44179"/>
        <o:r id="V:Rule1582" type="connector" idref="#_x0000_s1424"/>
        <o:r id="V:Rule1583" type="connector" idref="#_x0000_s44507"/>
        <o:r id="V:Rule1584" type="connector" idref="#_x0000_s28561"/>
        <o:r id="V:Rule1585" type="connector" idref="#_x0000_s28047"/>
        <o:r id="V:Rule1586" type="connector" idref="#_x0000_s44078"/>
        <o:r id="V:Rule1587" type="connector" idref="#_x0000_s44421"/>
        <o:r id="V:Rule1588" type="connector" idref="#_x0000_s28558"/>
        <o:r id="V:Rule1589" type="connector" idref="#_x0000_s1427"/>
        <o:r id="V:Rule1590" type="connector" idref="#_x0000_s1457"/>
        <o:r id="V:Rule1591" type="connector" idref="#_x0000_s17339"/>
        <o:r id="V:Rule1592" type="connector" idref="#_x0000_s44874"/>
        <o:r id="V:Rule1593" type="connector" idref="#_x0000_s44862"/>
        <o:r id="V:Rule1594" type="connector" idref="#_x0000_s44690"/>
        <o:r id="V:Rule1595" type="connector" idref="#_x0000_s28319"/>
        <o:r id="V:Rule1596" type="connector" idref="#_x0000_s44306"/>
        <o:r id="V:Rule1597" type="connector" idref="#_x0000_s28488"/>
        <o:r id="V:Rule1598" type="connector" idref="#_x0000_s1955"/>
        <o:r id="V:Rule1599" type="connector" idref="#_x0000_s28055"/>
        <o:r id="V:Rule1600" type="connector" idref="#_x0000_s16611"/>
        <o:r id="V:Rule1601" type="connector" idref="#_x0000_s44311"/>
        <o:r id="V:Rule1602" type="connector" idref="#_x0000_s1456"/>
        <o:r id="V:Rule1603" type="connector" idref="#_x0000_s1646"/>
        <o:r id="V:Rule1604" type="connector" idref="#_x0000_s44499"/>
        <o:r id="V:Rule1605" type="connector" idref="#_x0000_s28320"/>
        <o:r id="V:Rule1606" type="connector" idref="#_x0000_s16569"/>
        <o:r id="V:Rule1607" type="connector" idref="#_x0000_s17206"/>
        <o:r id="V:Rule1608" type="connector" idref="#_x0000_s44711"/>
        <o:r id="V:Rule1609" type="connector" idref="#_x0000_s27994"/>
        <o:r id="V:Rule1610" type="connector" idref="#_x0000_s44796"/>
        <o:r id="V:Rule1611" type="connector" idref="#_x0000_s28523"/>
        <o:r id="V:Rule1612" type="connector" idref="#_x0000_s17287"/>
        <o:r id="V:Rule1613" type="connector" idref="#_x0000_s44090"/>
        <o:r id="V:Rule1614" type="connector" idref="#_x0000_s28330"/>
        <o:r id="V:Rule1615" type="connector" idref="#_x0000_s27884"/>
        <o:r id="V:Rule1616" type="connector" idref="#_x0000_s27948"/>
        <o:r id="V:Rule1617" type="connector" idref="#_x0000_s27944"/>
        <o:r id="V:Rule1618" type="connector" idref="#_x0000_s27806"/>
        <o:r id="V:Rule1619" type="connector" idref="#_x0000_s28274"/>
        <o:r id="V:Rule1620" type="connector" idref="#_x0000_s1460"/>
        <o:r id="V:Rule1621" type="connector" idref="#_x0000_s1431"/>
        <o:r id="V:Rule1622" type="connector" idref="#_x0000_s44291"/>
        <o:r id="V:Rule1623" type="connector" idref="#_x0000_s28584"/>
        <o:r id="V:Rule1624" type="connector" idref="#_x0000_s17068"/>
        <o:r id="V:Rule1625" type="connector" idref="#_x0000_s1951"/>
        <o:r id="V:Rule1626" type="connector" idref="#_x0000_s17261"/>
        <o:r id="V:Rule1627" type="connector" idref="#_x0000_s28329"/>
        <o:r id="V:Rule1628" type="connector" idref="#_x0000_s44125"/>
        <o:r id="V:Rule1629" type="connector" idref="#_x0000_s17346"/>
        <o:r id="V:Rule1630" type="connector" idref="#_x0000_s16782"/>
        <o:r id="V:Rule1631" type="connector" idref="#_x0000_s1232"/>
        <o:r id="V:Rule1632" type="connector" idref="#_x0000_s44597"/>
        <o:r id="V:Rule1633" type="connector" idref="#_x0000_s16608"/>
        <o:r id="V:Rule1634" type="connector" idref="#_x0000_s16596"/>
        <o:r id="V:Rule1635" type="connector" idref="#_x0000_s2025"/>
        <o:r id="V:Rule1636" type="connector" idref="#_x0000_s16968"/>
        <o:r id="V:Rule1637" type="connector" idref="#_x0000_s17212"/>
        <o:r id="V:Rule1638" type="connector" idref="#_x0000_s44747"/>
        <o:r id="V:Rule1639" type="connector" idref="#_x0000_s1809"/>
        <o:r id="V:Rule1640" type="connector" idref="#_x0000_s16431"/>
        <o:r id="V:Rule1641" type="connector" idref="#_x0000_s16707"/>
        <o:r id="V:Rule1642" type="connector" idref="#_x0000_s16612"/>
        <o:r id="V:Rule1643" type="connector" idref="#_x0000_s16780"/>
        <o:r id="V:Rule1644" type="connector" idref="#_x0000_s28080"/>
        <o:r id="V:Rule1645" type="connector" idref="#_x0000_s28575"/>
        <o:r id="V:Rule1646" type="connector" idref="#_x0000_s28416"/>
        <o:r id="V:Rule1647" type="connector" idref="#_x0000_s44224"/>
        <o:r id="V:Rule1648" type="connector" idref="#_x0000_s16549"/>
        <o:r id="V:Rule1649" type="connector" idref="#_x0000_s44743"/>
        <o:r id="V:Rule1650" type="connector" idref="#_x0000_s44857"/>
        <o:r id="V:Rule1651" type="connector" idref="#_x0000_s28354"/>
        <o:r id="V:Rule1652" type="connector" idref="#_x0000_s1412"/>
        <o:r id="V:Rule1653" type="connector" idref="#_x0000_s1827"/>
        <o:r id="V:Rule1654" type="connector" idref="#_x0000_s17173"/>
        <o:r id="V:Rule1655" type="connector" idref="#_x0000_s44793"/>
        <o:r id="V:Rule1656" type="connector" idref="#_x0000_s44824"/>
        <o:r id="V:Rule1657" type="connector" idref="#_x0000_s44121"/>
        <o:r id="V:Rule1658" type="connector" idref="#_x0000_s1447"/>
        <o:r id="V:Rule1659" type="connector" idref="#_x0000_s16957"/>
        <o:r id="V:Rule1660" type="connector" idref="#_x0000_s28283"/>
        <o:r id="V:Rule1661" type="connector" idref="#_x0000_s44462"/>
        <o:r id="V:Rule1662" type="connector" idref="#_x0000_s17154"/>
        <o:r id="V:Rule1663" type="connector" idref="#_x0000_s44185"/>
        <o:r id="V:Rule1664" type="connector" idref="#_x0000_s44141"/>
        <o:r id="V:Rule1665" type="connector" idref="#_x0000_s1161"/>
        <o:r id="V:Rule1666" type="connector" idref="#_x0000_s1442"/>
        <o:r id="V:Rule1667" type="connector" idref="#_x0000_s44736"/>
        <o:r id="V:Rule1668" type="connector" idref="#_x0000_s27846"/>
        <o:r id="V:Rule1669" type="connector" idref="#_x0000_s17073"/>
        <o:r id="V:Rule1670" type="connector" idref="#_x0000_s1231"/>
        <o:r id="V:Rule1671" type="connector" idref="#_x0000_s16555"/>
        <o:r id="V:Rule1672" type="connector" idref="#_x0000_s44859"/>
        <o:r id="V:Rule1673" type="connector" idref="#_x0000_s1451"/>
        <o:r id="V:Rule1674" type="connector" idref="#_x0000_s16698"/>
        <o:r id="V:Rule1675" type="connector" idref="#_x0000_s44532"/>
        <o:r id="V:Rule1676" type="connector" idref="#_x0000_s44870"/>
        <o:r id="V:Rule1677" type="connector" idref="#_x0000_s17201"/>
        <o:r id="V:Rule1678" type="connector" idref="#_x0000_s44503"/>
        <o:r id="V:Rule1679" type="connector" idref="#_x0000_s1599"/>
        <o:r id="V:Rule1680" type="connector" idref="#_x0000_s17341"/>
        <o:r id="V:Rule1681" type="connector" idref="#_x0000_s1514"/>
        <o:r id="V:Rule1682" type="connector" idref="#_x0000_s44242"/>
        <o:r id="V:Rule1683" type="connector" idref="#_x0000_s1489"/>
        <o:r id="V:Rule1684" type="connector" idref="#_x0000_s17064"/>
        <o:r id="V:Rule1685" type="connector" idref="#_x0000_s27934"/>
        <o:r id="V:Rule1686" type="connector" idref="#_x0000_s1361"/>
        <o:r id="V:Rule1687" type="connector" idref="#_x0000_s17309"/>
        <o:r id="V:Rule1688" type="connector" idref="#_x0000_s44676"/>
        <o:r id="V:Rule1689" type="connector" idref="#_x0000_s17147"/>
        <o:r id="V:Rule1690" type="connector" idref="#_x0000_s1031"/>
        <o:r id="V:Rule1691" type="connector" idref="#_x0000_s28058"/>
        <o:r id="V:Rule1692" type="connector" idref="#_x0000_s17127"/>
        <o:r id="V:Rule1693" type="connector" idref="#_x0000_s1073"/>
        <o:r id="V:Rule1694" type="connector" idref="#_x0000_s44865"/>
        <o:r id="V:Rule1695" type="connector" idref="#_x0000_s16548"/>
        <o:r id="V:Rule1696" type="connector" idref="#_x0000_s1506"/>
        <o:r id="V:Rule1697" type="connector" idref="#_x0000_s17019"/>
        <o:r id="V:Rule1698" type="connector" idref="#_x0000_s28204"/>
        <o:r id="V:Rule1699" type="connector" idref="#_x0000_s16967"/>
        <o:r id="V:Rule1700" type="connector" idref="#_x0000_s16978"/>
        <o:r id="V:Rule1701" type="connector" idref="#_x0000_s27766"/>
        <o:r id="V:Rule1702" type="connector" idref="#_x0000_s16912"/>
        <o:r id="V:Rule1703" type="connector" idref="#_x0000_s44203"/>
        <o:r id="V:Rule1704" type="connector" idref="#_x0000_s44725"/>
        <o:r id="V:Rule1705" type="connector" idref="#_x0000_s17219"/>
        <o:r id="V:Rule1706" type="connector" idref="#_x0000_s1459"/>
        <o:r id="V:Rule1707" type="connector" idref="#_x0000_s44245"/>
        <o:r id="V:Rule1708" type="connector" idref="#_x0000_s44094"/>
        <o:r id="V:Rule1709" type="connector" idref="#_x0000_s28082"/>
        <o:r id="V:Rule1710" type="connector" idref="#_x0000_s44903"/>
        <o:r id="V:Rule1711" type="connector" idref="#_x0000_s28269"/>
        <o:r id="V:Rule1712" type="connector" idref="#_x0000_s1466"/>
        <o:r id="V:Rule1713" type="connector" idref="#_x0000_s1354"/>
        <o:r id="V:Rule1714" type="connector" idref="#_x0000_s44461"/>
        <o:r id="V:Rule1715" type="connector" idref="#_x0000_s1389"/>
        <o:r id="V:Rule1716" type="connector" idref="#_x0000_s17028"/>
        <o:r id="V:Rule1717" type="connector" idref="#_x0000_s27653"/>
        <o:r id="V:Rule1718" type="connector" idref="#_x0000_s17080"/>
        <o:r id="V:Rule1719" type="connector" idref="#_x0000_s1443"/>
        <o:r id="V:Rule1720" type="connector" idref="#_x0000_s17237"/>
        <o:r id="V:Rule1721" type="connector" idref="#_x0000_s44504"/>
        <o:r id="V:Rule1722" type="connector" idref="#_x0000_s44512"/>
        <o:r id="V:Rule1723" type="connector" idref="#_x0000_s1420"/>
        <o:r id="V:Rule1724" type="connector" idref="#_x0000_s28000"/>
        <o:r id="V:Rule1725" type="connector" idref="#_x0000_s28383"/>
        <o:r id="V:Rule1726" type="connector" idref="#_x0000_s17114"/>
        <o:r id="V:Rule1727" type="connector" idref="#_x0000_s17024"/>
        <o:r id="V:Rule1728" type="connector" idref="#_x0000_s44506"/>
        <o:r id="V:Rule1729" type="connector" idref="#_x0000_s17336"/>
        <o:r id="V:Rule1730" type="connector" idref="#_x0000_s44422"/>
        <o:r id="V:Rule1731" type="connector" idref="#_x0000_s17345"/>
        <o:r id="V:Rule1732" type="connector" idref="#_x0000_s44658"/>
        <o:r id="V:Rule1733" type="connector" idref="#_x0000_s44734"/>
        <o:r id="V:Rule1734" type="connector" idref="#_x0000_s44171"/>
        <o:r id="V:Rule1735" type="connector" idref="#_x0000_s16588"/>
        <o:r id="V:Rule1736" type="connector" idref="#_x0000_s44077"/>
        <o:r id="V:Rule1737" type="connector" idref="#_x0000_s44426"/>
        <o:r id="V:Rule1738" type="connector" idref="#_x0000_s28236"/>
        <o:r id="V:Rule1739" type="connector" idref="#_x0000_s27798"/>
        <o:r id="V:Rule1740" type="connector" idref="#_x0000_s17220"/>
        <o:r id="V:Rule1741" type="connector" idref="#_x0000_s28582"/>
        <o:r id="V:Rule1742" type="connector" idref="#_x0000_s17284"/>
        <o:r id="V:Rule1743" type="connector" idref="#_x0000_s1430"/>
        <o:r id="V:Rule1744" type="connector" idref="#_x0000_s44317"/>
        <o:r id="V:Rule1745" type="connector" idref="#_x0000_s28087"/>
        <o:r id="V:Rule1746" type="connector" idref="#_x0000_s17034"/>
        <o:r id="V:Rule1747" type="connector" idref="#_x0000_s17209"/>
        <o:r id="V:Rule1748" type="connector" idref="#_x0000_s44429"/>
        <o:r id="V:Rule1749" type="connector" idref="#_x0000_s44318"/>
        <o:r id="V:Rule1750" type="connector" idref="#_x0000_s44371"/>
        <o:r id="V:Rule1751" type="connector" idref="#_x0000_s44798"/>
        <o:r id="V:Rule1752" type="connector" idref="#_x0000_s28084"/>
        <o:r id="V:Rule1753" type="connector" idref="#_x0000_s17102"/>
        <o:r id="V:Rule1754" type="connector" idref="#_x0000_s17195"/>
        <o:r id="V:Rule1755" type="connector" idref="#_x0000_s16913"/>
        <o:r id="V:Rule1756" type="connector" idref="#_x0000_s17277"/>
        <o:r id="V:Rule1757" type="connector" idref="#_x0000_s1648"/>
        <o:r id="V:Rule1758" type="connector" idref="#_x0000_s44905"/>
        <o:r id="V:Rule1759" type="connector" idref="#_x0000_s1163"/>
        <o:r id="V:Rule1760" type="connector" idref="#_x0000_s44191"/>
        <o:r id="V:Rule1761" type="connector" idref="#_x0000_s17145"/>
        <o:r id="V:Rule1762" type="connector" idref="#_x0000_s28094"/>
        <o:r id="V:Rule1763" type="connector" idref="#_x0000_s27763"/>
        <o:r id="V:Rule1764" type="connector" idref="#_x0000_s44749"/>
        <o:r id="V:Rule1765" type="connector" idref="#_x0000_s16517"/>
        <o:r id="V:Rule1766" type="connector" idref="#_x0000_s1230"/>
        <o:r id="V:Rule1767" type="connector" idref="#_x0000_s44444"/>
        <o:r id="V:Rule1768" type="connector" idref="#_x0000_s44875"/>
        <o:r id="V:Rule1769" type="connector" idref="#_x0000_s16701"/>
        <o:r id="V:Rule1770" type="connector" idref="#_x0000_s44183"/>
        <o:r id="V:Rule1771" type="connector" idref="#_x0000_s1426"/>
        <o:r id="V:Rule1772" type="connector" idref="#_x0000_s28221"/>
        <o:r id="V:Rule1773" type="connector" idref="#_x0000_s28043"/>
        <o:r id="V:Rule1774" type="connector" idref="#_x0000_s44591"/>
        <o:r id="V:Rule1775" type="connector" idref="#_x0000_s44587"/>
        <o:r id="V:Rule1776" type="connector" idref="#_x0000_s17202"/>
        <o:r id="V:Rule1777" type="connector" idref="#_x0000_s28317"/>
        <o:r id="V:Rule1778" type="connector" idref="#_x0000_s1445"/>
        <o:r id="V:Rule1779" type="connector" idref="#_x0000_s1604"/>
        <o:r id="V:Rule1780" type="connector" idref="#_x0000_s1234"/>
        <o:r id="V:Rule1781" type="connector" idref="#_x0000_s1546"/>
        <o:r id="V:Rule1782" type="connector" idref="#_x0000_s44586"/>
        <o:r id="V:Rule1783" type="connector" idref="#_x0000_s1362"/>
        <o:r id="V:Rule1784" type="connector" idref="#_x0000_s28386"/>
        <o:r id="V:Rule1785" type="connector" idref="#_x0000_s16977"/>
        <o:r id="V:Rule1786" type="connector" idref="#_x0000_s28492"/>
        <o:r id="V:Rule1787" type="connector" idref="#_x0000_s44308"/>
        <o:r id="V:Rule1788" type="connector" idref="#_x0000_s27827"/>
        <o:r id="V:Rule1789" type="connector" idref="#_x0000_s44737"/>
        <o:r id="V:Rule1790" type="connector" idref="#_x0000_s28051"/>
        <o:r id="V:Rule1791" type="connector" idref="#_x0000_s28032"/>
        <o:r id="V:Rule1792" type="connector" idref="#_x0000_s1513"/>
        <o:r id="V:Rule1793" type="connector" idref="#_x0000_s17022"/>
        <o:r id="V:Rule1794" type="connector" idref="#_x0000_s44568"/>
        <o:r id="V:Rule1795" type="connector" idref="#_x0000_s17031"/>
        <o:r id="V:Rule1796" type="connector" idref="#_x0000_s16786"/>
        <o:r id="V:Rule1797" type="connector" idref="#_x0000_s1729"/>
        <o:r id="V:Rule1798" type="connector" idref="#_x0000_s44709"/>
        <o:r id="V:Rule1799" type="connector" idref="#_x0000_s28007"/>
        <o:r id="V:Rule1800" type="connector" idref="#_x0000_s44379"/>
        <o:r id="V:Rule1801" type="connector" idref="#_x0000_s1415"/>
        <o:r id="V:Rule1802" type="connector" idref="#_x0000_s17036"/>
        <o:r id="V:Rule1803" type="connector" idref="#_x0000_s1224"/>
        <o:r id="V:Rule1804" type="connector" idref="#_x0000_s28138"/>
        <o:r id="V:Rule1805" type="connector" idref="#_x0000_s27953"/>
        <o:r id="V:Rule1806" type="connector" idref="#_x0000_s1875"/>
        <o:r id="V:Rule1807" type="connector" idref="#_x0000_s16529"/>
        <o:r id="V:Rule1808" type="connector" idref="#_x0000_s1159"/>
        <o:r id="V:Rule1809" type="connector" idref="#_x0000_s1391"/>
        <o:r id="V:Rule1810" type="connector" idref="#_x0000_s28233"/>
        <o:r id="V:Rule1811" type="connector" idref="#_x0000_s1708"/>
        <o:r id="V:Rule1812" type="connector" idref="#_x0000_s1608"/>
        <o:r id="V:Rule1813" type="connector" idref="#_x0000_s16607"/>
        <o:r id="V:Rule1814" type="connector" idref="#_x0000_s44069"/>
        <o:r id="V:Rule1815" type="connector" idref="#_x0000_s17027"/>
        <o:r id="V:Rule1816" type="connector" idref="#_x0000_s44659"/>
        <o:r id="V:Rule1817" type="connector" idref="#_x0000_s28577"/>
        <o:r id="V:Rule1818" type="connector" idref="#_x0000_s1873"/>
        <o:r id="V:Rule1819" type="connector" idref="#_x0000_s1971"/>
        <o:r id="V:Rule1820" type="connector" idref="#_x0000_s2024"/>
        <o:r id="V:Rule1821" type="connector" idref="#_x0000_s17109"/>
        <o:r id="V:Rule1822" type="connector" idref="#_x0000_s1743"/>
        <o:r id="V:Rule1823" type="connector" idref="#_x0000_s17388"/>
        <o:r id="V:Rule1824" type="connector" idref="#_x0000_s17363"/>
        <o:r id="V:Rule1825" type="connector" idref="#_x0000_s44583"/>
        <o:r id="V:Rule1826" type="connector" idref="#_x0000_s1462"/>
        <o:r id="V:Rule1827" type="connector" idref="#_x0000_s1952"/>
        <o:r id="V:Rule1828" type="connector" idref="#_x0000_s28090"/>
        <o:r id="V:Rule1829" type="connector" idref="#_x0000_s44722"/>
        <o:r id="V:Rule1830" type="connector" idref="#_x0000_s1511"/>
        <o:r id="V:Rule1831" type="connector" idref="#_x0000_s27980"/>
        <o:r id="V:Rule1832" type="connector" idref="#_x0000_s44596"/>
        <o:r id="V:Rule1833" type="connector" idref="#_x0000_s2027"/>
        <o:r id="V:Rule1834" type="connector" idref="#_x0000_s1054"/>
        <o:r id="V:Rule1835" type="connector" idref="#_x0000_s44697"/>
        <o:r id="V:Rule1836" type="connector" idref="#_x0000_s28387"/>
        <o:r id="V:Rule1837" type="connector" idref="#_x0000_s44808"/>
        <o:r id="V:Rule1838" type="connector" idref="#_x0000_s44369"/>
        <o:r id="V:Rule1839" type="connector" idref="#_x0000_s1505"/>
        <o:r id="V:Rule1840" type="connector" idref="#_x0000_s28526"/>
        <o:r id="V:Rule1841" type="connector" idref="#_x0000_s28237"/>
        <o:r id="V:Rule1842" type="connector" idref="#_x0000_s44243"/>
        <o:r id="V:Rule1843" type="connector" idref="#_x0000_s16750"/>
        <o:r id="V:Rule1844" type="connector" idref="#_x0000_s44497"/>
        <o:r id="V:Rule1845" type="connector" idref="#_x0000_s28168"/>
        <o:r id="V:Rule1846" type="connector" idref="#_x0000_s1727"/>
        <o:r id="V:Rule1847" type="connector" idref="#_x0000_s28321"/>
        <o:r id="V:Rule1848" type="connector" idref="#_x0000_s1386"/>
        <o:r id="V:Rule1849" type="connector" idref="#_x0000_s1381"/>
        <o:r id="V:Rule1850" type="connector" idref="#_x0000_s1977"/>
        <o:r id="V:Rule1851" type="connector" idref="#_x0000_s17317"/>
        <o:r id="V:Rule1852" type="connector" idref="#_x0000_s16973"/>
        <o:r id="V:Rule1853" type="connector" idref="#_x0000_s28267"/>
        <o:r id="V:Rule1854" type="connector" idref="#_x0000_s28415"/>
        <o:r id="V:Rule1855" type="connector" idref="#_x0000_s17282"/>
        <o:r id="V:Rule1856" type="connector" idref="#_x0000_s1458"/>
        <o:r id="V:Rule1857" type="connector" idref="#_x0000_s44334"/>
        <o:r id="V:Rule1858" type="connector" idref="#_x0000_s28583"/>
        <o:r id="V:Rule1859" type="connector" idref="#_x0000_s44818"/>
        <o:r id="V:Rule1860" type="connector" idref="#_x0000_s1052"/>
        <o:r id="V:Rule1861" type="connector" idref="#_x0000_s27764"/>
        <o:r id="V:Rule1862" type="connector" idref="#_x0000_s16565"/>
        <o:r id="V:Rule1863" type="connector" idref="#_x0000_s1393"/>
        <o:r id="V:Rule1864" type="connector" idref="#_x0000_s16594"/>
        <o:r id="V:Rule1865" type="connector" idref="#_x0000_s27923"/>
        <o:r id="V:Rule1866" type="connector" idref="#_x0000_s44288"/>
        <o:r id="V:Rule1867" type="connector" idref="#_x0000_s16556"/>
        <o:r id="V:Rule1868" type="connector" idref="#_x0000_s28353"/>
        <o:r id="V:Rule1869" type="connector" idref="#_x0000_s17392"/>
        <o:r id="V:Rule1870" type="connector" idref="#_x0000_s44096"/>
        <o:r id="V:Rule1871" type="connector" idref="#_x0000_s44660"/>
        <o:r id="V:Rule1872" type="connector" idref="#_x0000_s44305"/>
        <o:r id="V:Rule1873" type="connector" idref="#_x0000_s28247"/>
        <o:r id="V:Rule1874" type="connector" idref="#_x0000_s16541"/>
        <o:r id="V:Rule1875" type="connector" idref="#_x0000_s28580"/>
        <o:r id="V:Rule1876" type="connector" idref="#_x0000_s16550"/>
        <o:r id="V:Rule1877" type="connector" idref="#_x0000_s44721"/>
        <o:r id="V:Rule1878" type="connector" idref="#_x0000_s16614"/>
        <o:r id="V:Rule1879" type="connector" idref="#_x0000_s17053"/>
        <o:r id="V:Rule1880" type="connector" idref="#_x0000_s44705"/>
        <o:r id="V:Rule1881" type="connector" idref="#_x0000_s27983"/>
        <o:r id="V:Rule1882" type="connector" idref="#_x0000_s1448"/>
        <o:r id="V:Rule1883" type="connector" idref="#_x0000_s1355"/>
        <o:r id="V:Rule1884" type="connector" idref="#_x0000_s28001"/>
        <o:r id="V:Rule1885" type="connector" idref="#_x0000_s1155"/>
        <o:r id="V:Rule1886" type="connector" idref="#_x0000_s1705"/>
        <o:r id="V:Rule1887" type="connector" idref="#_x0000_s44723"/>
        <o:r id="V:Rule1888" type="connector" idref="#_x0000_s17112"/>
        <o:r id="V:Rule1889" type="connector" idref="#_x0000_s1373"/>
        <o:r id="V:Rule1890" type="connector" idref="#_x0000_s1429"/>
        <o:r id="V:Rule1891" type="connector" idref="#_x0000_s1160"/>
        <o:r id="V:Rule1892" type="connector" idref="#_x0000_s1433"/>
        <o:r id="V:Rule1893" type="connector" idref="#_x0000_s27815"/>
        <o:r id="V:Rule1894" type="connector" idref="#_x0000_s28205"/>
        <o:r id="V:Rule1895" type="connector" idref="#_x0000_s27759"/>
        <o:r id="V:Rule1896" type="connector" idref="#_x0000_s17312"/>
        <o:r id="V:Rule1897" type="connector" idref="#_x0000_s17054"/>
        <o:r id="V:Rule1898" type="connector" idref="#_x0000_s44365"/>
        <o:r id="V:Rule1899" type="connector" idref="#_x0000_s1356"/>
        <o:r id="V:Rule1900" type="connector" idref="#_x0000_s16700"/>
        <o:r id="V:Rule1901" type="connector" idref="#_x0000_s1503"/>
        <o:r id="V:Rule1902" type="connector" idref="#_x0000_s44174"/>
        <o:r id="V:Rule1903" type="connector" idref="#_x0000_s27949"/>
        <o:r id="V:Rule1904" type="connector" idref="#_x0000_s17267"/>
        <o:r id="V:Rule1905" type="connector" idref="#_x0000_s17203"/>
        <o:r id="V:Rule1906" type="connector" idref="#_x0000_s28059"/>
        <o:r id="V:Rule1907" type="connector" idref="#_x0000_s1136"/>
        <o:r id="V:Rule1908" type="connector" idref="#_x0000_s44370"/>
        <o:r id="V:Rule1909" type="connector" idref="#_x0000_s16966"/>
        <o:r id="V:Rule1910" type="connector" idref="#_x0000_s1488"/>
        <o:r id="V:Rule1911" type="connector" idref="#_x0000_s16640"/>
        <o:r id="V:Rule1912" type="connector" idref="#_x0000_s16420"/>
        <o:r id="V:Rule1913" type="connector" idref="#_x0000_s28489"/>
        <o:r id="V:Rule1914" type="connector" idref="#_x0000_s16524"/>
        <o:r id="V:Rule1915" type="connector" idref="#_x0000_s44172"/>
        <o:r id="V:Rule1916" type="connector" idref="#_x0000_s1394"/>
        <o:r id="V:Rule1917" type="connector" idref="#_x0000_s1118"/>
        <o:r id="V:Rule1918" type="connector" idref="#_x0000_s27826"/>
        <o:r id="V:Rule1919" type="connector" idref="#_x0000_s17025"/>
        <o:r id="V:Rule1920" type="connector" idref="#_x0000_s44513"/>
        <o:r id="V:Rule1921" type="connector" idref="#_x0000_s17274"/>
        <o:r id="V:Rule1922" type="connector" idref="#_x0000_s1520"/>
        <o:r id="V:Rule1923" type="connector" idref="#_x0000_s1450"/>
        <o:r id="V:Rule1924" type="connector" idref="#_x0000_s44750"/>
        <o:r id="V:Rule1925" type="connector" idref="#_x0000_s16971"/>
        <o:r id="V:Rule1926" type="connector" idref="#_x0000_s16787"/>
        <o:r id="V:Rule1927" type="connector" idref="#_x0000_s1553"/>
        <o:r id="V:Rule1928" type="connector" idref="#_x0000_s27951"/>
        <o:r id="V:Rule1929" type="connector" idref="#_x0000_s1735"/>
        <o:r id="V:Rule1930" type="connector" idref="#_x0000_s17236"/>
        <o:r id="V:Rule1931" type="connector" idref="#_x0000_s28486"/>
        <o:r id="V:Rule1932" type="connector" idref="#_x0000_s1674"/>
        <o:r id="V:Rule1933" type="connector" idref="#_x0000_s1862"/>
        <o:r id="V:Rule1934" type="connector" idref="#_x0000_s1982"/>
        <o:r id="V:Rule1935" type="connector" idref="#_x0000_s44228"/>
        <o:r id="V:Rule1936" type="connector" idref="#_x0000_s44373"/>
        <o:r id="V:Rule1937" type="connector" idref="#_x0000_s44170"/>
        <o:r id="V:Rule1938" type="connector" idref="#_x0000_s28417"/>
        <o:r id="V:Rule1939" type="connector" idref="#_x0000_s1754"/>
        <o:r id="V:Rule1940" type="connector" idref="#_x0000_s1601"/>
        <o:r id="V:Rule1941" type="connector" idref="#_x0000_s28009"/>
        <o:r id="V:Rule1942" type="connector" idref="#_x0000_s44701"/>
        <o:r id="V:Rule1943" type="connector" idref="#_x0000_s28531"/>
        <o:r id="V:Rule1944" type="connector" idref="#_x0000_s27992"/>
        <o:r id="V:Rule1945" type="connector" idref="#_x0000_s17234"/>
        <o:r id="V:Rule1946" type="connector" idref="#_x0000_s16747"/>
        <o:r id="V:Rule1947" type="connector" idref="#_x0000_s27979"/>
        <o:r id="V:Rule1948" type="connector" idref="#_x0000_s44496"/>
        <o:r id="V:Rule1949" type="connector" idref="#_x0000_s28045"/>
        <o:r id="V:Rule1950" type="connector" idref="#_x0000_s28524"/>
        <o:r id="V:Rule1951" type="connector" idref="#_x0000_s1375"/>
        <o:r id="V:Rule1952" type="connector" idref="#_x0000_s1607"/>
        <o:r id="V:Rule1953" type="connector" idref="#_x0000_s44873"/>
        <o:r id="V:Rule1954" type="connector" idref="#_x0000_s1731"/>
        <o:r id="V:Rule1955" type="connector" idref="#_x0000_s44473"/>
        <o:r id="V:Rule1956" type="connector" idref="#_x0000_s17313"/>
        <o:r id="V:Rule1957" type="connector" idref="#_x0000_s16545"/>
        <o:r id="V:Rule1958" type="connector" idref="#_x0000_s16704"/>
        <o:r id="V:Rule1959" type="connector" idref="#_x0000_s1359"/>
        <o:r id="V:Rule1960" type="connector" idref="#_x0000_s1262"/>
        <o:r id="V:Rule1961" type="connector" idref="#_x0000_s28021"/>
        <o:r id="V:Rule1962" type="connector" idref="#_x0000_s44592"/>
        <o:r id="V:Rule1963" type="connector" idref="#_x0000_s1764"/>
        <o:r id="V:Rule1964" type="connector" idref="#_x0000_s28142"/>
        <o:r id="V:Rule1965" type="connector" idref="#_x0000_s27825"/>
        <o:r id="V:Rule1966" type="connector" idref="#_x0000_s1421"/>
        <o:r id="V:Rule1967" type="connector" idref="#_x0000_s16699"/>
        <o:r id="V:Rule1968" type="connector" idref="#_x0000_s16644"/>
        <o:r id="V:Rule1969" type="connector" idref="#_x0000_s1411"/>
        <o:r id="V:Rule1970" type="connector" idref="#_x0000_s44424"/>
        <o:r id="V:Rule1971" type="connector" idref="#_x0000_s44698"/>
        <o:r id="V:Rule1972" type="connector" idref="#_x0000_s1254"/>
        <o:r id="V:Rule1973" type="connector" idref="#_x0000_s44774"/>
        <o:r id="V:Rule1974" type="connector" idref="#_x0000_s27761"/>
        <o:r id="V:Rule1975" type="connector" idref="#_x0000_s1522"/>
        <o:r id="V:Rule1976" type="connector" idref="#_x0000_s28556"/>
        <o:r id="V:Rule1977" type="connector" idref="#_x0000_s28493"/>
        <o:r id="V:Rule1978" type="connector" idref="#_x0000_s1800"/>
        <o:r id="V:Rule1979" type="connector" idref="#_x0000_s16965"/>
        <o:r id="V:Rule1980" type="connector" idref="#_x0000_s44180"/>
        <o:r id="V:Rule1981" type="connector" idref="#_x0000_s28322"/>
        <o:r id="V:Rule1982" type="connector" idref="#_x0000_s28414"/>
        <o:r id="V:Rule1983" type="connector" idref="#_x0000_s27984"/>
        <o:r id="V:Rule1984" type="connector" idref="#_x0000_s1550"/>
        <o:r id="V:Rule1985" type="connector" idref="#_x0000_s16972"/>
        <o:r id="V:Rule1986" type="connector" idref="#_x0000_s1730"/>
        <o:r id="V:Rule1987" type="connector" idref="#_x0000_s1984"/>
        <o:r id="V:Rule1988" type="connector" idref="#_x0000_s28418"/>
        <o:r id="V:Rule1989" type="connector" idref="#_x0000_s1347"/>
        <o:r id="V:Rule1990" type="connector" idref="#_x0000_s44661"/>
        <o:r id="V:Rule1991" type="connector" idref="#_x0000_s17257"/>
        <o:r id="V:Rule1992" type="connector" idref="#_x0000_s27870"/>
        <o:r id="V:Rule1993" type="connector" idref="#_x0000_s1762"/>
        <o:r id="V:Rule1994" type="connector" idref="#_x0000_s1861"/>
        <o:r id="V:Rule1995" type="connector" idref="#_x0000_s44137"/>
        <o:r id="V:Rule1996" type="connector" idref="#_x0000_s44744"/>
        <o:r id="V:Rule1997" type="connector" idref="#_x0000_s28060"/>
        <o:r id="V:Rule1998" type="connector" idref="#_x0000_s1357"/>
        <o:r id="V:Rule1999" type="connector" idref="#_x0000_s44450"/>
        <o:r id="V:Rule2000" type="connector" idref="#_x0000_s44907"/>
        <o:r id="V:Rule2001" type="connector" idref="#_x0000_s28074"/>
        <o:r id="V:Rule2002" type="connector" idref="#_x0000_s44799"/>
        <o:r id="V:Rule2003" type="connector" idref="#_x0000_s16684"/>
        <o:r id="V:Rule2004" type="connector" idref="#_x0000_s17076"/>
        <o:r id="V:Rule2005" type="connector" idref="#_x0000_s17389"/>
        <o:r id="V:Rule2006" type="connector" idref="#_x0000_s1593"/>
        <o:r id="V:Rule2007" type="connector" idref="#_x0000_s44751"/>
        <o:r id="V:Rule2008" type="connector" idref="#_x0000_s44451"/>
        <o:r id="V:Rule2009" type="connector" idref="#_x0000_s44794"/>
        <o:r id="V:Rule2010" type="connector" idref="#_x0000_s44363"/>
        <o:r id="V:Rule2011" type="connector" idref="#_x0000_s44759"/>
        <o:r id="V:Rule2012" type="connector" idref="#_x0000_s16645"/>
        <o:r id="V:Rule2013" type="connector" idref="#_x0000_s1368"/>
        <o:r id="V:Rule2014" type="connector" idref="#_x0000_s44807"/>
        <o:r id="V:Rule2015" type="connector" idref="#_x0000_s1349"/>
        <o:r id="V:Rule2016" type="connector" idref="#_x0000_s16586"/>
        <o:r id="V:Rule2017" type="connector" idref="#_x0000_s28562"/>
        <o:r id="V:Rule2018" type="connector" idref="#_x0000_s28188"/>
        <o:r id="V:Rule2019" type="connector" idref="#_x0000_s44708"/>
        <o:r id="V:Rule2020" type="connector" idref="#_x0000_s28039"/>
        <o:r id="V:Rule2021" type="connector" idref="#_x0000_s28355"/>
        <o:r id="V:Rule2022" type="connector" idref="#_x0000_s44374"/>
        <o:r id="V:Rule2023" type="connector" idref="#_x0000_s28024"/>
        <o:r id="V:Rule2024" type="connector" idref="#_x0000_s1437"/>
        <o:r id="V:Rule2025" type="connector" idref="#_x0000_s17026"/>
        <o:r id="V:Rule2026" type="connector" idref="#_x0000_s28072"/>
        <o:r id="V:Rule2027" type="connector" idref="#_x0000_s1226"/>
        <o:r id="V:Rule2028" type="connector" idref="#_x0000_s1364"/>
        <o:r id="V:Rule2029" type="connector" idref="#_x0000_s44909"/>
        <o:r id="V:Rule2030" type="connector" idref="#_x0000_s1701"/>
        <o:r id="V:Rule2031" type="connector" idref="#_x0000_s16547"/>
        <o:r id="V:Rule2032" type="connector" idref="#_x0000_s17059"/>
        <o:r id="V:Rule2033" type="connector" idref="#_x0000_s28398"/>
        <o:r id="V:Rule2034" type="connector" idref="#_x0000_s1986"/>
        <o:r id="V:Rule2035" type="connector" idref="#_x0000_s44188"/>
        <o:r id="V:Rule2036" type="connector" idref="#_x0000_s1868"/>
        <o:r id="V:Rule2037" type="connector" idref="#_x0000_s16706"/>
        <o:r id="V:Rule2038" type="connector" idref="#_x0000_s44189"/>
        <o:r id="V:Rule2039" type="connector" idref="#_x0000_s1592"/>
        <o:r id="V:Rule2040" type="connector" idref="#_x0000_s28382"/>
        <o:r id="V:Rule2041" type="connector" idref="#_x0000_s28020"/>
        <o:r id="V:Rule2042" type="connector" idref="#_x0000_s44500"/>
        <o:r id="V:Rule2043" type="connector" idref="#_x0000_s28079"/>
        <o:r id="V:Rule2044" type="connector" idref="#_x0000_s1261"/>
        <o:r id="V:Rule2045" type="connector" idref="#_x0000_s44509"/>
        <o:r id="V:Rule2046" type="connector" idref="#_x0000_s16539"/>
        <o:r id="V:Rule2047" type="connector" idref="#_x0000_s16989"/>
        <o:r id="V:Rule2048" type="connector" idref="#_x0000_s27861"/>
        <o:r id="V:Rule2049" type="connector" idref="#_x0000_s1823"/>
        <o:r id="V:Rule2050" type="connector" idref="#_x0000_s16642"/>
        <o:r id="V:Rule2051" type="connector" idref="#_x0000_s44075"/>
        <o:r id="V:Rule2052" type="connector" idref="#_x0000_s28023"/>
        <o:r id="V:Rule2053" type="connector" idref="#_x0000_s28111"/>
        <o:r id="V:Rule2054" type="connector" idref="#_x0000_s28557"/>
        <o:r id="V:Rule2055" type="connector" idref="#_x0000_s2023"/>
        <o:r id="V:Rule2056" type="connector" idref="#_x0000_s44785"/>
        <o:r id="V:Rule2057" type="connector" idref="#_x0000_s1132"/>
        <o:r id="V:Rule2058" type="connector" idref="#_x0000_s28282"/>
        <o:r id="V:Rule2059" type="connector" idref="#_x0000_s1423"/>
        <o:r id="V:Rule2060" type="connector" idref="#_x0000_s44147"/>
        <o:r id="V:Rule2061" type="connector" idref="#_x0000_s44687"/>
        <o:r id="V:Rule2062" type="connector" idref="#_x0000_s16773"/>
        <o:r id="V:Rule2063" type="connector" idref="#_x0000_s44788"/>
        <o:r id="V:Rule2064" type="connector" idref="#_x0000_s28553"/>
        <o:r id="V:Rule2065" type="connector" idref="#_x0000_s17238"/>
        <o:r id="V:Rule2066" type="connector" idref="#_x0000_s28270"/>
        <o:r id="V:Rule2067" type="connector" idref="#_x0000_s44675"/>
        <o:r id="V:Rule2068" type="connector" idref="#_x0000_s44123"/>
        <o:r id="V:Rule2069" type="connector" idref="#_x0000_s1126"/>
        <o:r id="V:Rule2070" type="connector" idref="#_x0000_s1666"/>
        <o:r id="V:Rule2071" type="connector" idref="#_x0000_s16697"/>
        <o:r id="V:Rule2072" type="connector" idref="#_x0000_s1156"/>
        <o:r id="V:Rule2073" type="connector" idref="#_x0000_s1512"/>
        <o:r id="V:Rule2074" type="connector" idref="#_x0000_s16598"/>
        <o:r id="V:Rule2075" type="connector" idref="#_x0000_s28384"/>
        <o:r id="V:Rule2076" type="connector" idref="#_x0000_s27809"/>
        <o:r id="V:Rule2077" type="connector" idref="#_x0000_s1377"/>
        <o:r id="V:Rule2078" type="connector" idref="#_x0000_s44724"/>
        <o:r id="V:Rule2079" type="connector" idref="#_x0000_s1570"/>
        <o:r id="V:Rule2080" type="connector" idref="#_x0000_s1704"/>
        <o:r id="V:Rule2081" type="connector" idref="#_x0000_s1225"/>
        <o:r id="V:Rule2082" type="connector" idref="#_x0000_s44149"/>
        <o:r id="V:Rule2083" type="connector" idref="#_x0000_s1580"/>
        <o:r id="V:Rule2084" type="connector" idref="#_x0000_s17014"/>
        <o:r id="V:Rule2085" type="connector" idref="#_x0000_s1066"/>
        <o:r id="V:Rule2086" type="connector" idref="#_x0000_s44098"/>
        <o:r id="V:Rule2087" type="connector" idref="#_x0000_s17314"/>
        <o:r id="V:Rule2088" type="connector" idref="#_x0000_s1441"/>
        <o:r id="V:Rule2089" type="connector" idref="#_x0000_s44469"/>
        <o:r id="V:Rule2090" type="connector" idref="#_x0000_s44664"/>
        <o:r id="V:Rule2091" type="connector" idref="#_x0000_s1419"/>
        <o:r id="V:Rule2092" type="connector" idref="#_x0000_s27813"/>
        <o:r id="V:Rule2093" type="connector" idref="#_x0000_s28323"/>
        <o:r id="V:Rule2094" type="connector" idref="#_x0000_s27995"/>
        <o:r id="V:Rule2095" type="connector" idref="#_x0000_s44784"/>
        <o:r id="V:Rule2096" type="connector" idref="#_x0000_s1997"/>
        <o:r id="V:Rule2097" type="connector" idref="#_x0000_s1417"/>
        <o:r id="V:Rule2098" type="connector" idref="#_x0000_s27816"/>
        <o:r id="V:Rule2099" type="connector" idref="#_x0000_s44467"/>
        <o:r id="V:Rule2100" type="connector" idref="#_x0000_s16751"/>
        <o:r id="V:Rule2101" type="connector" idref="#_x0000_s44304"/>
        <o:r id="V:Rule2102" type="connector" idref="#_x0000_s1973"/>
        <o:r id="V:Rule2103" type="connector" idref="#_x0000_s28325"/>
        <o:r id="V:Rule2104" type="connector" idref="#_x0000_s44082"/>
        <o:r id="V:Rule2105" type="connector" idref="#_x0000_s28248"/>
        <o:r id="V:Rule2106" type="connector" idref="#_x0000_s1787"/>
        <o:r id="V:Rule2107" type="connector" idref="#_x0000_s17318"/>
        <o:r id="V:Rule2108" type="connector" idref="#_x0000_s17285"/>
        <o:r id="V:Rule2109" type="connector" idref="#_x0000_s28268"/>
        <o:r id="V:Rule2110" type="connector" idref="#_x0000_s16582"/>
        <o:r id="V:Rule2111" type="connector" idref="#_x0000_s17276"/>
        <o:r id="V:Rule2112" type="connector" idref="#_x0000_s44495"/>
        <o:r id="V:Rule2113" type="connector" idref="#_x0000_s44801"/>
        <o:r id="V:Rule2114" type="connector" idref="#_x0000_s1857"/>
        <o:r id="V:Rule2115" type="connector" idref="#_x0000_s1603"/>
        <o:r id="V:Rule2116" type="connector" idref="#_x0000_s44797"/>
        <o:r id="V:Rule2117" type="connector" idref="#_x0000_s28063"/>
        <o:r id="V:Rule2118" type="connector" idref="#_x0000_s16602"/>
        <o:r id="V:Rule2119" type="connector" idref="#_x0000_s44868"/>
        <o:r id="V:Rule2120" type="connector" idref="#_x0000_s44070"/>
        <o:r id="V:Rule2121" type="connector" idref="#_x0000_s1358"/>
        <o:r id="V:Rule2122" type="connector" idref="#_x0000_s1384"/>
        <o:r id="V:Rule2123" type="connector" idref="#_x0000_s1741"/>
        <o:r id="V:Rule2124" type="connector" idref="#_x0000_s28529"/>
        <o:r id="V:Rule2125" type="connector" idref="#_x0000_s44677"/>
        <o:r id="V:Rule2126" type="connector" idref="#_x0000_s44089"/>
        <o:r id="V:Rule2127" type="connector" idref="#_x0000_s44864"/>
        <o:r id="V:Rule2128" type="connector" idref="#_x0000_s44502"/>
        <o:r id="V:Rule2129" type="connector" idref="#_x0000_s17210"/>
        <o:r id="V:Rule2130" type="connector" idref="#_x0000_s28054"/>
        <o:r id="V:Rule2131" type="connector" idref="#_x0000_s27950"/>
        <o:r id="V:Rule2132" type="connector" idref="#_x0000_s44665"/>
        <o:r id="V:Rule2133" type="connector" idref="#_x0000_s1264"/>
        <o:r id="V:Rule2134" type="connector" idref="#_x0000_s1510"/>
        <o:r id="V:Rule2135" type="connector" idref="#_x0000_s27933"/>
        <o:r id="V:Rule2136" type="connector" idref="#_x0000_s44861"/>
        <o:r id="V:Rule2137" type="connector" idref="#_x0000_s1521"/>
        <o:r id="V:Rule2138" type="connector" idref="#_x0000_s28067"/>
        <o:r id="V:Rule2139" type="connector" idref="#_x0000_s17142"/>
        <o:r id="V:Rule2140" type="connector" idref="#_x0000_s44307"/>
        <o:r id="V:Rule2141" type="connector" idref="#_x0000_s44118"/>
        <o:r id="V:Rule2142" type="connector" idref="#_x0000_s16705"/>
        <o:r id="V:Rule2143" type="connector" idref="#_x0000_s1030"/>
        <o:r id="V:Rule2144" type="connector" idref="#_x0000_s27892"/>
        <o:r id="V:Rule2145" type="connector" idref="#_x0000_s27828"/>
        <o:r id="V:Rule2146" type="connector" idref="#_x0000_s44313"/>
        <o:r id="V:Rule2147" type="connector" idref="#_x0000_s28143"/>
        <o:r id="V:Rule2148" type="connector" idref="#_x0000_s16528"/>
        <o:r id="V:Rule2149" type="connector" idref="#_x0000_s28033"/>
        <o:r id="V:Rule2150" type="connector" idref="#_x0000_s28091"/>
        <o:r id="V:Rule2151" type="connector" idref="#_x0000_s44739"/>
        <o:r id="V:Rule2152" type="connector" idref="#_x0000_s28065"/>
        <o:r id="V:Rule2153" type="connector" idref="#_x0000_s16683"/>
        <o:r id="V:Rule2154" type="connector" idref="#_x0000_s1413"/>
        <o:r id="V:Rule2155" type="connector" idref="#_x0000_s44906"/>
        <o:r id="V:Rule2156" type="connector" idref="#_x0000_s17072"/>
        <o:r id="V:Rule2157" type="connector" idref="#_x0000_s16610"/>
        <o:r id="V:Rule2158" type="connector" idref="#_x0000_s1378"/>
        <o:r id="V:Rule2159" type="connector" idref="#_x0000_s1350"/>
        <o:r id="V:Rule2160" type="connector" idref="#_x0000_s44097"/>
        <o:r id="V:Rule2161" type="connector" idref="#_x0000_s44192"/>
        <o:r id="V:Rule2162" type="connector" idref="#_x0000_s1365"/>
        <o:r id="V:Rule2163" type="connector" idref="#_x0000_s28202"/>
        <o:r id="V:Rule2164" type="connector" idref="#_x0000_s27762"/>
        <o:r id="V:Rule2165" type="connector" idref="#_x0000_s17069"/>
        <o:r id="V:Rule2166" type="connector" idref="#_x0000_s44720"/>
        <o:r id="V:Rule2167" type="connector" idref="#_x0000_s44767"/>
        <o:r id="V:Rule2168" type="connector" idref="#_x0000_s1053"/>
        <o:r id="V:Rule2169" type="connector" idref="#_x0000_s1125"/>
        <o:r id="V:Rule2170" type="connector" idref="#_x0000_s17015"/>
        <o:r id="V:Rule2171" type="connector" idref="#_x0000_s1561"/>
        <o:r id="V:Rule2172" type="connector" idref="#_x0000_s44284"/>
        <o:r id="V:Rule2173" type="connector" idref="#_x0000_s16597"/>
        <o:r id="V:Rule2174" type="connector" idref="#_x0000_s28555"/>
        <o:r id="V:Rule2175" type="connector" idref="#_x0000_s28071"/>
        <o:r id="V:Rule2176" type="connector" idref="#_x0000_s44707"/>
        <o:r id="V:Rule2177" type="connector" idref="#_x0000_s28559"/>
        <o:r id="V:Rule2178" type="connector" idref="#_x0000_s2031"/>
        <o:r id="V:Rule2179" type="connector" idref="#_x0000_s1128"/>
        <o:r id="V:Rule2180" type="connector" idref="#_x0000_s1387"/>
        <o:r id="V:Rule2181" type="connector" idref="#_x0000_s28388"/>
        <o:r id="V:Rule2182" type="connector" idref="#_x0000_s1734"/>
        <o:r id="V:Rule2183" type="connector" idref="#_x0000_s44290"/>
        <o:r id="V:Rule2184" type="connector" idref="#_x0000_s1509"/>
        <o:r id="V:Rule2185" type="connector" idref="#_x0000_s17077"/>
        <o:r id="V:Rule2186" type="connector" idref="#_x0000_s1455"/>
        <o:r id="V:Rule2187" type="connector" idref="#_x0000_s44602"/>
        <o:r id="V:Rule2188" type="connector" idref="#_x0000_s28234"/>
        <o:r id="V:Rule2189" type="connector" idref="#_x0000_s1602"/>
        <o:r id="V:Rule2190" type="connector" idref="#_x0000_s17200"/>
        <o:r id="V:Rule2191" type="connector" idref="#_x0000_s1042"/>
        <o:r id="V:Rule2192" type="connector" idref="#_x0000_s16566"/>
        <o:r id="V:Rule2193" type="connector" idref="#_x0000_s16976"/>
        <o:r id="V:Rule2194" type="connector" idref="#_x0000_s17402"/>
        <o:r id="V:Rule2195" type="connector" idref="#_x0000_s1524"/>
        <o:r id="V:Rule2196" type="connector" idref="#_x0000_s1382"/>
        <o:r id="V:Rule2197" type="connector" idref="#_x0000_s28291"/>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entry new="81" old="0"/>
        <o:entry new="8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image" Target="media/image147.png"/><Relationship Id="rId159" Type="http://schemas.openxmlformats.org/officeDocument/2006/relationships/image" Target="media/image152.png"/><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149" Type="http://schemas.openxmlformats.org/officeDocument/2006/relationships/image" Target="media/image143.gif"/><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160" Type="http://schemas.openxmlformats.org/officeDocument/2006/relationships/image" Target="media/image153.jpeg"/><Relationship Id="rId165" Type="http://schemas.openxmlformats.org/officeDocument/2006/relationships/image" Target="media/image158.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png"/><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image" Target="media/image148.png"/><Relationship Id="rId12" Type="http://schemas.openxmlformats.org/officeDocument/2006/relationships/image" Target="media/image6.emf"/><Relationship Id="rId17" Type="http://schemas.openxmlformats.org/officeDocument/2006/relationships/image" Target="media/image11.jpeg"/><Relationship Id="rId33" Type="http://schemas.openxmlformats.org/officeDocument/2006/relationships/image" Target="media/image27.gif"/><Relationship Id="rId38" Type="http://schemas.openxmlformats.org/officeDocument/2006/relationships/image" Target="media/image32.gif"/><Relationship Id="rId59" Type="http://schemas.openxmlformats.org/officeDocument/2006/relationships/image" Target="media/image53.gif"/><Relationship Id="rId103" Type="http://schemas.openxmlformats.org/officeDocument/2006/relationships/image" Target="media/image97.jpeg"/><Relationship Id="rId108" Type="http://schemas.openxmlformats.org/officeDocument/2006/relationships/image" Target="media/image102.png"/><Relationship Id="rId124" Type="http://schemas.openxmlformats.org/officeDocument/2006/relationships/image" Target="media/image118.png"/><Relationship Id="rId129" Type="http://schemas.openxmlformats.org/officeDocument/2006/relationships/image" Target="media/image123.png"/><Relationship Id="rId54" Type="http://schemas.openxmlformats.org/officeDocument/2006/relationships/image" Target="media/image48.gif"/><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png"/><Relationship Id="rId96" Type="http://schemas.openxmlformats.org/officeDocument/2006/relationships/image" Target="media/image90.png"/><Relationship Id="rId140" Type="http://schemas.openxmlformats.org/officeDocument/2006/relationships/image" Target="media/image134.png"/><Relationship Id="rId145" Type="http://schemas.openxmlformats.org/officeDocument/2006/relationships/image" Target="media/image139.jpeg"/><Relationship Id="rId161" Type="http://schemas.openxmlformats.org/officeDocument/2006/relationships/image" Target="media/image154.png"/><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gif"/><Relationship Id="rId148" Type="http://schemas.openxmlformats.org/officeDocument/2006/relationships/image" Target="media/image142.png"/><Relationship Id="rId151" Type="http://schemas.openxmlformats.org/officeDocument/2006/relationships/image" Target="media/image145.png"/><Relationship Id="rId156" Type="http://schemas.openxmlformats.org/officeDocument/2006/relationships/image" Target="media/image149.png"/><Relationship Id="rId164" Type="http://schemas.openxmlformats.org/officeDocument/2006/relationships/image" Target="media/image157.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jpeg"/><Relationship Id="rId167"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162" Type="http://schemas.openxmlformats.org/officeDocument/2006/relationships/image" Target="media/image155.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157" Type="http://schemas.openxmlformats.org/officeDocument/2006/relationships/image" Target="media/image150.jpe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oleObject" Target="embeddings/oleObject1.bin"/><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png"/><Relationship Id="rId163" Type="http://schemas.openxmlformats.org/officeDocument/2006/relationships/image" Target="media/image156.png"/><Relationship Id="rId3" Type="http://schemas.openxmlformats.org/officeDocument/2006/relationships/settings" Target="settings.xml"/><Relationship Id="rId25" Type="http://schemas.openxmlformats.org/officeDocument/2006/relationships/image" Target="media/image19.gif"/><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jpeg"/><Relationship Id="rId137" Type="http://schemas.openxmlformats.org/officeDocument/2006/relationships/image" Target="media/image131.png"/><Relationship Id="rId158" Type="http://schemas.openxmlformats.org/officeDocument/2006/relationships/image" Target="media/image151.gif"/><Relationship Id="rId20" Type="http://schemas.openxmlformats.org/officeDocument/2006/relationships/image" Target="media/image14.gif"/><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32" Type="http://schemas.openxmlformats.org/officeDocument/2006/relationships/image" Target="media/image126.png"/><Relationship Id="rId153" Type="http://schemas.openxmlformats.org/officeDocument/2006/relationships/image" Target="media/image146.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880352-AF4C-4197-8DCB-388BE825E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2270</TotalTime>
  <Pages>149</Pages>
  <Words>23479</Words>
  <Characters>138532</Characters>
  <Application>Microsoft Office Word</Application>
  <DocSecurity>0</DocSecurity>
  <Lines>1154</Lines>
  <Paragraphs>323</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161688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1057</cp:revision>
  <cp:lastPrinted>2012-12-29T20:20:00Z</cp:lastPrinted>
  <dcterms:created xsi:type="dcterms:W3CDTF">2013-03-21T10:02:00Z</dcterms:created>
  <dcterms:modified xsi:type="dcterms:W3CDTF">2013-04-29T09:10:00Z</dcterms:modified>
</cp:coreProperties>
</file>