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954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9546F" w:rsidP="00426770">
      <w:pPr>
        <w:jc w:val="right"/>
        <w:rPr>
          <w:rFonts w:eastAsiaTheme="minorEastAsia"/>
          <w:b/>
          <w:sz w:val="28"/>
        </w:rPr>
      </w:pPr>
      <w:r w:rsidRPr="0089546F">
        <w:rPr>
          <w:noProof/>
          <w:sz w:val="28"/>
          <w:lang w:eastAsia="cs-CZ"/>
        </w:rPr>
        <w:pict>
          <v:oval id="_x0000_s1048" style="position:absolute;left:0;text-align:left;margin-left:65.45pt;margin-top:18.8pt;width:3.6pt;height:3.8pt;z-index:251695104" o:regroupid="1" fillcolor="black [3213]"/>
        </w:pict>
      </w:r>
      <w:r w:rsidRPr="008954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954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8954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954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954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954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9546F" w:rsidP="005D08EB">
      <w:pPr>
        <w:jc w:val="right"/>
      </w:pPr>
      <w:r w:rsidRPr="008954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9546F" w:rsidP="00426770">
      <w:r w:rsidRPr="008954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9546F" w:rsidP="00426770">
      <w:r w:rsidRPr="008954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954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954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954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954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9546F" w:rsidP="007D2982">
      <w:pPr>
        <w:rPr>
          <w:b/>
          <w:sz w:val="36"/>
          <w:szCs w:val="36"/>
        </w:rPr>
      </w:pPr>
      <w:r w:rsidRPr="008954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954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954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954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9546F">
      <w:r w:rsidRPr="008954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954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954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9546F">
      <w:r w:rsidRPr="008954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954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9546F">
      <w:pPr>
        <w:rPr>
          <w:szCs w:val="28"/>
        </w:rPr>
      </w:pPr>
      <w:r w:rsidRPr="008954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9546F">
      <w:pPr>
        <w:rPr>
          <w:b/>
          <w:szCs w:val="28"/>
        </w:rPr>
      </w:pPr>
      <w:r w:rsidRPr="008954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9546F">
      <w:r w:rsidRPr="008954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954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954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954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954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954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954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954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9546F" w:rsidP="005121BF">
      <w:pPr>
        <w:rPr>
          <w:b/>
        </w:rPr>
      </w:pPr>
      <w:r w:rsidRPr="008954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9546F">
        <w:rPr>
          <w:noProof/>
          <w:lang w:eastAsia="cs-CZ"/>
        </w:rPr>
        <w:pict>
          <v:rect id="_x0000_s2029" style="position:absolute;margin-left:231.3pt;margin-top:18.3pt;width:8.9pt;height:7.3pt;z-index:252403712" fillcolor="#5a5a5a [2109]"/>
        </w:pict>
      </w:r>
      <w:r w:rsidRPr="008954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954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954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9546F" w:rsidP="007D2982">
      <w:r w:rsidRPr="008954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954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954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954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954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954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954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9546F" w:rsidP="007D2982">
      <w:r w:rsidRPr="008954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9546F">
      <w:r w:rsidRPr="008954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954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8954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954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954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954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954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9546F" w:rsidP="007D2982">
      <w:pPr>
        <w:rPr>
          <w:b/>
          <w:sz w:val="36"/>
        </w:rPr>
      </w:pPr>
      <w:r w:rsidRPr="008954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954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9546F" w:rsidP="007D2982">
      <w:pPr>
        <w:rPr>
          <w:b/>
          <w:sz w:val="36"/>
        </w:rPr>
      </w:pPr>
      <w:r w:rsidRPr="008954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954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9546F" w:rsidP="007D2982">
      <w:r w:rsidRPr="008954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954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954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9546F" w:rsidP="007D2982">
      <w:pPr>
        <w:rPr>
          <w:b/>
          <w:sz w:val="36"/>
        </w:rPr>
      </w:pPr>
      <w:r w:rsidRPr="008954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9546F" w:rsidP="007D2982">
      <w:r w:rsidRPr="008954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Pr="00103593" w:rsidRDefault="006E7431" w:rsidP="007D2982">
      <w:pPr>
        <w:rPr>
          <w:b/>
          <w:sz w:val="36"/>
        </w:rPr>
      </w:pPr>
      <w:r w:rsidRPr="00103593">
        <w:rPr>
          <w:b/>
          <w:sz w:val="36"/>
        </w:rPr>
        <w:t>KMITOČTOVÉ CHARAKTERISTIKY LINEÁRNÍCH JEDNOBRANŮ</w:t>
      </w:r>
    </w:p>
    <w:p w:rsidR="006E7431" w:rsidRDefault="006E7431" w:rsidP="007D2982">
      <w:r>
        <w:t xml:space="preserve">Lineární </w:t>
      </w:r>
      <w:proofErr w:type="spellStart"/>
      <w:r>
        <w:t>jednobran</w:t>
      </w:r>
      <w:proofErr w:type="spellEnd"/>
      <w:r>
        <w:t xml:space="preserve"> j</w:t>
      </w:r>
      <w:r w:rsidR="004543D8">
        <w:t xml:space="preserve">e obvody, který má </w:t>
      </w:r>
      <w:r w:rsidR="004543D8" w:rsidRPr="004543D8">
        <w:rPr>
          <w:b/>
        </w:rPr>
        <w:t xml:space="preserve">jedno bránu - </w:t>
      </w:r>
      <w:r w:rsidRPr="004543D8">
        <w:rPr>
          <w:b/>
        </w:rPr>
        <w:t>dvě</w:t>
      </w:r>
      <w:r>
        <w:t xml:space="preserve"> </w:t>
      </w:r>
      <w:r w:rsidRPr="004543D8">
        <w:rPr>
          <w:b/>
        </w:rPr>
        <w:t xml:space="preserve">svorky </w:t>
      </w:r>
      <w:r>
        <w:t xml:space="preserve">a je složen pouze z lineárních prvků, tj. </w:t>
      </w:r>
      <w:r w:rsidRPr="004543D8">
        <w:rPr>
          <w:b/>
        </w:rPr>
        <w:t>odporů, kondenzátorů a cívek</w:t>
      </w:r>
      <w:r>
        <w:t>.</w:t>
      </w:r>
    </w:p>
    <w:p w:rsidR="006E7431" w:rsidRDefault="006E7431" w:rsidP="007D2982">
      <w:r>
        <w:t xml:space="preserve">Takovýto </w:t>
      </w:r>
      <w:proofErr w:type="spellStart"/>
      <w:r>
        <w:t>jednobran</w:t>
      </w:r>
      <w:proofErr w:type="spellEnd"/>
      <w:r>
        <w:t xml:space="preserve"> může mít buď </w:t>
      </w:r>
      <w:r w:rsidRPr="004543D8">
        <w:rPr>
          <w:b/>
        </w:rPr>
        <w:t xml:space="preserve">odporový </w:t>
      </w:r>
      <w:r w:rsidR="007C028C" w:rsidRPr="004543D8">
        <w:rPr>
          <w:b/>
        </w:rPr>
        <w:t>charakter</w:t>
      </w:r>
      <w:r w:rsidR="007C028C">
        <w:t xml:space="preserve">, což znamená, že je frekvenčně nezávislý - I = F (U), nebo </w:t>
      </w:r>
      <w:r w:rsidR="007C028C" w:rsidRPr="004543D8">
        <w:rPr>
          <w:b/>
        </w:rPr>
        <w:t>reaktanční charakter</w:t>
      </w:r>
      <w:r w:rsidR="007C028C">
        <w:t>, tehdy obvod obsahuje alespoň jednu cívku nebo kondenzátor a tak je frekvenčně závislý.</w:t>
      </w:r>
    </w:p>
    <w:p w:rsidR="00EB1064" w:rsidRDefault="00CD2285" w:rsidP="007D2982">
      <w:r>
        <w:t xml:space="preserve">U </w:t>
      </w:r>
      <w:proofErr w:type="spellStart"/>
      <w:r>
        <w:t>jednobr</w:t>
      </w:r>
      <w:r w:rsidR="009D5CA7">
        <w:t>a</w:t>
      </w:r>
      <w:r>
        <w:t>nů</w:t>
      </w:r>
      <w:proofErr w:type="spellEnd"/>
      <w:r>
        <w:t xml:space="preserve"> nás zajímá </w:t>
      </w:r>
      <w:r w:rsidRPr="009D5CA7">
        <w:rPr>
          <w:b/>
        </w:rPr>
        <w:t>im</w:t>
      </w:r>
      <w:r w:rsidR="009D5CA7" w:rsidRPr="009D5CA7">
        <w:rPr>
          <w:b/>
        </w:rPr>
        <w:t>p</w:t>
      </w:r>
      <w:r w:rsidRPr="009D5CA7">
        <w:rPr>
          <w:b/>
        </w:rPr>
        <w:t>edance Z</w:t>
      </w:r>
      <w:r>
        <w:t xml:space="preserve">. Jedná se o komplexní veličinu (obsahuje reálnou a imaginární složku) popisující </w:t>
      </w:r>
      <w:r w:rsidRPr="009D5CA7">
        <w:rPr>
          <w:b/>
        </w:rPr>
        <w:t>zdánlivý odpor</w:t>
      </w:r>
      <w:r>
        <w:t>.</w:t>
      </w:r>
      <w:r w:rsidR="008D3E9F">
        <w:t xml:space="preserve"> Pomocí vypočtené impedance lze pro jeden pracovní bod při stejné frekvenci nahradit reaktanční </w:t>
      </w:r>
      <w:proofErr w:type="spellStart"/>
      <w:r w:rsidR="008D3E9F">
        <w:t>jednobran</w:t>
      </w:r>
      <w:proofErr w:type="spellEnd"/>
      <w:r w:rsidR="008D3E9F">
        <w:t xml:space="preserve"> činným odporem.</w:t>
      </w:r>
    </w:p>
    <w:p w:rsidR="00032801" w:rsidRDefault="0089546F" w:rsidP="007D2982">
      <w:r>
        <w:rPr>
          <w:noProof/>
          <w:lang w:eastAsia="cs-CZ"/>
        </w:rPr>
        <w:pict>
          <v:group id="_x0000_s67656" style="position:absolute;margin-left:143.9pt;margin-top:.4pt;width:215.65pt;height:122.15pt;z-index:254588928" coordorigin="4295,6300" coordsize="4313,2443">
            <v:shape id="_x0000_s67652" type="#_x0000_t19" style="position:absolute;left:6080;top:7283;width:526;height:526" fillcolor="white [3201]" strokecolor="#c0504d [3205]" strokeweight="1pt">
              <v:stroke dashstyle="dash"/>
              <v:shadow color="#868686"/>
            </v:shape>
            <v:group id="_x0000_s67655" style="position:absolute;left:4295;top:6300;width:4313;height:2443" coordorigin="4295,6300" coordsize="4313,2443">
              <v:group id="_x0000_s67646" style="position:absolute;left:4295;top:6300;width:3588;height:2443" coordorigin="4295,6300" coordsize="3588,2443" o:regroupid="83">
                <v:group id="_x0000_s67642" style="position:absolute;left:4295;top:6300;width:3588;height:2443" coordorigin="4295,6205" coordsize="3588,2443">
                  <v:shape id="_x0000_s67640" type="#_x0000_t32" style="position:absolute;left:6018;top:6205;width:0;height:2443" o:connectortype="straight">
                    <v:stroke startarrow="block" endarrow="block"/>
                  </v:shape>
                  <v:shape id="_x0000_s67641" type="#_x0000_t32" style="position:absolute;left:4295;top:7508;width:3588;height:1;flip:x" o:connectortype="straight">
                    <v:stroke startarrow="block" endarrow="block"/>
                  </v:shape>
                </v:group>
                <v:shape id="_x0000_s67643" type="#_x0000_t32" style="position:absolute;left:6018;top:7016;width:813;height:587;flip:y" o:connectortype="straight" strokecolor="#c0504d [3205]" strokeweight="2.5pt">
                  <v:stroke endarrow="block"/>
                  <v:shadow color="#868686"/>
                </v:shape>
                <v:shape id="_x0000_s67644" type="#_x0000_t32" style="position:absolute;left:6831;top:7016;width:0;height:588" o:connectortype="straight" strokecolor="#c0504d [3205]" strokeweight="1pt">
                  <v:stroke dashstyle="dash"/>
                  <v:shadow color="#868686"/>
                </v:shape>
                <v:shape id="_x0000_s67645" type="#_x0000_t32" style="position:absolute;left:6018;top:7027;width:813;height:0;flip:x" o:connectortype="straight" strokecolor="#c0504d [3205]" strokeweight="1pt">
                  <v:stroke dashstyle="dash"/>
                  <v:shadow color="#868686"/>
                </v:shape>
              </v:group>
              <v:shape id="_x0000_s67647" type="#_x0000_t202" style="position:absolute;left:6018;top:6300;width:725;height:375;mso-width-relative:margin;mso-height-relative:margin" o:regroupid="83" filled="f" stroked="f">
                <v:textbox style="mso-next-textbox:#_x0000_s67647">
                  <w:txbxContent>
                    <w:p w:rsidR="00AA210B" w:rsidRDefault="00AA210B">
                      <w:proofErr w:type="spellStart"/>
                      <w:r>
                        <w:t>Im</w:t>
                      </w:r>
                      <w:proofErr w:type="spellEnd"/>
                      <w:r>
                        <w:t xml:space="preserve"> Z</w:t>
                      </w:r>
                    </w:p>
                  </w:txbxContent>
                </v:textbox>
              </v:shape>
              <v:shape id="_x0000_s67648" type="#_x0000_t202" style="position:absolute;left:7883;top:7380;width:725;height:375;mso-width-relative:margin;mso-height-relative:margin" o:regroupid="83" filled="f" stroked="f">
                <v:textbox style="mso-next-textbox:#_x0000_s67648">
                  <w:txbxContent>
                    <w:p w:rsidR="00AA210B" w:rsidRDefault="00AA210B" w:rsidP="00AA210B">
                      <w:r>
                        <w:t>Re Z</w:t>
                      </w:r>
                    </w:p>
                  </w:txbxContent>
                </v:textbox>
              </v:shape>
              <v:shape id="_x0000_s67649" type="#_x0000_t202" style="position:absolute;left:5575;top:6848;width:505;height:435;mso-width-relative:margin;mso-height-relative:margin" o:regroupid="83" filled="f" stroked="f">
                <v:textbox style="mso-next-textbox:#_x0000_s67649">
                  <w:txbxContent>
                    <w:p w:rsidR="00AA210B" w:rsidRDefault="00AA210B" w:rsidP="00AA210B">
                      <w:proofErr w:type="spellStart"/>
                      <w:r>
                        <w:t>jX</w:t>
                      </w:r>
                      <w:proofErr w:type="spellEnd"/>
                    </w:p>
                  </w:txbxContent>
                </v:textbox>
              </v:shape>
              <v:shape id="_x0000_s67650" type="#_x0000_t202" style="position:absolute;left:6645;top:7603;width:520;height:435;mso-width-relative:margin;mso-height-relative:margin" o:regroupid="83" filled="f" stroked="f">
                <v:textbox style="mso-next-textbox:#_x0000_s67650">
                  <w:txbxContent>
                    <w:p w:rsidR="00AA210B" w:rsidRDefault="00AA210B" w:rsidP="00AA210B">
                      <w:r>
                        <w:t>R</w:t>
                      </w:r>
                    </w:p>
                  </w:txbxContent>
                </v:textbox>
              </v:shape>
              <v:shape id="_x0000_s67653" type="#_x0000_t202" style="position:absolute;left:6172;top:7515;width:434;height:435;mso-width-relative:margin;mso-height-relative:margin" o:regroupid="83" filled="f" stroked="f">
                <v:textbox style="mso-next-textbox:#_x0000_s67653">
                  <w:txbxContent>
                    <w:p w:rsidR="00AA210B" w:rsidRDefault="00AA210B" w:rsidP="00AA210B">
                      <w:r>
                        <w:t>ϕ</w:t>
                      </w:r>
                    </w:p>
                  </w:txbxContent>
                </v:textbox>
              </v:shape>
            </v:group>
          </v:group>
        </w:pict>
      </w:r>
    </w:p>
    <w:p w:rsidR="00032801" w:rsidRDefault="00032801" w:rsidP="007D2982"/>
    <w:p w:rsidR="00032801" w:rsidRDefault="00032801" w:rsidP="007D2982"/>
    <w:p w:rsidR="00032801" w:rsidRDefault="00032801" w:rsidP="007D2982"/>
    <w:p w:rsidR="00032801" w:rsidRDefault="00032801" w:rsidP="007D2982"/>
    <w:p w:rsidR="00EB1064" w:rsidRDefault="007C78CA" w:rsidP="00EB1064">
      <w:pPr>
        <w:tabs>
          <w:tab w:val="left" w:pos="993"/>
          <w:tab w:val="left" w:leader="dot" w:pos="3969"/>
        </w:tabs>
        <w:spacing w:after="0"/>
        <w:rPr>
          <w:rFonts w:eastAsiaTheme="minorEastAsia"/>
        </w:rPr>
      </w:pPr>
      <m:oMathPara>
        <m:oMath>
          <m:r>
            <m:rPr>
              <m:sty m:val="bi"/>
            </m:rPr>
            <w:rPr>
              <w:rFonts w:ascii="Cambria Math" w:hAnsi="Cambria Math"/>
            </w:rPr>
            <m:t xml:space="preserve">Z= </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I</m:t>
              </m:r>
            </m:den>
          </m:f>
          <m:r>
            <m:rPr>
              <m:sty m:val="bi"/>
            </m:rPr>
            <w:rPr>
              <w:rFonts w:ascii="Cambria Math" w:hAnsi="Cambria Math"/>
            </w:rPr>
            <m:t>=R±jX</m:t>
          </m:r>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 xml:space="preserve">* </m:t>
          </m:r>
          <m:sSup>
            <m:sSupPr>
              <m:ctrlPr>
                <w:rPr>
                  <w:rFonts w:ascii="Cambria Math" w:hAnsi="Cambria Math"/>
                  <w:i/>
                </w:rPr>
              </m:ctrlPr>
            </m:sSupPr>
            <m:e>
              <m:r>
                <w:rPr>
                  <w:rFonts w:ascii="Cambria Math" w:hAnsi="Cambria Math"/>
                </w:rPr>
                <m:t>e</m:t>
              </m:r>
            </m:e>
            <m:sup>
              <m:r>
                <w:rPr>
                  <w:rFonts w:ascii="Cambria Math" w:hAnsi="Cambria Math"/>
                </w:rPr>
                <m:t>jφ</m:t>
              </m:r>
            </m:sup>
          </m:sSup>
          <m:r>
            <w:rPr>
              <w:rFonts w:ascii="Cambria Math" w:hAnsi="Cambria Math"/>
            </w:rPr>
            <m:t xml:space="preserve">= </m:t>
          </m:r>
          <m:acc>
            <m:accPr>
              <m:chr m:val="⃗"/>
              <m:ctrlPr>
                <w:rPr>
                  <w:rFonts w:ascii="Cambria Math" w:hAnsi="Cambria Math"/>
                  <w:i/>
                </w:rPr>
              </m:ctrlPr>
            </m:accPr>
            <m:e>
              <m:d>
                <m:dPr>
                  <m:begChr m:val="|"/>
                  <m:endChr m:val="|"/>
                  <m:ctrlPr>
                    <w:rPr>
                      <w:rFonts w:ascii="Cambria Math" w:hAnsi="Cambria Math"/>
                      <w:i/>
                    </w:rPr>
                  </m:ctrlPr>
                </m:dPr>
                <m:e>
                  <m:r>
                    <w:rPr>
                      <w:rFonts w:ascii="Cambria Math" w:hAnsi="Cambria Math"/>
                    </w:rPr>
                    <m:t>Z</m:t>
                  </m:r>
                </m:e>
              </m:d>
            </m:e>
          </m:acc>
          <m:r>
            <w:rPr>
              <w:rFonts w:ascii="Cambria Math" w:hAnsi="Cambria Math"/>
            </w:rPr>
            <m:t>*(cosφ±sinφ)</m:t>
          </m:r>
        </m:oMath>
      </m:oMathPara>
    </w:p>
    <w:p w:rsidR="00EB1064" w:rsidRDefault="00EB1064" w:rsidP="00EB1064">
      <w:pPr>
        <w:tabs>
          <w:tab w:val="left" w:pos="993"/>
          <w:tab w:val="left" w:leader="dot" w:pos="3969"/>
        </w:tabs>
        <w:spacing w:after="0"/>
        <w:rPr>
          <w:rFonts w:eastAsiaTheme="minorEastAsia"/>
        </w:rPr>
      </w:pPr>
    </w:p>
    <w:p w:rsidR="00EB1064" w:rsidRPr="007C78CA" w:rsidRDefault="0089546F" w:rsidP="00EB1064">
      <w:pPr>
        <w:tabs>
          <w:tab w:val="left" w:pos="993"/>
          <w:tab w:val="left" w:leader="dot" w:pos="3969"/>
        </w:tabs>
        <w:spacing w:after="0"/>
        <w:rPr>
          <w:rFonts w:eastAsiaTheme="minorEastAsia"/>
          <w:b/>
        </w:rPr>
      </w:pPr>
      <m:oMathPara>
        <m:oMath>
          <m:acc>
            <m:accPr>
              <m:chr m:val="⃗"/>
              <m:ctrlPr>
                <w:rPr>
                  <w:rFonts w:ascii="Cambria Math" w:hAnsi="Cambria Math"/>
                  <w:b/>
                  <w:i/>
                </w:rPr>
              </m:ctrlPr>
            </m:accPr>
            <m:e>
              <m:d>
                <m:dPr>
                  <m:begChr m:val="|"/>
                  <m:endChr m:val="|"/>
                  <m:ctrlPr>
                    <w:rPr>
                      <w:rFonts w:ascii="Cambria Math" w:hAnsi="Cambria Math"/>
                      <w:b/>
                      <w:i/>
                    </w:rPr>
                  </m:ctrlPr>
                </m:dPr>
                <m:e>
                  <m:r>
                    <m:rPr>
                      <m:sty m:val="bi"/>
                    </m:rPr>
                    <w:rPr>
                      <w:rFonts w:ascii="Cambria Math" w:hAnsi="Cambria Math"/>
                    </w:rPr>
                    <m:t>Z</m:t>
                  </m:r>
                </m:e>
              </m:d>
            </m:e>
          </m:acc>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R</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X</m:t>
                  </m:r>
                </m:e>
                <m:sup>
                  <m:r>
                    <m:rPr>
                      <m:sty m:val="bi"/>
                    </m:rPr>
                    <w:rPr>
                      <w:rFonts w:ascii="Cambria Math" w:hAnsi="Cambria Math"/>
                    </w:rPr>
                    <m:t>2</m:t>
                  </m:r>
                </m:sup>
              </m:sSup>
            </m:e>
          </m:rad>
        </m:oMath>
      </m:oMathPara>
    </w:p>
    <w:p w:rsidR="00EB1064" w:rsidRPr="005E1173" w:rsidRDefault="00EB1064" w:rsidP="00EB1064">
      <w:pPr>
        <w:tabs>
          <w:tab w:val="left" w:pos="993"/>
          <w:tab w:val="left" w:leader="dot" w:pos="3969"/>
        </w:tabs>
        <w:spacing w:after="0"/>
        <w:rPr>
          <w:rFonts w:eastAsiaTheme="minorEastAsia"/>
        </w:rPr>
      </w:pPr>
    </w:p>
    <w:p w:rsidR="00BC7F22" w:rsidRDefault="007C78CA" w:rsidP="00EB1064">
      <w:pPr>
        <w:tabs>
          <w:tab w:val="left" w:pos="993"/>
          <w:tab w:val="left" w:leader="dot" w:pos="3969"/>
        </w:tabs>
        <w:spacing w:after="0"/>
        <w:rPr>
          <w:rFonts w:eastAsiaTheme="minorEastAsia"/>
          <w:b/>
        </w:rPr>
      </w:pPr>
      <m:oMathPara>
        <m:oMath>
          <m:r>
            <m:rPr>
              <m:sty m:val="bi"/>
            </m:rPr>
            <w:rPr>
              <w:rFonts w:ascii="Cambria Math" w:eastAsiaTheme="minorEastAsia" w:hAnsi="Cambria Math"/>
            </w:rPr>
            <m:t xml:space="preserve">tgφ= </m:t>
          </m:r>
          <m:f>
            <m:fPr>
              <m:ctrlPr>
                <w:rPr>
                  <w:rFonts w:ascii="Cambria Math" w:eastAsiaTheme="minorEastAsia" w:hAnsi="Cambria Math"/>
                  <w:b/>
                  <w:i/>
                </w:rPr>
              </m:ctrlPr>
            </m:fPr>
            <m:num>
              <m:r>
                <m:rPr>
                  <m:sty m:val="bi"/>
                </m:rPr>
                <w:rPr>
                  <w:rFonts w:ascii="Cambria Math" w:eastAsiaTheme="minorEastAsia" w:hAnsi="Cambria Math"/>
                </w:rPr>
                <m:t>X</m:t>
              </m:r>
            </m:num>
            <m:den>
              <m:r>
                <m:rPr>
                  <m:sty m:val="bi"/>
                </m:rPr>
                <w:rPr>
                  <w:rFonts w:ascii="Cambria Math" w:eastAsiaTheme="minorEastAsia" w:hAnsi="Cambria Math"/>
                </w:rPr>
                <m:t>R</m:t>
              </m:r>
            </m:den>
          </m:f>
        </m:oMath>
      </m:oMathPara>
    </w:p>
    <w:p w:rsidR="004218E6" w:rsidRDefault="004218E6" w:rsidP="00EB1064">
      <w:pPr>
        <w:tabs>
          <w:tab w:val="left" w:pos="993"/>
          <w:tab w:val="left" w:leader="dot" w:pos="3969"/>
        </w:tabs>
        <w:spacing w:after="0"/>
        <w:rPr>
          <w:rFonts w:eastAsiaTheme="minorEastAsia"/>
          <w:b/>
        </w:rPr>
      </w:pPr>
    </w:p>
    <w:p w:rsidR="004218E6" w:rsidRPr="003D1967" w:rsidRDefault="004218E6" w:rsidP="004218E6">
      <w:pPr>
        <w:rPr>
          <w:b/>
        </w:rPr>
      </w:pPr>
      <w:r w:rsidRPr="003D1967">
        <w:rPr>
          <w:b/>
        </w:rPr>
        <w:t>IMPEDANCE JEDNOTLIVÝCH PRVKŮ</w:t>
      </w:r>
    </w:p>
    <w:p w:rsidR="004218E6" w:rsidRDefault="004218E6" w:rsidP="004218E6">
      <w:r>
        <w:t>ODPOR</w:t>
      </w:r>
      <w:r>
        <w:tab/>
      </w:r>
      <w:r>
        <w:tab/>
      </w:r>
      <w:r>
        <w:tab/>
      </w:r>
      <m:oMath>
        <m:r>
          <w:rPr>
            <w:rFonts w:ascii="Cambria Math" w:hAnsi="Cambria Math"/>
          </w:rPr>
          <m:t>Z=R</m:t>
        </m:r>
      </m:oMath>
      <w:r w:rsidR="003D1967">
        <w:rPr>
          <w:rFonts w:eastAsiaTheme="minorEastAsia"/>
        </w:rPr>
        <w:tab/>
        <w:t>=&gt; není kmitočtově závislý</w:t>
      </w:r>
    </w:p>
    <w:p w:rsidR="004218E6" w:rsidRDefault="004218E6" w:rsidP="004218E6">
      <w:r>
        <w:t>CÍVKA</w:t>
      </w:r>
      <w:r>
        <w:tab/>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L</m:t>
            </m:r>
          </m:sub>
        </m:sSub>
        <m:r>
          <w:rPr>
            <w:rFonts w:ascii="Cambria Math" w:eastAsiaTheme="minorEastAsia" w:hAnsi="Cambria Math"/>
          </w:rPr>
          <m:t>=jωL</m:t>
        </m:r>
        <m:r>
          <w:rPr>
            <w:rFonts w:ascii="Cambria Math" w:hAnsi="Cambria Math"/>
          </w:rPr>
          <m:t xml:space="preserve"> </m:t>
        </m:r>
      </m:oMath>
    </w:p>
    <w:p w:rsidR="004218E6" w:rsidRPr="004218E6" w:rsidRDefault="004218E6" w:rsidP="004218E6">
      <w:r>
        <w:t>KONDENZÁTOR</w:t>
      </w:r>
      <w:r>
        <w:tab/>
      </w:r>
      <w:r>
        <w:tab/>
      </w:r>
      <m:oMath>
        <m:sSub>
          <m:sSubPr>
            <m:ctrlPr>
              <w:rPr>
                <w:rFonts w:ascii="Cambria Math" w:eastAsiaTheme="minorEastAsia" w:hAnsi="Cambria Math"/>
                <w:i/>
              </w:rPr>
            </m:ctrlPr>
          </m:sSubPr>
          <m:e>
            <m:acc>
              <m:accPr>
                <m:chr m:val="⃗"/>
                <m:ctrlPr>
                  <w:rPr>
                    <w:rFonts w:ascii="Cambria Math" w:eastAsiaTheme="minorEastAsia" w:hAnsi="Cambria Math"/>
                    <w:i/>
                  </w:rPr>
                </m:ctrlPr>
              </m:accPr>
              <m:e>
                <m:r>
                  <w:rPr>
                    <w:rFonts w:ascii="Cambria Math" w:eastAsiaTheme="minorEastAsia" w:hAnsi="Cambria Math"/>
                  </w:rPr>
                  <m:t>Z</m:t>
                </m:r>
              </m:e>
            </m:acc>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r>
          <w:rPr>
            <w:rFonts w:ascii="Cambria Math" w:hAnsi="Cambria Math"/>
          </w:rPr>
          <m:t xml:space="preserve">= </m:t>
        </m:r>
        <m:r>
          <w:rPr>
            <w:rFonts w:ascii="Cambria Math" w:eastAsiaTheme="minorEastAsia" w:hAnsi="Cambria Math"/>
          </w:rPr>
          <m:t>-j*</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m:t>
            </m:r>
          </m:den>
        </m:f>
      </m:oMath>
    </w:p>
    <w:p w:rsidR="00E718F2" w:rsidRDefault="00E718F2">
      <w:pPr>
        <w:rPr>
          <w:rFonts w:eastAsiaTheme="minorEastAsia"/>
        </w:rPr>
      </w:pPr>
      <w:r>
        <w:rPr>
          <w:rFonts w:eastAsiaTheme="minorEastAsia"/>
        </w:rPr>
        <w:br w:type="page"/>
      </w:r>
    </w:p>
    <w:p w:rsidR="00E718F2" w:rsidRPr="00E718F2" w:rsidRDefault="00E718F2" w:rsidP="00E718F2">
      <w:pPr>
        <w:rPr>
          <w:rFonts w:eastAsiaTheme="minorEastAsia"/>
          <w:b/>
        </w:rPr>
      </w:pPr>
      <w:r w:rsidRPr="00E718F2">
        <w:rPr>
          <w:rFonts w:eastAsiaTheme="minorEastAsia"/>
          <w:b/>
        </w:rPr>
        <w:lastRenderedPageBreak/>
        <w:t>VYJÁDŘENÍ KMITOČTOVÉ CHARAKTERISTIKY</w:t>
      </w:r>
    </w:p>
    <w:p w:rsidR="008F4DAE" w:rsidRDefault="008F4DAE" w:rsidP="00E718F2">
      <w:r>
        <w:t xml:space="preserve">Kmitočtové charakteristiky popisují závislost </w:t>
      </w:r>
      <w:r w:rsidRPr="00255F3D">
        <w:rPr>
          <w:b/>
        </w:rPr>
        <w:t>poměru amplitudy výstupního ku vstupnímu</w:t>
      </w:r>
      <w:r>
        <w:t xml:space="preserve"> napětí</w:t>
      </w:r>
      <w:r w:rsidR="00255F3D">
        <w:t xml:space="preserve"> (útlumu nebo zesílení)</w:t>
      </w:r>
      <w:r>
        <w:t xml:space="preserve"> a jejich </w:t>
      </w:r>
      <w:r w:rsidRPr="00255F3D">
        <w:rPr>
          <w:b/>
        </w:rPr>
        <w:t>fázový posun</w:t>
      </w:r>
      <w:r>
        <w:t xml:space="preserve"> v závislosti na frekvenci.</w:t>
      </w:r>
    </w:p>
    <w:p w:rsidR="00E718F2" w:rsidRDefault="00E718F2" w:rsidP="00E718F2">
      <w:r>
        <w:t>AMPLITUDOVÁ KMITOČTOVÁ CHARAKTERISTIKA</w:t>
      </w:r>
    </w:p>
    <w:p w:rsidR="008F4DAE" w:rsidRDefault="00450144" w:rsidP="00E718F2">
      <w:r>
        <w:t xml:space="preserve">Amplitudová charakteristika vyjadřuje frekvenční závislost absolutní hodnoty vektorů vstupního a výstupního signálu. </w:t>
      </w:r>
      <w:r w:rsidR="00AE7805">
        <w:t>Na ose x je logaritmické měřítko.</w:t>
      </w:r>
    </w:p>
    <w:p w:rsidR="00E718F2" w:rsidRDefault="00E718F2" w:rsidP="00E718F2">
      <w:r>
        <w:t>FÁZOVÁ KMITOČTOVÁ CHARAKTERISTIKA</w:t>
      </w:r>
    </w:p>
    <w:p w:rsidR="00450144" w:rsidRDefault="00AE7805" w:rsidP="00E718F2">
      <w:r>
        <w:t>Fázová charakteristika vyjadřuje frekvenční závislost fázového posunu vektorů vstupního a výstupního signálu. Na ose x je logaritmické měřítko.</w:t>
      </w:r>
    </w:p>
    <w:p w:rsidR="00E718F2" w:rsidRDefault="00E718F2" w:rsidP="00E718F2">
      <w:r>
        <w:t>KOMPLEXNÍ CHARAKTERISTIKA</w:t>
      </w:r>
    </w:p>
    <w:p w:rsidR="00AE7805" w:rsidRDefault="000E6AC4" w:rsidP="00E718F2">
      <w:r>
        <w:t xml:space="preserve">Fázová charakteristika v komplexní rovině je dána konečnými body </w:t>
      </w:r>
      <w:proofErr w:type="spellStart"/>
      <w:r>
        <w:t>fázoru</w:t>
      </w:r>
      <w:proofErr w:type="spellEnd"/>
      <w:r>
        <w:t xml:space="preserve"> impedance pro všechny kmitočty. </w:t>
      </w:r>
    </w:p>
    <w:p w:rsidR="0052416F" w:rsidRPr="00103593" w:rsidRDefault="0052416F" w:rsidP="00E718F2">
      <w:pPr>
        <w:rPr>
          <w:b/>
          <w:sz w:val="28"/>
        </w:rPr>
      </w:pPr>
      <w:r w:rsidRPr="00103593">
        <w:rPr>
          <w:b/>
          <w:sz w:val="28"/>
        </w:rPr>
        <w:t>KMITOČTOVÉ CHARAKTERISTIKY SÉRIOVÉHO OBVODU RL</w:t>
      </w:r>
    </w:p>
    <w:p w:rsidR="00FE449A" w:rsidRDefault="00EB6B5C" w:rsidP="00EB6B5C">
      <w:pPr>
        <w:jc w:val="center"/>
      </w:pPr>
      <w:r>
        <w:rPr>
          <w:noProof/>
          <w:lang w:eastAsia="cs-CZ"/>
        </w:rPr>
        <w:drawing>
          <wp:inline distT="0" distB="0" distL="0" distR="0">
            <wp:extent cx="2708248" cy="1735418"/>
            <wp:effectExtent l="19050" t="0" r="0" b="0"/>
            <wp:docPr id="403"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2" cstate="print"/>
                    <a:srcRect/>
                    <a:stretch>
                      <a:fillRect/>
                    </a:stretch>
                  </pic:blipFill>
                  <pic:spPr bwMode="auto">
                    <a:xfrm>
                      <a:off x="0" y="0"/>
                      <a:ext cx="2709755" cy="1736384"/>
                    </a:xfrm>
                    <a:prstGeom prst="rect">
                      <a:avLst/>
                    </a:prstGeom>
                    <a:noFill/>
                    <a:ln w="9525">
                      <a:noFill/>
                      <a:miter lim="800000"/>
                      <a:headEnd/>
                      <a:tailEnd/>
                    </a:ln>
                  </pic:spPr>
                </pic:pic>
              </a:graphicData>
            </a:graphic>
          </wp:inline>
        </w:drawing>
      </w:r>
    </w:p>
    <w:p w:rsidR="009B33FF" w:rsidRDefault="0089546F" w:rsidP="009B33FF">
      <w:pPr>
        <w:tabs>
          <w:tab w:val="left" w:pos="993"/>
          <w:tab w:val="left" w:pos="3686"/>
          <w:tab w:val="left" w:leader="dot" w:pos="3969"/>
          <w:tab w:val="left" w:pos="6804"/>
        </w:tabs>
        <w:spacing w:after="0"/>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Z</m:t>
            </m:r>
          </m:e>
        </m:acc>
        <m:r>
          <w:rPr>
            <w:rFonts w:ascii="Cambria Math" w:eastAsiaTheme="minorEastAsia" w:hAnsi="Cambria Math"/>
          </w:rPr>
          <m:t>=R+jωL</m:t>
        </m:r>
      </m:oMath>
      <w:r w:rsidR="009B33FF">
        <w:rPr>
          <w:rFonts w:eastAsiaTheme="minorEastAsia"/>
        </w:rPr>
        <w:tab/>
      </w:r>
      <m:oMath>
        <m:acc>
          <m:accPr>
            <m:chr m:val="⃗"/>
            <m:ctrlPr>
              <w:rPr>
                <w:rFonts w:ascii="Cambria Math" w:eastAsiaTheme="minorEastAsia" w:hAnsi="Cambria Math"/>
                <w:i/>
              </w:rPr>
            </m:ctrlPr>
          </m:accPr>
          <m:e>
            <m:d>
              <m:dPr>
                <m:begChr m:val="|"/>
                <m:endChr m:val="|"/>
                <m:ctrlPr>
                  <w:rPr>
                    <w:rFonts w:ascii="Cambria Math" w:eastAsiaTheme="minorEastAsia" w:hAnsi="Cambria Math"/>
                    <w:i/>
                  </w:rPr>
                </m:ctrlPr>
              </m:dPr>
              <m:e>
                <m:r>
                  <w:rPr>
                    <w:rFonts w:ascii="Cambria Math" w:eastAsiaTheme="minorEastAsia" w:hAnsi="Cambria Math"/>
                  </w:rPr>
                  <m:t>Z</m:t>
                </m:r>
              </m:e>
            </m:d>
          </m:e>
        </m:acc>
        <m:r>
          <w:rPr>
            <w:rFonts w:ascii="Cambria Math" w:eastAsiaTheme="minorEastAsia" w:hAnsi="Cambria Math"/>
          </w:rPr>
          <m:t>=</m:t>
        </m:r>
        <m:rad>
          <m:radPr>
            <m:degHide m:val="on"/>
            <m:ctrlPr>
              <w:rPr>
                <w:rFonts w:ascii="Cambria Math" w:eastAsiaTheme="minorEastAsia" w:hAnsi="Cambria Math"/>
                <w:i/>
              </w:rPr>
            </m:ctrlPr>
          </m:radPr>
          <m:deg/>
          <m:e>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(ωL)</m:t>
                </m:r>
              </m:e>
              <m:sup>
                <m:r>
                  <w:rPr>
                    <w:rFonts w:ascii="Cambria Math" w:eastAsiaTheme="minorEastAsia" w:hAnsi="Cambria Math"/>
                  </w:rPr>
                  <m:t>2</m:t>
                </m:r>
              </m:sup>
            </m:sSup>
          </m:e>
        </m:rad>
      </m:oMath>
      <w:r w:rsidR="009B33FF">
        <w:rPr>
          <w:rFonts w:eastAsiaTheme="minorEastAsia"/>
        </w:rPr>
        <w:tab/>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Jestliže vyjádříme poměrnou impedanci </w:t>
      </w:r>
      <m:oMath>
        <m:f>
          <m:fPr>
            <m:ctrlPr>
              <w:rPr>
                <w:rFonts w:ascii="Cambria Math" w:eastAsiaTheme="minorEastAsia" w:hAnsi="Cambria Math"/>
                <w:i/>
              </w:rPr>
            </m:ctrlPr>
          </m:fPr>
          <m:num>
            <m:r>
              <w:rPr>
                <w:rFonts w:ascii="Cambria Math" w:eastAsiaTheme="minorEastAsia" w:hAnsi="Cambria Math"/>
              </w:rPr>
              <m:t>Z</m:t>
            </m:r>
          </m:num>
          <m:den>
            <m:r>
              <w:rPr>
                <w:rFonts w:ascii="Cambria Math" w:eastAsiaTheme="minorEastAsia" w:hAnsi="Cambria Math"/>
              </w:rPr>
              <m:t>R</m:t>
            </m:r>
          </m:den>
        </m:f>
      </m:oMath>
      <w:r>
        <w:rPr>
          <w:rFonts w:eastAsiaTheme="minorEastAsia"/>
        </w:rPr>
        <w:t xml:space="preserve"> dosáhneme univerzálnosti grafu pro všechny stejně zapojené obvody.</w:t>
      </w:r>
    </w:p>
    <w:p w:rsidR="009B33FF" w:rsidRPr="002678E7" w:rsidRDefault="0089546F" w:rsidP="009B33FF">
      <w:pPr>
        <w:tabs>
          <w:tab w:val="left" w:pos="993"/>
          <w:tab w:val="left" w:pos="3686"/>
          <w:tab w:val="left" w:leader="dot" w:pos="3969"/>
          <w:tab w:val="left" w:pos="6804"/>
        </w:tabs>
        <w:spacing w:after="0"/>
        <w:rPr>
          <w:rFonts w:eastAsiaTheme="minorEastAsia"/>
          <w:color w:val="FF0000"/>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R+jωL</m:t>
              </m:r>
            </m:num>
            <m:den>
              <m:r>
                <w:rPr>
                  <w:rFonts w:ascii="Cambria Math" w:eastAsiaTheme="minorEastAsia" w:hAnsi="Cambria Math"/>
                </w:rPr>
                <m:t>R</m:t>
              </m:r>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ωL</m:t>
              </m:r>
            </m:num>
            <m:den>
              <m:r>
                <m:rPr>
                  <m:sty m:val="bi"/>
                </m:rPr>
                <w:rPr>
                  <w:rFonts w:ascii="Cambria Math" w:eastAsiaTheme="minorEastAsia" w:hAnsi="Cambria Math"/>
                </w:rPr>
                <m:t>R</m:t>
              </m:r>
            </m:den>
          </m:f>
          <m:r>
            <w:rPr>
              <w:rFonts w:ascii="Cambria Math" w:eastAsiaTheme="minorEastAsia" w:hAnsi="Cambria Math"/>
            </w:rPr>
            <m:t>=1+jωτ=1+j</m:t>
          </m:r>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r>
            <w:rPr>
              <w:rFonts w:ascii="Cambria Math" w:eastAsiaTheme="minorEastAsia" w:hAnsi="Cambria Math"/>
            </w:rPr>
            <m:t>=</m:t>
          </m:r>
          <m:r>
            <m:rPr>
              <m:sty m:val="bi"/>
            </m:rPr>
            <w:rPr>
              <w:rFonts w:ascii="Cambria Math" w:eastAsiaTheme="minorEastAsia" w:hAnsi="Cambria Math"/>
            </w:rPr>
            <m:t>1+j</m:t>
          </m:r>
          <m:f>
            <m:fPr>
              <m:ctrlPr>
                <w:rPr>
                  <w:rFonts w:ascii="Cambria Math" w:eastAsiaTheme="minorEastAsia" w:hAnsi="Cambria Math"/>
                  <w:b/>
                  <w:i/>
                </w:rPr>
              </m:ctrlPr>
            </m:fPr>
            <m:num>
              <m:r>
                <m:rPr>
                  <m:sty m:val="bi"/>
                </m:rPr>
                <w:rPr>
                  <w:rFonts w:ascii="Cambria Math" w:eastAsiaTheme="minorEastAsia" w:hAnsi="Cambria Math"/>
                </w:rPr>
                <m:t>f</m:t>
              </m:r>
            </m:num>
            <m:den>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m</m:t>
                  </m:r>
                </m:sub>
              </m:sSub>
            </m:den>
          </m:f>
        </m:oMath>
      </m:oMathPara>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 xml:space="preserve">Střední (mezní) kmitočet   </w:t>
      </w: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oMath>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sidRPr="00D00A3A">
        <w:rPr>
          <w:rFonts w:eastAsiaTheme="minorEastAsia"/>
          <w:b/>
        </w:rPr>
        <w:t xml:space="preserve">Amplitudová kmitočtová </w:t>
      </w:r>
      <w:proofErr w:type="spellStart"/>
      <w:r w:rsidRPr="00D00A3A">
        <w:rPr>
          <w:rFonts w:eastAsiaTheme="minorEastAsia"/>
          <w:b/>
        </w:rPr>
        <w:t>char</w:t>
      </w:r>
      <w:proofErr w:type="spellEnd"/>
      <w:r>
        <w:rPr>
          <w:rFonts w:eastAsiaTheme="minorEastAsia"/>
        </w:rPr>
        <w:t xml:space="preserve">. </w:t>
      </w: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=f (f)</m:t>
        </m:r>
      </m:oMath>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ab/>
        <w:t>Abychom mohli vyjádřit velký rozsah poměrných impedancí,</w:t>
      </w:r>
      <w:r w:rsidR="00D00A3A">
        <w:rPr>
          <w:rFonts w:eastAsiaTheme="minorEastAsia"/>
        </w:rPr>
        <w:t xml:space="preserve"> u</w:t>
      </w:r>
      <w:r>
        <w:rPr>
          <w:rFonts w:eastAsiaTheme="minorEastAsia"/>
        </w:rPr>
        <w:t xml:space="preserve">dává se poměrná impedance v decibelech. </w:t>
      </w:r>
      <w:r w:rsidRPr="00D00A3A">
        <w:rPr>
          <w:rFonts w:eastAsiaTheme="minorEastAsia"/>
          <w:b/>
        </w:rPr>
        <w:t>Decibel</w:t>
      </w:r>
      <w:r>
        <w:rPr>
          <w:rFonts w:eastAsiaTheme="minorEastAsia"/>
        </w:rPr>
        <w:t xml:space="preserve"> je </w:t>
      </w:r>
      <w:r w:rsidRPr="00D00A3A">
        <w:rPr>
          <w:rFonts w:eastAsiaTheme="minorEastAsia"/>
          <w:b/>
        </w:rPr>
        <w:t>poměrná jednotka</w:t>
      </w:r>
      <w:r>
        <w:rPr>
          <w:rFonts w:eastAsiaTheme="minorEastAsia"/>
        </w:rPr>
        <w:t xml:space="preserve"> = kolikrát je daná veličina větší nebo menší než zvolená hodnota vztažné veličiny</w:t>
      </w:r>
      <w:r w:rsidR="00D00A3A">
        <w:rPr>
          <w:rFonts w:eastAsiaTheme="minorEastAsia"/>
        </w:rPr>
        <w:t>.</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BE7F76"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ad>
                    <m:radPr>
                      <m:degHide m:val="on"/>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rad>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sup>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sup>
                      </m:sSup>
                    </m:e>
                  </m:func>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d>
                        <m:dPr>
                          <m:begChr m:val="["/>
                          <m:endChr m:val="]"/>
                          <m:ctrlPr>
                            <w:rPr>
                              <w:rFonts w:ascii="Cambria Math" w:eastAsiaTheme="minorEastAsia" w:hAnsi="Cambria Math"/>
                              <w:i/>
                            </w:rPr>
                          </m:ctrlPr>
                        </m:dPr>
                        <m:e>
                          <m:r>
                            <w:rPr>
                              <w:rFonts w:ascii="Cambria Math" w:eastAsiaTheme="minorEastAsia" w:hAnsi="Cambria Math"/>
                            </w:rPr>
                            <m:t>1+</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e>
                      </m:d>
                    </m:e>
                  </m:func>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Střední (mezní)kmitočet</w:t>
      </w:r>
    </w:p>
    <w:p w:rsidR="009B33FF" w:rsidRPr="0055128A"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Z</m:t>
              </m:r>
            </m:den>
          </m:f>
        </m:oMath>
      </m:oMathPara>
    </w:p>
    <w:p w:rsidR="009B33FF" w:rsidRPr="0055128A"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2πL</m:t>
              </m:r>
            </m:den>
          </m:f>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Nízké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=0</m:t>
          </m:r>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Pr="00463656" w:rsidRDefault="009B33FF" w:rsidP="009B33FF">
      <w:pPr>
        <w:tabs>
          <w:tab w:val="left" w:pos="993"/>
          <w:tab w:val="left" w:pos="3686"/>
          <w:tab w:val="left" w:leader="dot" w:pos="3969"/>
          <w:tab w:val="left" w:pos="6804"/>
        </w:tabs>
        <w:spacing w:after="0"/>
        <w:rPr>
          <w:rFonts w:eastAsiaTheme="minorEastAsia"/>
          <w:u w:val="single"/>
        </w:rPr>
      </w:pPr>
      <w:r w:rsidRPr="00463656">
        <w:rPr>
          <w:rFonts w:eastAsiaTheme="minorEastAsia"/>
          <w:u w:val="single"/>
        </w:rPr>
        <w:t>Vysoké kmitočty</w:t>
      </w: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f&gt;&gt;</w:t>
      </w:r>
      <w:proofErr w:type="spellStart"/>
      <w:r>
        <w:rPr>
          <w:rFonts w:eastAsiaTheme="minorEastAsia"/>
        </w:rPr>
        <w:t>f</w:t>
      </w:r>
      <w:r>
        <w:rPr>
          <w:rFonts w:eastAsiaTheme="minorEastAsia"/>
          <w:vertAlign w:val="subscript"/>
        </w:rPr>
        <w:t>m</w:t>
      </w:r>
      <w:proofErr w:type="spellEnd"/>
      <w:r>
        <w:rPr>
          <w:rFonts w:eastAsiaTheme="minorEastAsia"/>
        </w:rPr>
        <w:t xml:space="preserve"> </w:t>
      </w:r>
    </w:p>
    <w:p w:rsidR="009B33FF" w:rsidRPr="00D52AB6"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sSub>
            <m:sSubPr>
              <m:ctrlPr>
                <w:rPr>
                  <w:rFonts w:ascii="Cambria Math" w:eastAsiaTheme="minorEastAsia" w:hAnsi="Cambria Math"/>
                  <w:i/>
                </w:rPr>
              </m:ctrlPr>
            </m:sSubPr>
            <m:e>
              <m:d>
                <m:dPr>
                  <m:begChr m:val="|"/>
                  <m:endChr m:val="|"/>
                  <m:ctrlPr>
                    <w:rPr>
                      <w:rFonts w:ascii="Cambria Math" w:eastAsiaTheme="minorEastAsia" w:hAnsi="Cambria Math"/>
                      <w:i/>
                    </w:rPr>
                  </m:ctrlPr>
                </m:dPr>
                <m:e>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e>
              </m:d>
            </m:e>
            <m:sub>
              <m:r>
                <w:rPr>
                  <w:rFonts w:ascii="Cambria Math" w:eastAsiaTheme="minorEastAsia"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d>
                </m:e>
                <m:sup>
                  <m:r>
                    <w:rPr>
                      <w:rFonts w:ascii="Cambria Math" w:eastAsiaTheme="minorEastAsia" w:hAnsi="Cambria Math"/>
                    </w:rPr>
                    <m:t>2</m:t>
                  </m:r>
                </m:sup>
              </m:sSup>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e>
              </m:func>
            </m:e>
          </m:func>
        </m:oMath>
      </m:oMathPara>
    </w:p>
    <w:p w:rsidR="009B33FF" w:rsidRDefault="009B33FF" w:rsidP="009B33FF">
      <w:pPr>
        <w:tabs>
          <w:tab w:val="left" w:pos="993"/>
          <w:tab w:val="left" w:pos="3686"/>
          <w:tab w:val="left" w:leader="dot" w:pos="3969"/>
          <w:tab w:val="left" w:pos="6804"/>
        </w:tabs>
        <w:spacing w:after="0"/>
        <w:rPr>
          <w:rFonts w:eastAsiaTheme="minorEastAsia"/>
        </w:rPr>
      </w:pPr>
    </w:p>
    <w:p w:rsidR="009B33FF" w:rsidRDefault="009B33FF" w:rsidP="009B33FF">
      <w:pPr>
        <w:tabs>
          <w:tab w:val="left" w:pos="993"/>
          <w:tab w:val="left" w:pos="3686"/>
          <w:tab w:val="left" w:leader="dot" w:pos="3969"/>
          <w:tab w:val="left" w:pos="6804"/>
        </w:tabs>
        <w:spacing w:after="0"/>
        <w:rPr>
          <w:rFonts w:eastAsiaTheme="minorEastAsia"/>
        </w:rPr>
      </w:pPr>
      <w:r>
        <w:rPr>
          <w:rFonts w:eastAsiaTheme="minorEastAsia"/>
        </w:rPr>
        <w:t>Vztah pro poměrnou impedanci vyjadřuje při volbě logaritmické stupnice na ose f rovnici přímky se strmostí -20dB/dek.</w:t>
      </w:r>
    </w:p>
    <w:p w:rsidR="009B33FF" w:rsidRDefault="0089546F" w:rsidP="009B33FF">
      <w:pPr>
        <w:tabs>
          <w:tab w:val="left" w:pos="993"/>
          <w:tab w:val="left" w:pos="3686"/>
          <w:tab w:val="left" w:leader="dot" w:pos="3969"/>
          <w:tab w:val="left" w:pos="6804"/>
        </w:tabs>
        <w:spacing w:after="0"/>
        <w:rPr>
          <w:rFonts w:eastAsiaTheme="minorEastAsia"/>
        </w:rPr>
      </w:pPr>
      <w:r w:rsidRPr="0089546F">
        <w:rPr>
          <w:rFonts w:eastAsiaTheme="minorEastAsia"/>
          <w:noProof/>
          <w:color w:val="FF0000"/>
          <w:lang w:eastAsia="cs-CZ"/>
        </w:rPr>
        <w:pict>
          <v:group id="_x0000_s67672" style="position:absolute;margin-left:165.85pt;margin-top:8.25pt;width:175.55pt;height:104.5pt;z-index:254604288" coordorigin="4267,8593" coordsize="3511,2090">
            <v:group id="_x0000_s67664" style="position:absolute;left:4922;top:8593;width:2236;height:1740" coordorigin="1650,8593" coordsize="2236,1740">
              <v:shape id="_x0000_s67657" type="#_x0000_t32" style="position:absolute;left:1755;top:8593;width:0;height:1740;flip:y" o:connectortype="straight">
                <v:stroke endarrow="block"/>
              </v:shape>
              <v:group id="_x0000_s67663" style="position:absolute;left:1650;top:9471;width:2236;height:744" coordorigin="1650,10089" coordsize="2236,744">
                <v:shape id="_x0000_s67658" type="#_x0000_t32" style="position:absolute;left:1650;top:10815;width:2236;height:0" o:connectortype="straight">
                  <v:stroke endarrow="block"/>
                </v:shape>
                <v:shape id="_x0000_s67661" style="position:absolute;left:2528;top:10089;width:708;height:744" coordsize="907,726" path="m,708v99,9,198,18,349,-100c500,490,703,245,907,e" fillcolor="white [3201]" strokecolor="#c0504d [3205]" strokeweight="2.5pt">
                  <v:shadow color="#868686"/>
                  <v:path arrowok="t"/>
                </v:shape>
                <v:shape id="_x0000_s67662" type="#_x0000_t32" style="position:absolute;left:1755;top:10815;width:799;height:0;flip:x" o:connectortype="straight" strokecolor="#c0504d [3205]" strokeweight="2.5pt">
                  <v:shadow color="#868686"/>
                </v:shape>
              </v:group>
            </v:group>
            <v:shape id="_x0000_s67665" type="#_x0000_t202" style="position:absolute;left:4407;top:9266;width:620;height:486;mso-width-relative:margin;mso-height-relative:margin" filled="f" stroked="f">
              <v:textbox>
                <w:txbxContent>
                  <w:p w:rsidR="00D00A3A" w:rsidRDefault="00D00A3A">
                    <w:r>
                      <w:t>20</w:t>
                    </w:r>
                  </w:p>
                </w:txbxContent>
              </v:textbox>
            </v:shape>
            <v:shape id="_x0000_s67666" type="#_x0000_t32" style="position:absolute;left:4825;top:9471;width:1683;height:0;flip:x" o:connectortype="straight" strokecolor="#c0504d [3205]" strokeweight="1pt">
              <v:stroke dashstyle="dash"/>
              <v:shadow color="#868686"/>
            </v:shape>
            <v:shape id="_x0000_s67667" type="#_x0000_t32" style="position:absolute;left:6508;top:9472;width:0;height:861;flip:y" o:connectortype="straight" strokecolor="#c0504d [3205]" strokeweight="1pt">
              <v:stroke dashstyle="dash"/>
              <v:shadow color="#868686"/>
            </v:shape>
            <v:shape id="_x0000_s67668" type="#_x0000_t202" style="position:absolute;left:7158;top:9931;width:620;height:486;mso-width-relative:margin;mso-height-relative:margin" filled="f" stroked="f">
              <v:textbox>
                <w:txbxContent>
                  <w:p w:rsidR="005C65DD" w:rsidRDefault="005C65DD" w:rsidP="005C65DD">
                    <w:r>
                      <w:t>f</w:t>
                    </w:r>
                  </w:p>
                </w:txbxContent>
              </v:textbox>
            </v:shape>
            <v:shape id="_x0000_s67669" type="#_x0000_t202" style="position:absolute;left:4267;top:8593;width:760;height:486;mso-width-relative:margin;mso-height-relative:margin" filled="f" stroked="f">
              <v:textbox>
                <w:txbxContent>
                  <w:p w:rsidR="005C65DD" w:rsidRDefault="005C65DD" w:rsidP="005C65DD">
                    <w:r>
                      <w:t>[dB]</w:t>
                    </w:r>
                  </w:p>
                </w:txbxContent>
              </v:textbox>
            </v:shape>
            <v:shape id="_x0000_s67670" type="#_x0000_t202" style="position:absolute;left:5610;top:10197;width:760;height:486;mso-width-relative:margin;mso-height-relative:margin" filled="f" stroked="f">
              <v:textbox>
                <w:txbxContent>
                  <w:p w:rsidR="003369E6" w:rsidRDefault="003369E6" w:rsidP="003369E6">
                    <w:proofErr w:type="spellStart"/>
                    <w:r>
                      <w:t>fm</w:t>
                    </w:r>
                    <w:proofErr w:type="spellEnd"/>
                  </w:p>
                </w:txbxContent>
              </v:textbox>
            </v:shape>
            <v:shape id="_x0000_s67671" type="#_x0000_t202" style="position:absolute;left:6271;top:10197;width:760;height:486;mso-width-relative:margin;mso-height-relative:margin" filled="f" stroked="f">
              <v:textbox>
                <w:txbxContent>
                  <w:p w:rsidR="003369E6" w:rsidRDefault="003369E6" w:rsidP="003369E6">
                    <w:r>
                      <w:t>10fm</w:t>
                    </w:r>
                  </w:p>
                </w:txbxContent>
              </v:textbox>
            </v:shape>
          </v:group>
        </w:pict>
      </w:r>
    </w:p>
    <w:p w:rsidR="009B33FF" w:rsidRDefault="009B33FF"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color w:val="FF0000"/>
        </w:rPr>
      </w:pPr>
    </w:p>
    <w:p w:rsidR="00D00A3A" w:rsidRPr="007865D0" w:rsidRDefault="00D00A3A" w:rsidP="009B33FF">
      <w:pPr>
        <w:tabs>
          <w:tab w:val="left" w:pos="993"/>
          <w:tab w:val="left" w:pos="3686"/>
          <w:tab w:val="left" w:leader="dot" w:pos="3969"/>
          <w:tab w:val="left" w:pos="6804"/>
        </w:tabs>
        <w:spacing w:after="0"/>
        <w:rPr>
          <w:rFonts w:eastAsiaTheme="minorEastAsia"/>
          <w:color w:val="FF0000"/>
        </w:rPr>
      </w:pPr>
    </w:p>
    <w:p w:rsidR="00D00A3A" w:rsidRDefault="00D00A3A" w:rsidP="009B33FF">
      <w:pPr>
        <w:tabs>
          <w:tab w:val="left" w:pos="993"/>
          <w:tab w:val="left" w:pos="3686"/>
          <w:tab w:val="left" w:leader="dot" w:pos="3969"/>
          <w:tab w:val="left" w:pos="6804"/>
        </w:tabs>
        <w:spacing w:after="0"/>
        <w:rPr>
          <w:rFonts w:eastAsiaTheme="minorEastAsia"/>
        </w:rPr>
      </w:pPr>
    </w:p>
    <w:p w:rsidR="00D00A3A" w:rsidRDefault="00D00A3A" w:rsidP="009B33FF">
      <w:pPr>
        <w:tabs>
          <w:tab w:val="left" w:pos="993"/>
          <w:tab w:val="left" w:pos="3686"/>
          <w:tab w:val="left" w:leader="dot" w:pos="3969"/>
          <w:tab w:val="left" w:pos="6804"/>
        </w:tabs>
        <w:spacing w:after="0"/>
        <w:rPr>
          <w:rFonts w:eastAsiaTheme="minorEastAsia"/>
        </w:rPr>
      </w:pPr>
    </w:p>
    <w:p w:rsidR="009B33FF" w:rsidRPr="007865D0" w:rsidRDefault="0089546F" w:rsidP="009B33FF">
      <w:pPr>
        <w:tabs>
          <w:tab w:val="left" w:pos="993"/>
          <w:tab w:val="left" w:pos="3686"/>
          <w:tab w:val="left" w:leader="dot" w:pos="3969"/>
          <w:tab w:val="left" w:pos="6804"/>
        </w:tabs>
        <w:spacing w:after="0"/>
        <w:rPr>
          <w:rFonts w:eastAsiaTheme="minorEastAsia"/>
          <w:u w:val="single"/>
        </w:rPr>
      </w:pPr>
      <w:r w:rsidRPr="0089546F">
        <w:rPr>
          <w:rFonts w:eastAsiaTheme="minorEastAsia"/>
          <w:noProof/>
          <w:lang w:eastAsia="cs-CZ"/>
        </w:rPr>
        <w:pict>
          <v:group id="_x0000_s67694" style="position:absolute;margin-left:172.85pt;margin-top:12.25pt;width:170.85pt;height:110.5pt;z-index:254620672" coordorigin="4361,11143" coordsize="3417,2210">
            <v:shape id="_x0000_s67680" type="#_x0000_t202" style="position:absolute;left:4361;top:12073;width:666;height:486;mso-width-relative:margin;mso-height-relative:margin" o:regroupid="84" filled="f" stroked="f">
              <v:textbox style="mso-next-textbox:#_x0000_s67680">
                <w:txbxContent>
                  <w:p w:rsidR="007D4194" w:rsidRDefault="007D4194" w:rsidP="007D4194">
                    <w:r>
                      <w:t>45</w:t>
                    </w:r>
                  </w:p>
                </w:txbxContent>
              </v:textbox>
            </v:shape>
            <v:shape id="_x0000_s67681" type="#_x0000_t32" style="position:absolute;left:4825;top:12298;width:1986;height:1;flip:x" o:connectortype="straight" o:regroupid="84" strokecolor="#c0504d [3205]" strokeweight="1pt">
              <v:stroke dashstyle="dash"/>
              <v:shadow color="#868686"/>
            </v:shape>
            <v:shape id="_x0000_s67682" type="#_x0000_t32" style="position:absolute;left:5826;top:11629;width:1;height:1374;flip:y" o:connectortype="straight" o:regroupid="84" strokecolor="#c0504d [3205]" strokeweight="1pt">
              <v:stroke dashstyle="dash"/>
              <v:shadow color="#868686"/>
            </v:shape>
            <v:shape id="_x0000_s67683" type="#_x0000_t202" style="position:absolute;left:7158;top:12601;width:620;height:486;mso-width-relative:margin;mso-height-relative:margin" o:regroupid="84" filled="f" stroked="f">
              <v:textbox style="mso-next-textbox:#_x0000_s67683">
                <w:txbxContent>
                  <w:p w:rsidR="007D4194" w:rsidRDefault="007D4194" w:rsidP="007D4194">
                    <w:r>
                      <w:t>f</w:t>
                    </w:r>
                    <w:r w:rsidR="007B11FF">
                      <w:rPr>
                        <w:noProof/>
                        <w:lang w:eastAsia="cs-CZ"/>
                      </w:rPr>
                      <w:drawing>
                        <wp:inline distT="0" distB="0" distL="0" distR="0">
                          <wp:extent cx="210820" cy="126348"/>
                          <wp:effectExtent l="19050" t="0" r="0" b="0"/>
                          <wp:docPr id="706"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210820" cy="126348"/>
                                  </a:xfrm>
                                  <a:prstGeom prst="rect">
                                    <a:avLst/>
                                  </a:prstGeom>
                                  <a:noFill/>
                                  <a:ln w="9525">
                                    <a:noFill/>
                                    <a:miter lim="800000"/>
                                    <a:headEnd/>
                                    <a:tailEnd/>
                                  </a:ln>
                                </pic:spPr>
                              </pic:pic>
                            </a:graphicData>
                          </a:graphic>
                        </wp:inline>
                      </w:drawing>
                    </w:r>
                  </w:p>
                </w:txbxContent>
              </v:textbox>
            </v:shape>
            <v:shape id="_x0000_s67684" type="#_x0000_t202" style="position:absolute;left:4466;top:11143;width:950;height:486;mso-width-relative:margin;mso-height-relative:margin" o:regroupid="84" filled="f" stroked="f">
              <v:textbox style="mso-next-textbox:#_x0000_s67684">
                <w:txbxContent>
                  <w:p w:rsidR="007D4194" w:rsidRDefault="007D4194" w:rsidP="007D4194">
                    <w:r>
                      <w:t>ϕ [°]</w:t>
                    </w:r>
                  </w:p>
                </w:txbxContent>
              </v:textbox>
            </v:shape>
            <v:shape id="_x0000_s67685" type="#_x0000_t202" style="position:absolute;left:5610;top:12867;width:760;height:486;mso-width-relative:margin;mso-height-relative:margin" o:regroupid="84" filled="f" stroked="f">
              <v:textbox style="mso-next-textbox:#_x0000_s67685">
                <w:txbxContent>
                  <w:p w:rsidR="007D4194" w:rsidRDefault="007D4194" w:rsidP="007D4194">
                    <w:proofErr w:type="spellStart"/>
                    <w:r>
                      <w:t>fm</w:t>
                    </w:r>
                    <w:proofErr w:type="spellEnd"/>
                  </w:p>
                </w:txbxContent>
              </v:textbox>
            </v:shape>
            <v:shape id="_x0000_s67675" type="#_x0000_t32" style="position:absolute;left:5027;top:11263;width:0;height:1740;flip:y" o:connectortype="straight" o:regroupid="85">
              <v:stroke endarrow="block"/>
            </v:shape>
            <v:shape id="_x0000_s67677" type="#_x0000_t32" style="position:absolute;left:4922;top:12867;width:2236;height:0" o:connectortype="straight" o:regroupid="86">
              <v:stroke endarrow="block"/>
            </v:shape>
            <v:shape id="_x0000_s67691" type="#_x0000_t32" style="position:absolute;left:4825;top:11684;width:1986;height:1;flip:x" o:connectortype="straight" strokecolor="#c0504d [3205]" strokeweight="1pt">
              <v:stroke dashstyle="dash"/>
              <v:shadow color="#868686"/>
            </v:shape>
            <v:shape id="_x0000_s67692" style="position:absolute;left:5027;top:11647;width:1607;height:1220" coordsize="1607,1220" path="m,1220v109,-29,218,-58,351,-153c484,972,635,812,800,651,965,490,1209,204,1343,102,1477,,1542,19,1607,38e" fillcolor="white [3201]" strokecolor="#c0504d [3205]" strokeweight="2.5pt">
              <v:shadow color="#868686"/>
              <v:path arrowok="t"/>
            </v:shape>
            <v:shape id="_x0000_s67693" type="#_x0000_t202" style="position:absolute;left:4361;top:11463;width:666;height:486;mso-width-relative:margin;mso-height-relative:margin" filled="f" stroked="f">
              <v:textbox style="mso-next-textbox:#_x0000_s67693">
                <w:txbxContent>
                  <w:p w:rsidR="00CF2FDD" w:rsidRDefault="00CF2FDD" w:rsidP="00CF2FDD">
                    <w:r>
                      <w:t>90</w:t>
                    </w:r>
                  </w:p>
                </w:txbxContent>
              </v:textbox>
            </v:shape>
          </v:group>
        </w:pict>
      </w:r>
      <w:r w:rsidR="009B33FF" w:rsidRPr="007865D0">
        <w:rPr>
          <w:rFonts w:eastAsiaTheme="minorEastAsia"/>
          <w:u w:val="single"/>
        </w:rPr>
        <w:t>Fázová kmitočtová charakteristika</w:t>
      </w:r>
    </w:p>
    <w:p w:rsidR="009B33FF" w:rsidRDefault="009B33FF" w:rsidP="009B33FF">
      <w:pPr>
        <w:tabs>
          <w:tab w:val="left" w:pos="993"/>
          <w:tab w:val="left" w:pos="3686"/>
          <w:tab w:val="left" w:leader="dot" w:pos="3969"/>
          <w:tab w:val="left" w:pos="6804"/>
        </w:tabs>
        <w:spacing w:after="0"/>
        <w:rPr>
          <w:rFonts w:eastAsiaTheme="minorEastAsia"/>
        </w:rPr>
      </w:pPr>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9B33FF" w:rsidRPr="007865D0" w:rsidRDefault="009B33FF" w:rsidP="009B33FF">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9B33FF" w:rsidRDefault="0089546F" w:rsidP="009B33FF">
      <w:pPr>
        <w:tabs>
          <w:tab w:val="left" w:pos="993"/>
          <w:tab w:val="left" w:pos="3686"/>
          <w:tab w:val="left" w:leader="dot" w:pos="3969"/>
          <w:tab w:val="left" w:pos="6804"/>
        </w:tabs>
        <w:spacing w:after="0"/>
        <w:rPr>
          <w:rFonts w:eastAsiaTheme="minorEastAsia"/>
        </w:rPr>
      </w:pPr>
      <w:r w:rsidRPr="0089546F">
        <w:rPr>
          <w:noProof/>
          <w:lang w:eastAsia="cs-CZ"/>
        </w:rPr>
        <w:pict>
          <v:group id="_x0000_s67714" style="position:absolute;margin-left:162.5pt;margin-top:12.8pt;width:194.9pt;height:106.4pt;z-index:254638080" coordorigin="4667,13353" coordsize="3898,2128">
            <v:shape id="_x0000_s67707" type="#_x0000_t202" style="position:absolute;left:6077;top:14995;width:661;height:486;mso-width-relative:margin;mso-height-relative:margin" o:regroupid="87" filled="f" stroked="f">
              <v:textbox style="mso-next-textbox:#_x0000_s67707">
                <w:txbxContent>
                  <w:p w:rsidR="007B11FF" w:rsidRDefault="00D5614E" w:rsidP="007B11FF">
                    <w:r>
                      <w:t>1</w:t>
                    </w:r>
                  </w:p>
                </w:txbxContent>
              </v:textbox>
            </v:shape>
            <v:group id="_x0000_s67713" style="position:absolute;left:4667;top:13353;width:3898;height:1824" coordorigin="4667,13353" coordsize="3898,1824">
              <v:shape id="_x0000_s67705" type="#_x0000_t202" style="position:absolute;left:7625;top:14691;width:940;height:486;mso-width-relative:margin;mso-height-relative:margin" o:regroupid="87" filled="f" stroked="f">
                <v:textbox style="mso-next-textbox:#_x0000_s67705">
                  <w:txbxContent>
                    <w:p w:rsidR="007B11FF" w:rsidRDefault="00D5614E" w:rsidP="007B11FF">
                      <w:r>
                        <w:t>Re Z/R</w:t>
                      </w:r>
                    </w:p>
                  </w:txbxContent>
                </v:textbox>
              </v:shape>
              <v:shape id="_x0000_s67706" type="#_x0000_t202" style="position:absolute;left:4667;top:13353;width:1003;height:486;mso-width-relative:margin;mso-height-relative:margin" o:regroupid="87" filled="f" stroked="f">
                <v:textbox style="mso-next-textbox:#_x0000_s67706">
                  <w:txbxContent>
                    <w:p w:rsidR="007B11FF" w:rsidRDefault="00D5614E" w:rsidP="007B11FF">
                      <w:proofErr w:type="spellStart"/>
                      <w:r>
                        <w:t>Im</w:t>
                      </w:r>
                      <w:proofErr w:type="spellEnd"/>
                      <w:r>
                        <w:t xml:space="preserve"> Z/R</w:t>
                      </w:r>
                    </w:p>
                  </w:txbxContent>
                </v:textbox>
              </v:shape>
              <v:shape id="_x0000_s67697" type="#_x0000_t32" style="position:absolute;left:5494;top:13353;width:0;height:1740;flip:y" o:connectortype="straight" o:regroupid="88">
                <v:stroke endarrow="block"/>
              </v:shape>
              <v:shape id="_x0000_s67699" type="#_x0000_t32" style="position:absolute;left:5435;top:14995;width:2236;height:0" o:connectortype="straight" o:regroupid="89">
                <v:stroke endarrow="block"/>
              </v:shape>
              <v:shape id="_x0000_s67709" type="#_x0000_t32" style="position:absolute;left:6267;top:13763;width:0;height:1232;flip:y" o:connectortype="straight" strokecolor="black [3200]" strokeweight="1pt">
                <v:stroke dashstyle="dash"/>
                <v:shadow color="#868686"/>
              </v:shape>
              <v:shape id="_x0000_s67710" type="#_x0000_t32" style="position:absolute;left:5494;top:14573;width:773;height:422;flip:y" o:connectortype="straight" strokecolor="#c0504d [3205]" strokeweight="2.5pt">
                <v:stroke endarrow="block"/>
                <v:shadow color="#868686"/>
              </v:shape>
              <v:shape id="_x0000_s67711" type="#_x0000_t32" style="position:absolute;left:5494;top:14243;width:773;height:752;flip:y" o:connectortype="straight" strokecolor="#c0504d [3205]" strokeweight="2.5pt">
                <v:stroke endarrow="block"/>
                <v:shadow color="#868686"/>
              </v:shape>
              <v:shape id="_x0000_s67712" type="#_x0000_t32" style="position:absolute;left:5520;top:13839;width:747;height:1156;flip:y" o:connectortype="straight" strokecolor="#c0504d [3205]" strokeweight="2.5pt">
                <v:stroke endarrow="block"/>
                <v:shadow color="#868686"/>
              </v:shape>
            </v:group>
          </v:group>
        </w:pict>
      </w:r>
    </w:p>
    <w:p w:rsidR="009B33FF" w:rsidRDefault="009B33FF" w:rsidP="009B33FF">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 xml:space="preserve">Komplexní </w:t>
      </w:r>
      <w:r>
        <w:rPr>
          <w:rFonts w:eastAsiaTheme="minorEastAsia"/>
          <w:u w:val="single"/>
        </w:rPr>
        <w:t>(</w:t>
      </w:r>
      <w:r w:rsidRPr="007865D0">
        <w:rPr>
          <w:rFonts w:eastAsiaTheme="minorEastAsia"/>
          <w:u w:val="single"/>
        </w:rPr>
        <w:t>fázová</w:t>
      </w:r>
      <w:r>
        <w:rPr>
          <w:rFonts w:eastAsiaTheme="minorEastAsia"/>
          <w:u w:val="single"/>
        </w:rPr>
        <w:t>)</w:t>
      </w:r>
      <w:r w:rsidRPr="007865D0">
        <w:rPr>
          <w:rFonts w:eastAsiaTheme="minorEastAsia"/>
          <w:u w:val="single"/>
        </w:rPr>
        <w:t xml:space="preserve"> charakteristika</w:t>
      </w:r>
    </w:p>
    <w:p w:rsidR="009B33FF" w:rsidRDefault="009B33FF" w:rsidP="009B33FF">
      <w:pPr>
        <w:tabs>
          <w:tab w:val="left" w:pos="993"/>
          <w:tab w:val="left" w:pos="3686"/>
          <w:tab w:val="left" w:leader="dot" w:pos="3969"/>
          <w:tab w:val="left" w:pos="6804"/>
        </w:tabs>
        <w:spacing w:after="0"/>
        <w:rPr>
          <w:rFonts w:eastAsiaTheme="minorEastAsia"/>
          <w:u w:val="single"/>
        </w:rPr>
      </w:pPr>
    </w:p>
    <w:p w:rsidR="009B33FF" w:rsidRPr="007865D0" w:rsidRDefault="0089546F" w:rsidP="009B33FF">
      <w:pPr>
        <w:tabs>
          <w:tab w:val="left" w:pos="993"/>
          <w:tab w:val="left" w:pos="3686"/>
          <w:tab w:val="left" w:leader="dot" w:pos="3969"/>
          <w:tab w:val="left" w:pos="6804"/>
        </w:tabs>
        <w:spacing w:after="0"/>
        <w:rPr>
          <w:rFonts w:eastAsiaTheme="minorEastAsia"/>
        </w:rPr>
      </w:pPr>
      <m:oMathPara>
        <m:oMathParaPr>
          <m:jc m:val="left"/>
        </m:oMathParaPr>
        <m:oMath>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r>
            <w:rPr>
              <w:rFonts w:ascii="Cambria Math" w:eastAsiaTheme="minorEastAsia" w:hAnsi="Cambria Math"/>
            </w:rPr>
            <m:t>=1+j</m:t>
          </m:r>
          <m:f>
            <m:fPr>
              <m:ctrlPr>
                <w:rPr>
                  <w:rFonts w:ascii="Cambria Math" w:eastAsiaTheme="minorEastAsia" w:hAnsi="Cambria Math"/>
                  <w:i/>
                </w:rPr>
              </m:ctrlPr>
            </m:fPr>
            <m:num>
              <m:r>
                <w:rPr>
                  <w:rFonts w:ascii="Cambria Math" w:eastAsiaTheme="minorEastAsia" w:hAnsi="Cambria Math"/>
                </w:rPr>
                <m:t>ωL</m:t>
              </m:r>
            </m:num>
            <m:den>
              <m:r>
                <w:rPr>
                  <w:rFonts w:ascii="Cambria Math" w:eastAsiaTheme="minorEastAsia" w:hAnsi="Cambria Math"/>
                </w:rPr>
                <m:t>R</m:t>
              </m:r>
            </m:den>
          </m:f>
        </m:oMath>
      </m:oMathPara>
    </w:p>
    <w:p w:rsidR="00E918E2" w:rsidRDefault="00E918E2">
      <w:r>
        <w:br w:type="page"/>
      </w:r>
    </w:p>
    <w:p w:rsidR="00E918E2" w:rsidRPr="00103593" w:rsidRDefault="00E918E2" w:rsidP="00E918E2">
      <w:pPr>
        <w:rPr>
          <w:b/>
          <w:sz w:val="28"/>
        </w:rPr>
      </w:pPr>
      <w:r w:rsidRPr="00103593">
        <w:rPr>
          <w:b/>
          <w:sz w:val="28"/>
        </w:rPr>
        <w:lastRenderedPageBreak/>
        <w:t>KMITOČTOVÉ CHARAKTERISTIKY SÉRIOVÉHO OBVODU</w:t>
      </w:r>
      <w:r>
        <w:rPr>
          <w:b/>
          <w:sz w:val="28"/>
        </w:rPr>
        <w:t xml:space="preserve"> RC</w:t>
      </w:r>
    </w:p>
    <w:p w:rsidR="004A2B8E" w:rsidRDefault="004A2B8E" w:rsidP="004A2B8E">
      <w:pPr>
        <w:tabs>
          <w:tab w:val="left" w:pos="993"/>
          <w:tab w:val="left" w:pos="3686"/>
          <w:tab w:val="left" w:leader="dot" w:pos="3969"/>
          <w:tab w:val="left" w:pos="6804"/>
        </w:tabs>
        <w:spacing w:after="0"/>
        <w:jc w:val="center"/>
      </w:pPr>
      <w:r>
        <w:rPr>
          <w:noProof/>
          <w:lang w:eastAsia="cs-CZ"/>
        </w:rPr>
        <w:drawing>
          <wp:inline distT="0" distB="0" distL="0" distR="0">
            <wp:extent cx="2708202" cy="1797722"/>
            <wp:effectExtent l="19050" t="0" r="0" b="0"/>
            <wp:docPr id="747" name="obrázek 5"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png"/>
                    <pic:cNvPicPr>
                      <a:picLocks noChangeAspect="1" noChangeArrowheads="1"/>
                    </pic:cNvPicPr>
                  </pic:nvPicPr>
                  <pic:blipFill>
                    <a:blip r:embed="rId44" cstate="print"/>
                    <a:srcRect/>
                    <a:stretch>
                      <a:fillRect/>
                    </a:stretch>
                  </pic:blipFill>
                  <pic:spPr bwMode="auto">
                    <a:xfrm>
                      <a:off x="0" y="0"/>
                      <a:ext cx="2715143" cy="1802330"/>
                    </a:xfrm>
                    <a:prstGeom prst="rect">
                      <a:avLst/>
                    </a:prstGeom>
                    <a:noFill/>
                    <a:ln w="9525">
                      <a:noFill/>
                      <a:miter lim="800000"/>
                      <a:headEnd/>
                      <a:tailEnd/>
                    </a:ln>
                  </pic:spPr>
                </pic:pic>
              </a:graphicData>
            </a:graphic>
          </wp:inline>
        </w:drawing>
      </w:r>
    </w:p>
    <w:p w:rsidR="001614E6" w:rsidRPr="003B210E" w:rsidRDefault="0089546F" w:rsidP="001614E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Z</m:t>
              </m:r>
            </m:e>
          </m:acc>
          <m:r>
            <w:rPr>
              <w:rFonts w:ascii="Cambria Math" w:hAnsi="Cambria Math"/>
            </w:rPr>
            <m:t>=R-j</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r>
            <m:rPr>
              <m:sty m:val="bi"/>
            </m:rPr>
            <w:rPr>
              <w:rFonts w:ascii="Cambria Math" w:hAnsi="Cambria Math"/>
            </w:rPr>
            <m:t>R-j</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ωC</m:t>
              </m:r>
            </m:den>
          </m:f>
          <m:r>
            <w:rPr>
              <w:rFonts w:ascii="Cambria Math" w:eastAsiaTheme="minorEastAsia"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r>
            <w:rPr>
              <w:rFonts w:ascii="Cambria Math" w:hAnsi="Cambria Math"/>
            </w:rPr>
            <m:t xml:space="preserve">= </m:t>
          </m:r>
          <m:f>
            <m:fPr>
              <m:ctrlPr>
                <w:rPr>
                  <w:rFonts w:ascii="Cambria Math" w:hAnsi="Cambria Math"/>
                  <w:i/>
                </w:rPr>
              </m:ctrlPr>
            </m:fPr>
            <m:num>
              <m:r>
                <w:rPr>
                  <w:rFonts w:ascii="Cambria Math" w:hAnsi="Cambria Math"/>
                </w:rPr>
                <m:t>jωCR+1</m:t>
              </m:r>
            </m:num>
            <m:den>
              <m:r>
                <w:rPr>
                  <w:rFonts w:ascii="Cambria Math" w:hAnsi="Cambria Math"/>
                </w:rPr>
                <m:t>jωC</m:t>
              </m:r>
            </m:den>
          </m:f>
        </m:oMath>
      </m:oMathPara>
    </w:p>
    <w:p w:rsidR="001614E6" w:rsidRDefault="001614E6" w:rsidP="001614E6">
      <w:pPr>
        <w:rPr>
          <w:rFonts w:eastAsiaTheme="minorEastAsia"/>
        </w:rPr>
      </w:pPr>
    </w:p>
    <w:p w:rsidR="001614E6" w:rsidRPr="00F75932" w:rsidRDefault="0089546F" w:rsidP="001614E6">
      <w:pPr>
        <w:rPr>
          <w:rFonts w:eastAsiaTheme="minorEastAsia"/>
          <w:color w:val="FF0000"/>
        </w:rPr>
      </w:pPr>
      <m:oMathPara>
        <m:oMathParaPr>
          <m:jc m:val="left"/>
        </m:oMathParaPr>
        <m:oMath>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r>
            <w:rPr>
              <w:rFonts w:ascii="Cambria Math" w:hAnsi="Cambria Math"/>
            </w:rPr>
            <m:t>=</m:t>
          </m:r>
          <m:f>
            <m:fPr>
              <m:ctrlPr>
                <w:rPr>
                  <w:rFonts w:ascii="Cambria Math" w:hAnsi="Cambria Math"/>
                  <w:b/>
                  <w:i/>
                </w:rPr>
              </m:ctrlPr>
            </m:fPr>
            <m:num>
              <m:r>
                <m:rPr>
                  <m:sty m:val="bi"/>
                </m:rPr>
                <w:rPr>
                  <w:rFonts w:ascii="Cambria Math" w:hAnsi="Cambria Math"/>
                </w:rPr>
                <m:t>jωCR+1</m:t>
              </m:r>
            </m:num>
            <m:den>
              <m:r>
                <m:rPr>
                  <m:sty m:val="bi"/>
                </m:rPr>
                <w:rPr>
                  <w:rFonts w:ascii="Cambria Math" w:hAnsi="Cambria Math"/>
                </w:rPr>
                <m:t>jωCR</m:t>
              </m:r>
            </m:den>
          </m:f>
          <m:r>
            <w:rPr>
              <w:rFonts w:ascii="Cambria Math" w:hAnsi="Cambria Math"/>
            </w:rPr>
            <m:t>=</m:t>
          </m:r>
          <m:f>
            <m:fPr>
              <m:ctrlPr>
                <w:rPr>
                  <w:rFonts w:ascii="Cambria Math" w:hAnsi="Cambria Math"/>
                  <w:i/>
                </w:rPr>
              </m:ctrlPr>
            </m:fPr>
            <m:num>
              <m:r>
                <w:rPr>
                  <w:rFonts w:ascii="Cambria Math" w:hAnsi="Cambria Math"/>
                </w:rPr>
                <m:t>1+jωτ</m:t>
              </m:r>
            </m:num>
            <m:den>
              <m:r>
                <w:rPr>
                  <w:rFonts w:ascii="Cambria Math" w:hAnsi="Cambria Math"/>
                </w:rPr>
                <m:t>jωτ</m:t>
              </m:r>
            </m:den>
          </m:f>
          <m:r>
            <w:rPr>
              <w:rFonts w:ascii="Cambria Math" w:hAnsi="Cambria Math"/>
            </w:rPr>
            <m:t>=</m:t>
          </m:r>
          <m:f>
            <m:fPr>
              <m:ctrlPr>
                <w:rPr>
                  <w:rFonts w:ascii="Cambria Math" w:hAnsi="Cambria Math"/>
                  <w:i/>
                </w:rPr>
              </m:ctrlPr>
            </m:fPr>
            <m:num>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eastAsiaTheme="minorEastAsia" w:hAnsi="Cambria Math"/>
            </w:rPr>
            <m:t xml:space="preserve">= </m:t>
          </m:r>
          <m:f>
            <m:fPr>
              <m:ctrlPr>
                <w:rPr>
                  <w:rFonts w:ascii="Cambria Math" w:hAnsi="Cambria Math"/>
                  <w:b/>
                  <w:i/>
                </w:rPr>
              </m:ctrlPr>
            </m:fPr>
            <m:num>
              <m:r>
                <m:rPr>
                  <m:sty m:val="bi"/>
                </m:rPr>
                <w:rPr>
                  <w:rFonts w:ascii="Cambria Math" w:hAnsi="Cambria Math"/>
                </w:rPr>
                <m:t>1+j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num>
            <m:den>
              <m:r>
                <m:rPr>
                  <m:sty m:val="bi"/>
                </m:rPr>
                <w:rPr>
                  <w:rFonts w:ascii="Cambria Math" w:hAnsi="Cambria Math"/>
                </w:rPr>
                <m:t>j</m:t>
              </m:r>
              <m:f>
                <m:fPr>
                  <m:ctrlPr>
                    <w:rPr>
                      <w:rFonts w:ascii="Cambria Math" w:hAnsi="Cambria Math"/>
                      <w:b/>
                      <w:i/>
                    </w:rPr>
                  </m:ctrlPr>
                </m:fPr>
                <m:num>
                  <m:r>
                    <m:rPr>
                      <m:sty m:val="bi"/>
                    </m:rPr>
                    <w:rPr>
                      <w:rFonts w:ascii="Cambria Math" w:hAnsi="Cambria Math"/>
                    </w:rPr>
                    <m:t>f</m:t>
                  </m:r>
                </m:num>
                <m:den>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m</m:t>
                      </m:r>
                    </m:sub>
                  </m:sSub>
                </m:den>
              </m:f>
            </m:den>
          </m:f>
        </m:oMath>
      </m:oMathPara>
    </w:p>
    <w:p w:rsidR="001614E6" w:rsidRDefault="001614E6" w:rsidP="001614E6">
      <w:pPr>
        <w:rPr>
          <w:rFonts w:eastAsiaTheme="minorEastAsia"/>
          <w:color w:val="FF0000"/>
        </w:rPr>
      </w:pPr>
    </w:p>
    <w:p w:rsidR="001614E6" w:rsidRDefault="0089546F" w:rsidP="001614E6">
      <w:pPr>
        <w:rPr>
          <w:rFonts w:eastAsiaTheme="minorEastAsia"/>
          <w:color w:val="000000" w:themeColor="text1"/>
          <w:sz w:val="28"/>
        </w:rPr>
      </w:pPr>
      <m:oMath>
        <m:d>
          <m:dPr>
            <m:begChr m:val="|"/>
            <m:endChr m:val="|"/>
            <m:ctrlPr>
              <w:rPr>
                <w:rFonts w:ascii="Cambria Math" w:hAnsi="Cambria Math"/>
                <w:i/>
                <w:sz w:val="28"/>
              </w:rPr>
            </m:ctrlPr>
          </m:dPr>
          <m:e>
            <m:f>
              <m:fPr>
                <m:ctrlPr>
                  <w:rPr>
                    <w:rFonts w:ascii="Cambria Math" w:hAnsi="Cambria Math"/>
                    <w:i/>
                    <w:sz w:val="28"/>
                  </w:rPr>
                </m:ctrlPr>
              </m:fPr>
              <m:num>
                <m:acc>
                  <m:accPr>
                    <m:chr m:val="⃗"/>
                    <m:ctrlPr>
                      <w:rPr>
                        <w:rFonts w:ascii="Cambria Math" w:hAnsi="Cambria Math"/>
                        <w:i/>
                        <w:sz w:val="28"/>
                      </w:rPr>
                    </m:ctrlPr>
                  </m:accPr>
                  <m:e>
                    <m:r>
                      <w:rPr>
                        <w:rFonts w:ascii="Cambria Math" w:hAnsi="Cambria Math"/>
                        <w:sz w:val="28"/>
                      </w:rPr>
                      <m:t>Z</m:t>
                    </m:r>
                  </m:e>
                </m:acc>
              </m:num>
              <m:den>
                <m:r>
                  <w:rPr>
                    <w:rFonts w:ascii="Cambria Math" w:hAnsi="Cambria Math"/>
                    <w:sz w:val="28"/>
                  </w:rPr>
                  <m:t>R</m:t>
                </m:r>
              </m:den>
            </m:f>
          </m:e>
        </m:d>
        <m:r>
          <w:rPr>
            <w:rFonts w:ascii="Cambria Math" w:hAnsi="Cambria Math"/>
            <w:sz w:val="28"/>
          </w:rPr>
          <m:t>=</m:t>
        </m:r>
        <m:f>
          <m:fPr>
            <m:ctrlPr>
              <w:rPr>
                <w:rFonts w:ascii="Cambria Math" w:hAnsi="Cambria Math"/>
                <w:i/>
                <w:color w:val="000000" w:themeColor="text1"/>
                <w:sz w:val="28"/>
              </w:rPr>
            </m:ctrlPr>
          </m:fPr>
          <m:num>
            <m:r>
              <w:rPr>
                <w:rFonts w:ascii="Cambria Math" w:hAnsi="Cambria Math"/>
                <w:color w:val="000000" w:themeColor="text1"/>
                <w:sz w:val="28"/>
              </w:rPr>
              <m:t>1+jωCR</m:t>
            </m:r>
          </m:num>
          <m:den>
            <m:r>
              <w:rPr>
                <w:rFonts w:ascii="Cambria Math" w:hAnsi="Cambria Math"/>
                <w:color w:val="000000" w:themeColor="text1"/>
                <w:sz w:val="28"/>
              </w:rPr>
              <m:t>jωCR</m:t>
            </m:r>
          </m:den>
        </m:f>
        <m:r>
          <w:rPr>
            <w:rFonts w:ascii="Cambria Math" w:eastAsiaTheme="minorEastAsia" w:hAnsi="Cambria Math"/>
            <w:color w:val="000000" w:themeColor="text1"/>
            <w:sz w:val="28"/>
          </w:rPr>
          <m:t>=</m:t>
        </m:r>
        <m:f>
          <m:fPr>
            <m:ctrlPr>
              <w:rPr>
                <w:rFonts w:ascii="Cambria Math" w:hAnsi="Cambria Math"/>
                <w:b/>
                <w:i/>
                <w:sz w:val="28"/>
              </w:rPr>
            </m:ctrlPr>
          </m:fPr>
          <m:num>
            <m:rad>
              <m:radPr>
                <m:degHide m:val="on"/>
                <m:ctrlPr>
                  <w:rPr>
                    <w:rFonts w:ascii="Cambria Math" w:hAnsi="Cambria Math"/>
                    <w:b/>
                    <w:i/>
                    <w:sz w:val="28"/>
                  </w:rPr>
                </m:ctrlPr>
              </m:radPr>
              <m:deg/>
              <m:e>
                <m:r>
                  <m:rPr>
                    <m:sty m:val="bi"/>
                  </m:rPr>
                  <w:rPr>
                    <w:rFonts w:ascii="Cambria Math" w:hAnsi="Cambria Math"/>
                    <w:sz w:val="28"/>
                  </w:rPr>
                  <m:t>1+</m:t>
                </m:r>
                <m:sSup>
                  <m:sSupPr>
                    <m:ctrlPr>
                      <w:rPr>
                        <w:rFonts w:ascii="Cambria Math" w:hAnsi="Cambria Math"/>
                        <w:b/>
                        <w:i/>
                        <w:sz w:val="28"/>
                      </w:rPr>
                    </m:ctrlPr>
                  </m:sSupPr>
                  <m:e>
                    <m:d>
                      <m:dPr>
                        <m:ctrlPr>
                          <w:rPr>
                            <w:rFonts w:ascii="Cambria Math" w:hAnsi="Cambria Math"/>
                            <w:b/>
                            <w:i/>
                            <w:sz w:val="28"/>
                          </w:rPr>
                        </m:ctrlPr>
                      </m:dPr>
                      <m:e>
                        <m:r>
                          <m:rPr>
                            <m:sty m:val="bi"/>
                          </m:rPr>
                          <w:rPr>
                            <w:rFonts w:ascii="Cambria Math" w:hAnsi="Cambria Math"/>
                            <w:sz w:val="28"/>
                          </w:rPr>
                          <m:t>ωCR</m:t>
                        </m:r>
                      </m:e>
                    </m:d>
                  </m:e>
                  <m:sup>
                    <m:r>
                      <m:rPr>
                        <m:sty m:val="bi"/>
                      </m:rPr>
                      <w:rPr>
                        <w:rFonts w:ascii="Cambria Math" w:hAnsi="Cambria Math"/>
                        <w:sz w:val="28"/>
                      </w:rPr>
                      <m:t>2</m:t>
                    </m:r>
                  </m:sup>
                </m:sSup>
              </m:e>
            </m:rad>
          </m:num>
          <m:den>
            <m:r>
              <m:rPr>
                <m:sty m:val="bi"/>
              </m:rPr>
              <w:rPr>
                <w:rFonts w:ascii="Cambria Math" w:hAnsi="Cambria Math"/>
                <w:sz w:val="28"/>
              </w:rPr>
              <m:t>ωCR</m:t>
            </m:r>
          </m:den>
        </m:f>
        <m:r>
          <w:rPr>
            <w:rFonts w:ascii="Cambria Math" w:eastAsiaTheme="minorEastAsia" w:hAnsi="Cambria Math"/>
            <w:color w:val="000000" w:themeColor="text1"/>
            <w:sz w:val="28"/>
          </w:rPr>
          <m:t xml:space="preserve"> </m:t>
        </m:r>
      </m:oMath>
      <w:r w:rsidR="001614E6" w:rsidRPr="00F75932">
        <w:rPr>
          <w:rFonts w:eastAsiaTheme="minorEastAsia"/>
          <w:color w:val="000000" w:themeColor="text1"/>
          <w:sz w:val="28"/>
        </w:rPr>
        <w:t xml:space="preserve"> </w:t>
      </w:r>
    </w:p>
    <w:p w:rsidR="001614E6" w:rsidRDefault="001614E6" w:rsidP="001614E6">
      <w:pPr>
        <w:rPr>
          <w:rFonts w:eastAsiaTheme="minorEastAsia"/>
          <w:color w:val="000000" w:themeColor="text1"/>
          <w:sz w:val="28"/>
        </w:rPr>
      </w:pPr>
    </w:p>
    <w:p w:rsidR="001614E6" w:rsidRPr="00E50EDF" w:rsidRDefault="0089546F"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num>
                <m:den>
                  <m:r>
                    <w:rPr>
                      <w:rFonts w:ascii="Cambria Math" w:hAnsi="Cambria Math"/>
                    </w:rPr>
                    <m:t>ωCR</m:t>
                  </m:r>
                </m:den>
              </m:f>
              <m:r>
                <w:rPr>
                  <w:rFonts w:ascii="Cambria Math" w:eastAsiaTheme="minorEastAsia" w:hAnsi="Cambria Math"/>
                </w:rPr>
                <m:t xml:space="preserve"> </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oMath>
      </m:oMathPara>
    </w:p>
    <w:p w:rsidR="001614E6" w:rsidRDefault="001614E6" w:rsidP="001614E6">
      <w:pPr>
        <w:ind w:left="-284"/>
        <w:rPr>
          <w:rFonts w:eastAsiaTheme="minorEastAsia"/>
        </w:rPr>
      </w:pPr>
    </w:p>
    <w:p w:rsidR="001614E6" w:rsidRDefault="001614E6" w:rsidP="001614E6">
      <w:pPr>
        <w:ind w:left="-284"/>
        <w:rPr>
          <w:rFonts w:eastAsiaTheme="minorEastAsia"/>
          <w:u w:val="single"/>
        </w:rPr>
      </w:pPr>
      <w:r w:rsidRPr="00E50EDF">
        <w:rPr>
          <w:rFonts w:eastAsiaTheme="minorEastAsia"/>
          <w:u w:val="single"/>
        </w:rPr>
        <w:t>Nízké kmitočty</w:t>
      </w:r>
    </w:p>
    <w:p w:rsidR="001614E6" w:rsidRDefault="001614E6" w:rsidP="001614E6">
      <w:pPr>
        <w:ind w:left="-284"/>
        <w:rPr>
          <w:rFonts w:eastAsiaTheme="minorEastAsia"/>
        </w:rPr>
      </w:pPr>
      <w:r>
        <w:rPr>
          <w:rFonts w:eastAsiaTheme="minorEastAsia"/>
        </w:rPr>
        <w:t>f&lt;&lt;</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r>
          <w:rPr>
            <w:rFonts w:ascii="Cambria Math" w:eastAsiaTheme="minorEastAsia" w:hAnsi="Cambria Math"/>
          </w:rPr>
          <m:t xml:space="preserve">≪1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89546F"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oMath>
      </m:oMathPara>
    </w:p>
    <w:p w:rsidR="001614E6" w:rsidRDefault="001614E6" w:rsidP="001614E6">
      <w:pPr>
        <w:ind w:left="-284"/>
        <w:rPr>
          <w:rFonts w:eastAsiaTheme="minorEastAsia"/>
          <w:u w:val="single"/>
        </w:rPr>
      </w:pPr>
      <w:r w:rsidRPr="00E50EDF">
        <w:rPr>
          <w:rFonts w:eastAsiaTheme="minorEastAsia"/>
          <w:u w:val="single"/>
        </w:rPr>
        <w:t>Střední kmitočty</w:t>
      </w:r>
    </w:p>
    <w:p w:rsidR="001614E6" w:rsidRDefault="001614E6" w:rsidP="001614E6">
      <w:pPr>
        <w:ind w:left="-284"/>
        <w:rPr>
          <w:rFonts w:eastAsiaTheme="minorEastAsia"/>
        </w:rPr>
      </w:pPr>
      <w:r>
        <w:rPr>
          <w:rFonts w:eastAsiaTheme="minorEastAsia"/>
        </w:rPr>
        <w:t>f=</w:t>
      </w:r>
      <w:proofErr w:type="spellStart"/>
      <w:r>
        <w:rPr>
          <w:rFonts w:eastAsiaTheme="minorEastAsia"/>
        </w:rPr>
        <w:t>f</w:t>
      </w:r>
      <w:r>
        <w:rPr>
          <w:rFonts w:eastAsiaTheme="minorEastAsia"/>
          <w:vertAlign w:val="subscript"/>
        </w:rPr>
        <w:t>m</w:t>
      </w:r>
      <w:proofErr w:type="spellEnd"/>
      <w:r>
        <w:rPr>
          <w:rFonts w:eastAsiaTheme="minorEastAsia"/>
        </w:rPr>
        <w:t xml:space="preserve">   </w:t>
      </w:r>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=1</m:t>
        </m:r>
      </m:oMath>
    </w:p>
    <w:p w:rsidR="001614E6" w:rsidRPr="00100729" w:rsidRDefault="0089546F"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=10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2-20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1=3dB</m:t>
                  </m:r>
                </m:e>
              </m:func>
            </m:e>
          </m:func>
        </m:oMath>
      </m:oMathPara>
    </w:p>
    <w:p w:rsidR="001614E6" w:rsidRDefault="001614E6" w:rsidP="001614E6">
      <w:pPr>
        <w:ind w:left="-284"/>
        <w:rPr>
          <w:rFonts w:eastAsiaTheme="minorEastAsia"/>
        </w:rPr>
      </w:pPr>
      <w:r>
        <w:rPr>
          <w:rFonts w:eastAsiaTheme="minorEastAsia"/>
          <w:u w:val="single"/>
        </w:rPr>
        <w:lastRenderedPageBreak/>
        <w:t>Vysoké kmitočty</w:t>
      </w:r>
    </w:p>
    <w:p w:rsidR="001614E6" w:rsidRPr="00100729" w:rsidRDefault="001614E6" w:rsidP="001614E6">
      <w:pPr>
        <w:ind w:left="-284"/>
        <w:rPr>
          <w:rFonts w:eastAsiaTheme="minorEastAsia"/>
        </w:rPr>
      </w:pPr>
      <m:oMathPara>
        <m:oMathParaPr>
          <m:jc m:val="left"/>
        </m:oMathPara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r>
            <w:rPr>
              <w:rFonts w:ascii="Cambria Math" w:eastAsiaTheme="minorEastAsia" w:hAnsi="Cambria Math"/>
            </w:rPr>
            <m:t xml:space="preserve">         </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ωCR</m:t>
                  </m:r>
                </m:e>
              </m:d>
            </m:e>
            <m:sup>
              <m:r>
                <w:rPr>
                  <w:rFonts w:ascii="Cambria Math" w:eastAsiaTheme="minorEastAsia" w:hAnsi="Cambria Math"/>
                </w:rPr>
                <m:t>2</m:t>
              </m:r>
            </m:sup>
          </m:sSup>
          <m:r>
            <w:rPr>
              <w:rFonts w:ascii="Cambria Math" w:eastAsiaTheme="minorEastAsia" w:hAnsi="Cambria Math"/>
            </w:rPr>
            <m:t xml:space="preserve">≫1 </m:t>
          </m:r>
        </m:oMath>
      </m:oMathPara>
    </w:p>
    <w:p w:rsidR="001614E6" w:rsidRPr="00100729" w:rsidRDefault="0089546F" w:rsidP="001614E6">
      <w:pPr>
        <w:ind w:left="-284"/>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acc>
                        <m:accPr>
                          <m:chr m:val="⃗"/>
                          <m:ctrlPr>
                            <w:rPr>
                              <w:rFonts w:ascii="Cambria Math" w:hAnsi="Cambria Math"/>
                              <w:i/>
                            </w:rPr>
                          </m:ctrlPr>
                        </m:accPr>
                        <m:e>
                          <m:r>
                            <w:rPr>
                              <w:rFonts w:ascii="Cambria Math" w:hAnsi="Cambria Math"/>
                            </w:rPr>
                            <m:t>Z</m:t>
                          </m:r>
                        </m:e>
                      </m:acc>
                    </m:num>
                    <m:den>
                      <m:r>
                        <w:rPr>
                          <w:rFonts w:ascii="Cambria Math" w:hAnsi="Cambria Math"/>
                        </w:rPr>
                        <m:t>R</m:t>
                      </m:r>
                    </m:den>
                  </m:f>
                </m:e>
              </m:d>
            </m:e>
            <m:sub>
              <m:r>
                <w:rPr>
                  <w:rFonts w:ascii="Cambria Math" w:hAnsi="Cambria Math"/>
                </w:rPr>
                <m:t>dB</m:t>
              </m:r>
            </m:sub>
          </m:sSub>
          <m:r>
            <w:rPr>
              <w:rFonts w:ascii="Cambria Math" w:eastAsiaTheme="minorEastAsia" w:hAnsi="Cambria Math"/>
            </w:rPr>
            <m:t>=20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- 20</m:t>
          </m:r>
          <m:func>
            <m:funcPr>
              <m:ctrlPr>
                <w:rPr>
                  <w:rFonts w:ascii="Cambria Math" w:eastAsiaTheme="minorEastAsia" w:hAnsi="Cambria Math"/>
                  <w:i/>
                </w:rPr>
              </m:ctrlPr>
            </m:funcPr>
            <m:fName>
              <m:r>
                <m:rPr>
                  <m:sty m:val="p"/>
                </m:rPr>
                <w:rPr>
                  <w:rFonts w:ascii="Cambria Math" w:eastAsiaTheme="minorEastAsia" w:hAnsi="Cambria Math"/>
                </w:rPr>
                <m:t>log</m:t>
              </m:r>
            </m:fName>
            <m:e>
              <m:r>
                <w:rPr>
                  <w:rFonts w:ascii="Cambria Math" w:eastAsiaTheme="minorEastAsia" w:hAnsi="Cambria Math"/>
                </w:rPr>
                <m:t>ωCR</m:t>
              </m:r>
            </m:e>
          </m:func>
          <m:r>
            <w:rPr>
              <w:rFonts w:ascii="Cambria Math" w:eastAsiaTheme="minorEastAsia" w:hAnsi="Cambria Math"/>
            </w:rPr>
            <m:t>=0</m:t>
          </m:r>
        </m:oMath>
      </m:oMathPara>
    </w:p>
    <w:p w:rsidR="001614E6" w:rsidRPr="007865D0" w:rsidRDefault="001614E6" w:rsidP="001614E6">
      <w:pPr>
        <w:tabs>
          <w:tab w:val="left" w:pos="993"/>
          <w:tab w:val="left" w:pos="3686"/>
          <w:tab w:val="left" w:leader="dot" w:pos="3969"/>
          <w:tab w:val="left" w:pos="6804"/>
        </w:tabs>
        <w:spacing w:after="0"/>
        <w:rPr>
          <w:rFonts w:eastAsiaTheme="minorEastAsia"/>
          <w:u w:val="single"/>
        </w:rPr>
      </w:pPr>
      <w:r w:rsidRPr="007865D0">
        <w:rPr>
          <w:rFonts w:eastAsiaTheme="minorEastAsia"/>
          <w:u w:val="single"/>
        </w:rPr>
        <w:t>Fázová kmitočtová charakteristika</w:t>
      </w:r>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 xml:space="preserve">im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num>
            <m:den>
              <m:r>
                <w:rPr>
                  <w:rFonts w:ascii="Cambria Math" w:eastAsiaTheme="minorEastAsia" w:hAnsi="Cambria Math"/>
                </w:rPr>
                <m:t xml:space="preserve">re </m:t>
              </m:r>
              <m:f>
                <m:fPr>
                  <m:ctrlPr>
                    <w:rPr>
                      <w:rFonts w:ascii="Cambria Math" w:eastAsiaTheme="minorEastAsia" w:hAnsi="Cambria Math"/>
                      <w:i/>
                    </w:rPr>
                  </m:ctrlPr>
                </m:fPr>
                <m:num>
                  <m:acc>
                    <m:accPr>
                      <m:chr m:val="⃗"/>
                      <m:ctrlPr>
                        <w:rPr>
                          <w:rFonts w:ascii="Cambria Math" w:eastAsiaTheme="minorEastAsia" w:hAnsi="Cambria Math"/>
                          <w:i/>
                        </w:rPr>
                      </m:ctrlPr>
                    </m:accPr>
                    <m:e>
                      <m:r>
                        <w:rPr>
                          <w:rFonts w:ascii="Cambria Math" w:eastAsiaTheme="minorEastAsia" w:hAnsi="Cambria Math"/>
                        </w:rPr>
                        <m:t>Z</m:t>
                      </m:r>
                    </m:e>
                  </m:acc>
                </m:num>
                <m:den>
                  <m:r>
                    <w:rPr>
                      <w:rFonts w:ascii="Cambria Math" w:eastAsiaTheme="minorEastAsia" w:hAnsi="Cambria Math"/>
                    </w:rPr>
                    <m:t>R</m:t>
                  </m:r>
                </m:den>
              </m:f>
            </m:den>
          </m:f>
        </m:oMath>
      </m:oMathPara>
    </w:p>
    <w:p w:rsidR="001614E6" w:rsidRDefault="001614E6" w:rsidP="001614E6">
      <w:pPr>
        <w:tabs>
          <w:tab w:val="left" w:pos="993"/>
          <w:tab w:val="left" w:pos="3686"/>
          <w:tab w:val="left" w:leader="dot" w:pos="3969"/>
          <w:tab w:val="left" w:pos="6804"/>
        </w:tabs>
        <w:spacing w:after="0"/>
        <w:rPr>
          <w:rFonts w:eastAsiaTheme="minorEastAsia"/>
        </w:rPr>
      </w:pPr>
    </w:p>
    <w:p w:rsidR="001614E6" w:rsidRPr="00EE46F7" w:rsidRDefault="001614E6" w:rsidP="001614E6">
      <w:pPr>
        <w:tabs>
          <w:tab w:val="left" w:pos="993"/>
          <w:tab w:val="left" w:pos="3686"/>
          <w:tab w:val="left" w:leader="dot" w:pos="3969"/>
          <w:tab w:val="left" w:pos="6804"/>
        </w:tabs>
        <w:spacing w:after="0"/>
        <w:rPr>
          <w:rFonts w:eastAsiaTheme="minorEastAsia"/>
        </w:rPr>
      </w:pPr>
      <m:oMathPara>
        <m:oMathParaPr>
          <m:jc m:val="left"/>
        </m:oMathParaPr>
        <m:oMath>
          <m:r>
            <w:rPr>
              <w:rFonts w:ascii="Cambria Math" w:eastAsiaTheme="minorEastAsia" w:hAnsi="Cambria Math"/>
            </w:rPr>
            <m:t>φ=arctg</m:t>
          </m:r>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e>
          </m:d>
        </m:oMath>
      </m:oMathPara>
    </w:p>
    <w:p w:rsidR="001614E6" w:rsidRPr="00100729" w:rsidRDefault="001614E6" w:rsidP="001614E6">
      <w:pPr>
        <w:ind w:left="-284"/>
        <w:rPr>
          <w:rFonts w:eastAsiaTheme="minorEastAsia"/>
        </w:rPr>
      </w:pPr>
    </w:p>
    <w:p w:rsidR="001614E6" w:rsidRPr="00EE46F7" w:rsidRDefault="0089546F" w:rsidP="001614E6">
      <w:pPr>
        <w:tabs>
          <w:tab w:val="left" w:pos="993"/>
          <w:tab w:val="left" w:pos="3686"/>
          <w:tab w:val="left" w:leader="dot" w:pos="3969"/>
          <w:tab w:val="left" w:pos="6804"/>
        </w:tabs>
        <w:spacing w:after="0"/>
        <w:rPr>
          <w:rFonts w:eastAsiaTheme="minorEastAsia"/>
        </w:rPr>
      </w:pPr>
      <w:r w:rsidRPr="0089546F">
        <w:rPr>
          <w:noProof/>
          <w:lang w:eastAsia="cs-CZ"/>
        </w:rPr>
        <w:pict>
          <v:group id="_x0000_s67751" style="position:absolute;margin-left:60.5pt;margin-top:35.75pt;width:221.15pt;height:379.6pt;z-index:254671872" coordorigin="2627,7384" coordsize="4423,7592">
            <v:group id="_x0000_s67749" style="position:absolute;left:2788;top:7384;width:4262;height:7592" coordorigin="2788,7384" coordsize="4262,7592">
              <v:shape id="_x0000_s67734" type="#_x0000_t202" style="position:absolute;left:6501;top:9101;width:480;height:532;mso-width-relative:margin;mso-height-relative:margin" filled="f" stroked="f">
                <v:textbox>
                  <w:txbxContent>
                    <w:p w:rsidR="00F4231D" w:rsidRDefault="00F4231D">
                      <w:r>
                        <w:t>f</w:t>
                      </w:r>
                    </w:p>
                  </w:txbxContent>
                </v:textbox>
              </v:shape>
              <v:shape id="_x0000_s67735" type="#_x0000_t202" style="position:absolute;left:6501;top:9940;width:480;height:532;mso-width-relative:margin;mso-height-relative:margin" filled="f" stroked="f">
                <v:textbox>
                  <w:txbxContent>
                    <w:p w:rsidR="00F4231D" w:rsidRDefault="00F4231D" w:rsidP="00F4231D">
                      <w:r>
                        <w:t>f</w:t>
                      </w:r>
                    </w:p>
                  </w:txbxContent>
                </v:textbox>
              </v:shape>
              <v:shape id="_x0000_s67736" type="#_x0000_t202" style="position:absolute;left:6501;top:12393;width:549;height:532;mso-width-relative:margin;mso-height-relative:margin" filled="f" stroked="f">
                <v:textbox style="mso-next-textbox:#_x0000_s67736">
                  <w:txbxContent>
                    <w:p w:rsidR="00F4231D" w:rsidRDefault="00F4231D" w:rsidP="00F4231D">
                      <w:r>
                        <w:t xml:space="preserve">Re </w:t>
                      </w:r>
                    </w:p>
                  </w:txbxContent>
                </v:textbox>
              </v:shape>
              <v:shape id="_x0000_s67737" type="#_x0000_t202" style="position:absolute;left:3377;top:14444;width:711;height:532;mso-width-relative:margin;mso-height-relative:margin" filled="f" stroked="f">
                <v:textbox style="mso-next-textbox:#_x0000_s67737">
                  <w:txbxContent>
                    <w:p w:rsidR="00F4231D" w:rsidRDefault="00F4231D" w:rsidP="00F4231D">
                      <w:proofErr w:type="spellStart"/>
                      <w:r>
                        <w:t>Im</w:t>
                      </w:r>
                      <w:proofErr w:type="spellEnd"/>
                    </w:p>
                  </w:txbxContent>
                </v:textbox>
              </v:shape>
              <v:shape id="_x0000_s67738" type="#_x0000_t202" style="position:absolute;left:2788;top:7384;width:696;height:886;mso-width-relative:margin;mso-height-relative:margin" filled="f" stroked="f">
                <v:textbox>
                  <w:txbxContent>
                    <w:p w:rsidR="00F4231D" w:rsidRDefault="00F4231D" w:rsidP="00F4231D">
                      <w:pPr>
                        <w:jc w:val="center"/>
                      </w:pPr>
                      <w:r>
                        <w:t>Z/R [dB]</w:t>
                      </w:r>
                    </w:p>
                  </w:txbxContent>
                </v:textbox>
              </v:shape>
              <v:group id="_x0000_s67747" style="position:absolute;left:3484;top:7595;width:2940;height:6755" coordorigin="3484,7595" coordsize="2940,6755">
                <v:group id="_x0000_s67744" style="position:absolute;left:3484;top:7595;width:2940;height:6755" coordorigin="3484,7595" coordsize="2940,6755">
                  <v:group id="_x0000_s67740" style="position:absolute;left:3484;top:7595;width:2940;height:6755" coordorigin="3484,7595" coordsize="2940,6755">
                    <v:group id="_x0000_s67733" style="position:absolute;left:3484;top:7595;width:2940;height:6755" coordorigin="1583,7972" coordsize="2940,6755">
                      <v:shape id="_x0000_s67725" style="position:absolute;left:1725;top:8444;width:2203;height:1327" coordsize="2203,1327" path="m,c474,442,949,885,1316,1106v367,221,627,220,887,219e" fillcolor="white [3201]" strokecolor="#c0504d [3205]" strokeweight="2.5pt">
                        <v:shadow color="#868686"/>
                        <v:path arrowok="t"/>
                      </v:shape>
                      <v:group id="_x0000_s67732" style="position:absolute;left:1583;top:7972;width:2940;height:6755" coordorigin="1583,7972" coordsize="2940,6755">
                        <v:group id="_x0000_s67731" style="position:absolute;left:1725;top:10579;width:2698;height:1367" coordorigin="1725,10579" coordsize="2698,1367">
                          <v:shape id="_x0000_s67726" type="#_x0000_t32" style="position:absolute;left:2961;top:10579;width:0;height:1367" o:connectortype="straight" strokecolor="#c0504d [3205]" strokeweight="1pt">
                            <v:stroke dashstyle="dash"/>
                            <v:shadow color="#868686"/>
                          </v:shape>
                          <v:shape id="_x0000_s67727" type="#_x0000_t32" style="position:absolute;left:1725;top:11946;width:2698;height:0" o:connectortype="straight" strokecolor="#c0504d [3205]" strokeweight="1pt">
                            <v:stroke dashstyle="dash"/>
                            <v:shadow color="#868686"/>
                          </v:shape>
                          <v:shape id="_x0000_s67728" type="#_x0000_t32" style="position:absolute;left:1725;top:11278;width:2698;height:0" o:connectortype="straight" strokecolor="#c0504d [3205]" strokeweight="1pt">
                            <v:stroke dashstyle="dash"/>
                            <v:shadow color="#868686"/>
                          </v:shape>
                        </v:group>
                        <v:group id="_x0000_s67730" style="position:absolute;left:1583;top:7972;width:2940;height:6755" coordorigin="1583,7972" coordsize="2940,6755">
                          <v:group id="_x0000_s67724" style="position:absolute;left:1583;top:7972;width:2940;height:6755" coordorigin="1583,7972" coordsize="2940,6755">
                            <v:group id="_x0000_s67717" style="position:absolute;left:1583;top:7972;width:2940;height:1946" coordorigin="2464,7811" coordsize="4334,2868">
                              <v:shape id="_x0000_s67715" type="#_x0000_t32" style="position:absolute;left:2673;top:7811;width:0;height:2868;flip:y" o:connectortype="straight">
                                <v:stroke endarrow="block"/>
                              </v:shape>
                              <v:shape id="_x0000_s67716" type="#_x0000_t32" style="position:absolute;left:2464;top:10460;width:4334;height:0" o:connectortype="straight">
                                <v:stroke endarrow="block"/>
                              </v:shape>
                            </v:group>
                            <v:group id="_x0000_s67718" style="position:absolute;left:1583;top:10441;width:2940;height:1801;flip:y" coordorigin="2464,7811" coordsize="4334,2868">
                              <v:shape id="_x0000_s67719" type="#_x0000_t32" style="position:absolute;left:2673;top:7811;width:0;height:2868;flip:y" o:connectortype="straight">
                                <v:stroke endarrow="block"/>
                              </v:shape>
                              <v:shape id="_x0000_s67720" type="#_x0000_t32" style="position:absolute;left:2464;top:10460;width:4334;height:0" o:connectortype="straight">
                                <v:stroke endarrow="block"/>
                              </v:shape>
                            </v:group>
                            <v:group id="_x0000_s67721" style="position:absolute;left:1583;top:12926;width:2940;height:1801;flip:y" coordorigin="2464,7811" coordsize="4334,2868">
                              <v:shape id="_x0000_s67722" type="#_x0000_t32" style="position:absolute;left:2673;top:7811;width:0;height:2868;flip:y" o:connectortype="straight">
                                <v:stroke endarrow="block"/>
                              </v:shape>
                              <v:shape id="_x0000_s67723" type="#_x0000_t32" style="position:absolute;left:2464;top:10460;width:4334;height:0" o:connectortype="straight">
                                <v:stroke endarrow="block"/>
                              </v:shape>
                            </v:group>
                          </v:group>
                          <v:shape id="_x0000_s67729" type="#_x0000_t32" style="position:absolute;left:2961;top:13064;width:0;height:1367" o:connectortype="straight" strokecolor="#c0504d [3205]" strokeweight="1pt">
                            <v:stroke dashstyle="dash"/>
                            <v:shadow color="#868686"/>
                          </v:shape>
                        </v:group>
                      </v:group>
                    </v:group>
                    <v:shape id="_x0000_s67739" style="position:absolute;left:3626;top:10202;width:2291;height:1372" coordsize="2291,1372" path="m,1367v237,2,474,5,680,-106c886,1150,1064,882,1236,699,1408,516,1537,279,1713,163,1889,47,2090,23,2291,e" fillcolor="white [3201]" strokecolor="#c0504d [3205]" strokeweight="2.5pt">
                      <v:shadow color="#868686"/>
                      <v:path arrowok="t"/>
                    </v:shape>
                  </v:group>
                  <v:shape id="_x0000_s67741" type="#_x0000_t32" style="position:absolute;left:3626;top:12687;width:1236;height:537" o:connectortype="straight" strokecolor="#c0504d [3205]" strokeweight="2.5pt">
                    <v:stroke endarrow="block"/>
                    <v:shadow color="#868686"/>
                  </v:shape>
                  <v:shape id="_x0000_s67742" type="#_x0000_t32" style="position:absolute;left:3626;top:12687;width:1236;height:829" o:connectortype="straight" strokecolor="#c0504d [3205]" strokeweight="2.5pt">
                    <v:stroke endarrow="block"/>
                    <v:shadow color="#868686"/>
                  </v:shape>
                  <v:shape id="_x0000_s67743" type="#_x0000_t32" style="position:absolute;left:3626;top:12687;width:1236;height:1107" o:connectortype="straight" strokecolor="#c0504d [3205]" strokeweight="2.5pt">
                    <v:stroke endarrow="block"/>
                    <v:shadow color="#868686"/>
                  </v:shape>
                </v:group>
                <v:shape id="_x0000_s67745" type="#_x0000_t202" style="position:absolute;left:4993;top:9392;width:999;height:532;mso-width-relative:margin;mso-height-relative:margin" filled="f" stroked="f">
                  <v:textbox>
                    <w:txbxContent>
                      <w:p w:rsidR="000659C5" w:rsidRDefault="000659C5" w:rsidP="000659C5">
                        <w:proofErr w:type="spellStart"/>
                        <w:r>
                          <w:t>fm</w:t>
                        </w:r>
                        <w:proofErr w:type="spellEnd"/>
                      </w:p>
                    </w:txbxContent>
                  </v:textbox>
                </v:shape>
                <v:shape id="_x0000_s67746" type="#_x0000_t202" style="position:absolute;left:4657;top:9781;width:838;height:421;mso-width-relative:margin;mso-height-relative:margin" filled="f" stroked="f">
                  <v:textbox>
                    <w:txbxContent>
                      <w:p w:rsidR="000659C5" w:rsidRDefault="000659C5" w:rsidP="000659C5">
                        <w:proofErr w:type="spellStart"/>
                        <w:r>
                          <w:t>fm</w:t>
                        </w:r>
                        <w:proofErr w:type="spellEnd"/>
                      </w:p>
                    </w:txbxContent>
                  </v:textbox>
                </v:shape>
              </v:group>
              <v:shape id="_x0000_s67748" type="#_x0000_t202" style="position:absolute;left:4657;top:12155;width:565;height:532;mso-width-relative:margin;mso-height-relative:margin" filled="f" stroked="f">
                <v:textbox>
                  <w:txbxContent>
                    <w:p w:rsidR="000659C5" w:rsidRDefault="000659C5" w:rsidP="000659C5">
                      <w:r>
                        <w:t>1</w:t>
                      </w:r>
                    </w:p>
                  </w:txbxContent>
                </v:textbox>
              </v:shape>
            </v:group>
            <v:shape id="_x0000_s67750" type="#_x0000_t202" style="position:absolute;left:2627;top:11240;width:999;height:532;mso-width-relative:margin;mso-height-relative:margin" filled="f" stroked="f">
              <v:textbox>
                <w:txbxContent>
                  <w:p w:rsidR="000659C5" w:rsidRDefault="000659C5" w:rsidP="000659C5">
                    <w:r>
                      <w:t>ϕ [°]</w:t>
                    </w:r>
                  </w:p>
                </w:txbxContent>
              </v:textbox>
            </v:shape>
          </v:group>
        </w:pict>
      </w:r>
      <m:oMath>
        <m:r>
          <w:rPr>
            <w:rFonts w:ascii="Cambria Math" w:eastAsiaTheme="minorEastAsia" w:hAnsi="Cambria Math"/>
          </w:rPr>
          <m:t xml:space="preserve">φ=-arctg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ωCR</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ωτ</m:t>
            </m:r>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ω</m:t>
                </m:r>
              </m:num>
              <m:den>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m</m:t>
                    </m:r>
                  </m:sub>
                </m:sSub>
              </m:den>
            </m:f>
          </m:den>
        </m:f>
        <m:r>
          <w:rPr>
            <w:rFonts w:ascii="Cambria Math" w:eastAsiaTheme="minorEastAsia" w:hAnsi="Cambria Math"/>
          </w:rPr>
          <m:t xml:space="preserve">=-arctg </m:t>
        </m:r>
        <m:f>
          <m:fPr>
            <m:ctrlPr>
              <w:rPr>
                <w:rFonts w:ascii="Cambria Math" w:eastAsiaTheme="minorEastAsia" w:hAnsi="Cambria Math"/>
                <w:i/>
              </w:rPr>
            </m:ctrlPr>
          </m:fPr>
          <m:num>
            <m:r>
              <w:rPr>
                <w:rFonts w:ascii="Cambria Math" w:eastAsiaTheme="minorEastAsia" w:hAnsi="Cambria Math"/>
              </w:rPr>
              <m:t>1</m:t>
            </m:r>
          </m:num>
          <m:den>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m</m:t>
                    </m:r>
                  </m:sub>
                </m:sSub>
              </m:den>
            </m:f>
          </m:den>
        </m:f>
      </m:oMath>
    </w:p>
    <w:p w:rsidR="001614E6" w:rsidRDefault="001614E6" w:rsidP="001614E6">
      <w:pPr>
        <w:ind w:left="-284"/>
        <w:rPr>
          <w:rFonts w:eastAsiaTheme="minorEastAsia"/>
        </w:rPr>
      </w:pPr>
    </w:p>
    <w:p w:rsidR="00F85A2E" w:rsidRDefault="00F85A2E">
      <w:r>
        <w:br w:type="page"/>
      </w:r>
    </w:p>
    <w:p w:rsidR="00F85A2E" w:rsidRDefault="00F85A2E" w:rsidP="00F85A2E">
      <w:pPr>
        <w:rPr>
          <w:b/>
          <w:sz w:val="36"/>
        </w:rPr>
      </w:pPr>
      <w:r w:rsidRPr="00103593">
        <w:rPr>
          <w:b/>
          <w:sz w:val="36"/>
        </w:rPr>
        <w:lastRenderedPageBreak/>
        <w:t xml:space="preserve">KMITOČTOVÉ CHARAKTERISTIKY LINEÁRNÍCH </w:t>
      </w:r>
      <w:r>
        <w:rPr>
          <w:b/>
          <w:sz w:val="36"/>
        </w:rPr>
        <w:t>DVOJBRANŮ</w:t>
      </w:r>
      <w:r w:rsidR="00FB2454">
        <w:rPr>
          <w:b/>
          <w:sz w:val="36"/>
        </w:rPr>
        <w:t xml:space="preserve"> A DIFERENCIÁLNÍ PARAMETRY</w:t>
      </w:r>
    </w:p>
    <w:p w:rsidR="002F62CB" w:rsidRDefault="00AF68BC" w:rsidP="00F85A2E">
      <w:proofErr w:type="spellStart"/>
      <w:r>
        <w:t>Dvojbrany</w:t>
      </w:r>
      <w:proofErr w:type="spellEnd"/>
      <w:r>
        <w:t xml:space="preserve"> mají </w:t>
      </w:r>
      <w:r w:rsidRPr="00195002">
        <w:rPr>
          <w:b/>
        </w:rPr>
        <w:t>dvě brány - čtyři svorky</w:t>
      </w:r>
      <w:r>
        <w:t xml:space="preserve">. Jedna dvojice svorek souží jako </w:t>
      </w:r>
      <w:r w:rsidRPr="00195002">
        <w:rPr>
          <w:b/>
        </w:rPr>
        <w:t xml:space="preserve">vstupní </w:t>
      </w:r>
      <w:r>
        <w:t xml:space="preserve">brána a druhá jako brána </w:t>
      </w:r>
      <w:r w:rsidRPr="00195002">
        <w:rPr>
          <w:b/>
        </w:rPr>
        <w:t>výstupní</w:t>
      </w:r>
      <w:r>
        <w:t xml:space="preserve">. </w:t>
      </w:r>
      <w:r w:rsidR="00854A46">
        <w:t xml:space="preserve">Lineární </w:t>
      </w:r>
      <w:proofErr w:type="spellStart"/>
      <w:r w:rsidR="00854A46">
        <w:t>dvojbrany</w:t>
      </w:r>
      <w:proofErr w:type="spellEnd"/>
      <w:r w:rsidR="00854A46">
        <w:t xml:space="preserve"> mohou být složeny pouze z lineárních prvků, což jsou odpory, cívky a kondenzátory.</w:t>
      </w:r>
    </w:p>
    <w:p w:rsidR="00EC202B" w:rsidRDefault="00EC202B" w:rsidP="00F85A2E">
      <w:r>
        <w:t xml:space="preserve">Pokud bude </w:t>
      </w:r>
      <w:proofErr w:type="spellStart"/>
      <w:r>
        <w:t>dvojbran</w:t>
      </w:r>
      <w:proofErr w:type="spellEnd"/>
      <w:r>
        <w:t xml:space="preserve"> </w:t>
      </w:r>
      <w:r w:rsidRPr="00EC202B">
        <w:rPr>
          <w:b/>
        </w:rPr>
        <w:t>souměrný</w:t>
      </w:r>
      <w:r>
        <w:t xml:space="preserve">, znamená to, že můžeme zaměnit vstup a výstup, aniž by se změnila jeho funkce. Pokud při záměně vstupu a výstupu se funkce změní, hovoříme o </w:t>
      </w:r>
      <w:proofErr w:type="spellStart"/>
      <w:r>
        <w:t>dvojbranu</w:t>
      </w:r>
      <w:proofErr w:type="spellEnd"/>
      <w:r>
        <w:t xml:space="preserve"> </w:t>
      </w:r>
      <w:r w:rsidRPr="00EC202B">
        <w:rPr>
          <w:b/>
        </w:rPr>
        <w:t>nesouměrném</w:t>
      </w:r>
      <w:r>
        <w:t>.</w:t>
      </w:r>
    </w:p>
    <w:p w:rsidR="000C4CD8" w:rsidRDefault="000C4CD8" w:rsidP="00F85A2E">
      <w:r>
        <w:t xml:space="preserve">Mezi typické zástupce </w:t>
      </w:r>
      <w:proofErr w:type="spellStart"/>
      <w:r>
        <w:t>dvojbranů</w:t>
      </w:r>
      <w:proofErr w:type="spellEnd"/>
      <w:r>
        <w:t xml:space="preserve"> lze zařadit </w:t>
      </w:r>
      <w:r w:rsidRPr="000C4CD8">
        <w:rPr>
          <w:b/>
        </w:rPr>
        <w:t>integrační a derivační článek</w:t>
      </w:r>
      <w:r>
        <w:t xml:space="preserve">. </w:t>
      </w:r>
    </w:p>
    <w:p w:rsidR="001E6385" w:rsidRPr="001E6385" w:rsidRDefault="001E6385" w:rsidP="00F85A2E">
      <w:pPr>
        <w:rPr>
          <w:b/>
          <w:sz w:val="28"/>
        </w:rPr>
      </w:pPr>
      <w:r w:rsidRPr="001E6385">
        <w:rPr>
          <w:b/>
          <w:sz w:val="28"/>
        </w:rPr>
        <w:t>ROVNICE DVOJBRANU</w:t>
      </w:r>
    </w:p>
    <w:p w:rsidR="001E6385" w:rsidRDefault="001E6385" w:rsidP="00F85A2E">
      <w:proofErr w:type="spellStart"/>
      <w:r>
        <w:t>Dvojbran</w:t>
      </w:r>
      <w:proofErr w:type="spellEnd"/>
      <w:r>
        <w:t xml:space="preserve"> lze popsat pomocí</w:t>
      </w:r>
      <w:r w:rsidR="003840ED">
        <w:t xml:space="preserve"> </w:t>
      </w:r>
      <w:r w:rsidR="00B63502">
        <w:t>tří</w:t>
      </w:r>
      <w:r w:rsidR="0033722C">
        <w:t xml:space="preserve"> </w:t>
      </w:r>
      <w:r w:rsidR="003840ED">
        <w:t xml:space="preserve"> </w:t>
      </w:r>
      <w:r w:rsidR="00E55A1A">
        <w:t xml:space="preserve">typů </w:t>
      </w:r>
      <w:r w:rsidR="003840ED">
        <w:t>rovnic</w:t>
      </w:r>
      <w:r>
        <w:t>:</w:t>
      </w:r>
    </w:p>
    <w:p w:rsidR="003840ED" w:rsidRPr="003840ED" w:rsidRDefault="003840ED" w:rsidP="00F85A2E">
      <w:pPr>
        <w:rPr>
          <w:b/>
        </w:rPr>
      </w:pPr>
      <w:r w:rsidRPr="003840ED">
        <w:rPr>
          <w:b/>
        </w:rPr>
        <w:t>IMPEDANČNÍ ROVNICE</w:t>
      </w:r>
    </w:p>
    <w:p w:rsidR="001E6385" w:rsidRDefault="003840ED" w:rsidP="00F85A2E">
      <w:r>
        <w:t xml:space="preserve">Impedanční rovnice udává závislost </w:t>
      </w:r>
      <w:r w:rsidR="00887EF6">
        <w:t>mezi vstupním a výstupním napětí na vstupním a výstupním proudu. Lze s její pomocí stanovit vstupní a výstupní impedanci.</w:t>
      </w:r>
    </w:p>
    <w:p w:rsidR="003840ED" w:rsidRPr="003840ED" w:rsidRDefault="003840ED" w:rsidP="00F85A2E">
      <w:pPr>
        <w:rPr>
          <w:b/>
        </w:rPr>
      </w:pPr>
      <w:r w:rsidRPr="003840ED">
        <w:rPr>
          <w:b/>
        </w:rPr>
        <w:t>ADMITANČNÍ ROVNICE</w:t>
      </w:r>
    </w:p>
    <w:p w:rsidR="003840ED" w:rsidRDefault="00BE2974" w:rsidP="00F85A2E">
      <w:proofErr w:type="spellStart"/>
      <w:r>
        <w:t>Admitanční</w:t>
      </w:r>
      <w:proofErr w:type="spellEnd"/>
      <w:r>
        <w:t xml:space="preserve"> rovnice vyjadřuje závislost vstupního a výstupního proudu na vstupním a výstupním napětí.</w:t>
      </w:r>
    </w:p>
    <w:p w:rsidR="003840ED" w:rsidRDefault="003840ED" w:rsidP="00F85A2E">
      <w:pPr>
        <w:rPr>
          <w:b/>
        </w:rPr>
      </w:pPr>
      <w:r w:rsidRPr="00EC24C2">
        <w:rPr>
          <w:b/>
        </w:rPr>
        <w:t>HYBRIDNÍ ROVNICE</w:t>
      </w:r>
    </w:p>
    <w:p w:rsidR="002F15D9" w:rsidRPr="002F15D9" w:rsidRDefault="00BE2974" w:rsidP="00F85A2E">
      <w:r>
        <w:t>Hybridní rovnice mezi výstupním napětím a vstupním proudem a výstupním proudem a vstupním napětí.</w:t>
      </w:r>
    </w:p>
    <w:p w:rsidR="00EC24C2" w:rsidRPr="00EC24C2" w:rsidRDefault="00EC24C2" w:rsidP="00F85A2E">
      <w:pPr>
        <w:rPr>
          <w:b/>
          <w:sz w:val="28"/>
        </w:rPr>
      </w:pPr>
      <w:r w:rsidRPr="00EC24C2">
        <w:rPr>
          <w:b/>
          <w:sz w:val="28"/>
        </w:rPr>
        <w:t>IMITAČNÍ FUNKCE DVOJBRANU</w:t>
      </w:r>
    </w:p>
    <w:p w:rsidR="00EC24C2" w:rsidRDefault="00EC24C2" w:rsidP="00F85A2E">
      <w:r>
        <w:t xml:space="preserve">Imitační funkce </w:t>
      </w:r>
      <w:proofErr w:type="spellStart"/>
      <w:r>
        <w:t>dvojbranu</w:t>
      </w:r>
      <w:proofErr w:type="spellEnd"/>
      <w:r>
        <w:t xml:space="preserve"> vyjadřují impedance, které charakterizují poměry impedance na vstupu a výstupu. </w:t>
      </w:r>
    </w:p>
    <w:p w:rsidR="00EC24C2" w:rsidRDefault="00EC24C2" w:rsidP="00F85A2E">
      <w:r w:rsidRPr="00EC24C2">
        <w:rPr>
          <w:b/>
        </w:rPr>
        <w:t>VSTUPNÍ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w:p>
    <w:p w:rsidR="00EC24C2" w:rsidRDefault="00EC24C2" w:rsidP="00F85A2E">
      <w:pPr>
        <w:rPr>
          <w:rFonts w:eastAsiaTheme="minorEastAsia"/>
        </w:rPr>
      </w:pPr>
      <w:r w:rsidRPr="00EC24C2">
        <w:rPr>
          <w:b/>
        </w:rPr>
        <w:t>VÝSTUPNÍ IMPEDANCE</w:t>
      </w:r>
      <w:r>
        <w:tab/>
      </w:r>
      <w:r>
        <w:tab/>
      </w:r>
      <m:oMath>
        <m:sSub>
          <m:sSubPr>
            <m:ctrlPr>
              <w:rPr>
                <w:rFonts w:ascii="Cambria Math" w:hAnsi="Cambria Math"/>
                <w:i/>
              </w:rPr>
            </m:ctrlPr>
          </m:sSubPr>
          <m:e>
            <m:r>
              <w:rPr>
                <w:rFonts w:ascii="Cambria Math" w:hAnsi="Cambria Math"/>
              </w:rPr>
              <m:t>Z</m:t>
            </m:r>
          </m:e>
          <m:sub>
            <m:r>
              <w:rPr>
                <w:rFonts w:ascii="Cambria Math" w:hAnsi="Cambria Math"/>
              </w:rPr>
              <m:t>VÝST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2</m:t>
                </m:r>
              </m:sub>
            </m:sSub>
          </m:den>
        </m:f>
      </m:oMath>
    </w:p>
    <w:p w:rsidR="00515A0B" w:rsidRDefault="00515A0B">
      <w:pPr>
        <w:rPr>
          <w:rFonts w:eastAsiaTheme="minorEastAsia"/>
        </w:rPr>
      </w:pPr>
      <w:r>
        <w:rPr>
          <w:rFonts w:eastAsiaTheme="minorEastAsia"/>
        </w:rPr>
        <w:br w:type="page"/>
      </w:r>
    </w:p>
    <w:p w:rsidR="008B3FA6" w:rsidRPr="00972530" w:rsidRDefault="008B3FA6" w:rsidP="004F4D46">
      <w:pPr>
        <w:rPr>
          <w:b/>
          <w:sz w:val="28"/>
        </w:rPr>
      </w:pPr>
      <w:r w:rsidRPr="00972530">
        <w:rPr>
          <w:b/>
          <w:sz w:val="28"/>
        </w:rPr>
        <w:lastRenderedPageBreak/>
        <w:t>PŘENOSOVÉ FUNKCE DVOJBRANU</w:t>
      </w:r>
    </w:p>
    <w:p w:rsidR="004F4D46" w:rsidRDefault="00972530" w:rsidP="004F4D46">
      <w:r>
        <w:t>Přenosové funkce lze stanovit na základě poměrů mezi vstupními a výstupními proudy a napětí.</w:t>
      </w:r>
    </w:p>
    <w:p w:rsidR="004F4D46" w:rsidRPr="00B051E3" w:rsidRDefault="004F4D46" w:rsidP="004F4D46">
      <w:pPr>
        <w:rPr>
          <w:b/>
        </w:rPr>
      </w:pPr>
      <w:r w:rsidRPr="00B051E3">
        <w:rPr>
          <w:b/>
        </w:rPr>
        <w:t>PŘENOS NAPĚTÍ</w:t>
      </w:r>
    </w:p>
    <w:p w:rsidR="00972530" w:rsidRDefault="00972530" w:rsidP="004F4D46">
      <w:r>
        <w:t>Přenos napětí je dán poměrem výstupního napětí ku vstupní. Lze z něj stanovit napěťové zesílení nebo útlum.</w:t>
      </w:r>
    </w:p>
    <w:p w:rsidR="00151798" w:rsidRDefault="0089546F"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4F4D46" w:rsidRPr="00B051E3" w:rsidRDefault="004F4D46" w:rsidP="004F4D46">
      <w:pPr>
        <w:rPr>
          <w:b/>
        </w:rPr>
      </w:pPr>
      <w:r w:rsidRPr="00B051E3">
        <w:rPr>
          <w:b/>
        </w:rPr>
        <w:t>PŘENOS PROUDU</w:t>
      </w:r>
    </w:p>
    <w:p w:rsidR="00B051E3" w:rsidRDefault="00B051E3" w:rsidP="004F4D46">
      <w:r>
        <w:t>Přenos proudu je dán poměrem výstupního a vstupního proudu. Lze z něj stanovit proudové zesílení nebo útlum.</w:t>
      </w:r>
    </w:p>
    <w:p w:rsidR="00151798" w:rsidRDefault="0089546F" w:rsidP="00151798">
      <w:pPr>
        <w:jc w:val="center"/>
      </w:pPr>
      <m:oMathPara>
        <m:oMath>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oMath>
      </m:oMathPara>
    </w:p>
    <w:p w:rsidR="004F4D46" w:rsidRPr="00B051E3" w:rsidRDefault="004F4D46" w:rsidP="004F4D46">
      <w:pPr>
        <w:rPr>
          <w:b/>
        </w:rPr>
      </w:pPr>
      <w:r w:rsidRPr="00B051E3">
        <w:rPr>
          <w:b/>
        </w:rPr>
        <w:t>PŘENOSOVÁ IMPEDANCE</w:t>
      </w:r>
    </w:p>
    <w:p w:rsidR="00B051E3" w:rsidRDefault="00B051E3" w:rsidP="004F4D46">
      <w:r>
        <w:t>Přenosová impedance je dána poměrem výstupního napětí a vstupního proudu.</w:t>
      </w:r>
    </w:p>
    <w:p w:rsidR="00151798" w:rsidRDefault="0089546F" w:rsidP="00151798">
      <w:pPr>
        <w:jc w:val="center"/>
      </w:pPr>
      <m:oMathPara>
        <m:oMath>
          <m:sSub>
            <m:sSubPr>
              <m:ctrlPr>
                <w:rPr>
                  <w:rFonts w:ascii="Cambria Math" w:hAnsi="Cambria Math"/>
                  <w:i/>
                </w:rPr>
              </m:ctrlPr>
            </m:sSubPr>
            <m:e>
              <m:r>
                <w:rPr>
                  <w:rFonts w:ascii="Cambria Math" w:hAnsi="Cambria Math"/>
                </w:rPr>
                <m:t>Z</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1</m:t>
                  </m:r>
                </m:sub>
              </m:sSub>
            </m:den>
          </m:f>
        </m:oMath>
      </m:oMathPara>
    </w:p>
    <w:p w:rsidR="004F4D46" w:rsidRPr="00B051E3" w:rsidRDefault="004F4D46" w:rsidP="004F4D46">
      <w:pPr>
        <w:rPr>
          <w:b/>
        </w:rPr>
      </w:pPr>
      <w:r w:rsidRPr="00B051E3">
        <w:rPr>
          <w:b/>
        </w:rPr>
        <w:t>PŘENOSOVÁ ADMITANCE</w:t>
      </w:r>
    </w:p>
    <w:p w:rsidR="00151798" w:rsidRDefault="00B051E3" w:rsidP="004F4D46">
      <w:r>
        <w:t>Přenosová admitance je dána poměrem záporného výstupního proudu a vstupního napětí.</w:t>
      </w:r>
    </w:p>
    <w:p w:rsidR="00151798" w:rsidRDefault="0089546F" w:rsidP="00151798">
      <w:pPr>
        <w:jc w:val="center"/>
      </w:pPr>
      <m:oMathPara>
        <m:oMath>
          <m:sSub>
            <m:sSubPr>
              <m:ctrlPr>
                <w:rPr>
                  <w:rFonts w:ascii="Cambria Math" w:hAnsi="Cambria Math"/>
                  <w:i/>
                </w:rPr>
              </m:ctrlPr>
            </m:sSubPr>
            <m:e>
              <m:r>
                <w:rPr>
                  <w:rFonts w:ascii="Cambria Math" w:hAnsi="Cambria Math"/>
                </w:rPr>
                <m:t>Y</m:t>
              </m:r>
            </m:e>
            <m:sub>
              <m:r>
                <w:rPr>
                  <w:rFonts w:ascii="Cambria Math" w:hAnsi="Cambria Math"/>
                </w:rPr>
                <m:t>T</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oMath>
      </m:oMathPara>
    </w:p>
    <w:p w:rsidR="003B5616" w:rsidRDefault="003B5616" w:rsidP="00515A0B"/>
    <w:p w:rsidR="003B5616" w:rsidRPr="003B5616" w:rsidRDefault="003B5616" w:rsidP="00515A0B">
      <w:pPr>
        <w:rPr>
          <w:b/>
          <w:sz w:val="28"/>
        </w:rPr>
      </w:pPr>
      <w:r w:rsidRPr="003B5616">
        <w:rPr>
          <w:b/>
          <w:sz w:val="28"/>
        </w:rPr>
        <w:t xml:space="preserve">JEDNODUCHÁ DOLNÍ PROPUST - INTEGRAČNÍ RC OBVOD </w:t>
      </w:r>
    </w:p>
    <w:p w:rsidR="003B5616" w:rsidRPr="00CA01EC" w:rsidRDefault="0089546F" w:rsidP="003B5616">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Au</m:t>
              </m:r>
            </m:e>
          </m:acc>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den>
          </m:f>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2</m:t>
                      </m:r>
                    </m:sub>
                  </m:sSub>
                </m:e>
              </m:acc>
              <m:r>
                <w:rPr>
                  <w:rFonts w:ascii="Cambria Math" w:hAnsi="Cambria Math"/>
                </w:rPr>
                <m:t>*</m:t>
              </m:r>
              <m:acc>
                <m:accPr>
                  <m:chr m:val="⃗"/>
                  <m:ctrlPr>
                    <w:rPr>
                      <w:rFonts w:ascii="Cambria Math" w:hAnsi="Cambria Math"/>
                      <w:i/>
                      <w:strike/>
                    </w:rPr>
                  </m:ctrlPr>
                </m:accPr>
                <m:e>
                  <m:r>
                    <w:rPr>
                      <w:rFonts w:ascii="Cambria Math" w:hAnsi="Cambria Math"/>
                      <w:strike/>
                    </w:rPr>
                    <m:t>I</m:t>
                  </m:r>
                </m:e>
              </m:acc>
            </m:num>
            <m:den>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1</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2</m:t>
                          </m:r>
                        </m:sub>
                      </m:sSub>
                    </m:e>
                  </m:acc>
                </m:e>
              </m:d>
              <m:r>
                <w:rPr>
                  <w:rFonts w:ascii="Cambria Math" w:hAnsi="Cambria Math"/>
                </w:rPr>
                <m:t>*</m:t>
              </m:r>
              <m:acc>
                <m:accPr>
                  <m:chr m:val="⃗"/>
                  <m:ctrlPr>
                    <w:rPr>
                      <w:rFonts w:ascii="Cambria Math" w:hAnsi="Cambria Math"/>
                      <w:i/>
                      <w:strike/>
                    </w:rPr>
                  </m:ctrlPr>
                </m:accPr>
                <m:e>
                  <m:r>
                    <w:rPr>
                      <w:rFonts w:ascii="Cambria Math" w:hAnsi="Cambria Math"/>
                      <w:strike/>
                    </w:rPr>
                    <m:t>I</m:t>
                  </m:r>
                </m:e>
              </m:acc>
            </m:den>
          </m:f>
          <m:r>
            <w:rPr>
              <w:rFonts w:ascii="Cambria Math" w:hAnsi="Cambria Math"/>
            </w:rPr>
            <m:t xml:space="preserve">= </m:t>
          </m:r>
          <m:f>
            <m:fPr>
              <m:ctrlPr>
                <w:rPr>
                  <w:rFonts w:ascii="Cambria Math" w:hAnsi="Cambria Math"/>
                  <w:i/>
                </w:rPr>
              </m:ctrlPr>
            </m:fPr>
            <m:num>
              <m:f>
                <m:fPr>
                  <m:ctrlPr>
                    <w:rPr>
                      <w:rFonts w:ascii="Cambria Math" w:hAnsi="Cambria Math"/>
                      <w:i/>
                    </w:rPr>
                  </m:ctrlPr>
                </m:fPr>
                <m:num>
                  <m:r>
                    <w:rPr>
                      <w:rFonts w:ascii="Cambria Math" w:hAnsi="Cambria Math"/>
                    </w:rPr>
                    <m:t>1</m:t>
                  </m:r>
                </m:num>
                <m:den>
                  <m:r>
                    <w:rPr>
                      <w:rFonts w:ascii="Cambria Math" w:hAnsi="Cambria Math"/>
                    </w:rPr>
                    <m:t>jωC</m:t>
                  </m:r>
                </m:den>
              </m:f>
            </m:num>
            <m:den>
              <m:r>
                <w:rPr>
                  <w:rFonts w:ascii="Cambria Math" w:hAnsi="Cambria Math"/>
                </w:rPr>
                <m:t>R+</m:t>
              </m:r>
              <m:f>
                <m:fPr>
                  <m:ctrlPr>
                    <w:rPr>
                      <w:rFonts w:ascii="Cambria Math" w:hAnsi="Cambria Math"/>
                      <w:i/>
                    </w:rPr>
                  </m:ctrlPr>
                </m:fPr>
                <m:num>
                  <m:r>
                    <w:rPr>
                      <w:rFonts w:ascii="Cambria Math" w:hAnsi="Cambria Math"/>
                    </w:rPr>
                    <m:t>1</m:t>
                  </m:r>
                </m:num>
                <m:den>
                  <m:r>
                    <w:rPr>
                      <w:rFonts w:ascii="Cambria Math" w:hAnsi="Cambria Math"/>
                    </w:rPr>
                    <m:t>jωC</m:t>
                  </m:r>
                </m:den>
              </m:f>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1+jωCR</m:t>
              </m:r>
            </m:den>
          </m:f>
        </m:oMath>
      </m:oMathPara>
    </w:p>
    <w:p w:rsidR="003B5616" w:rsidRPr="00CA01EC" w:rsidRDefault="0089546F" w:rsidP="003B5616">
      <w:pPr>
        <w:rPr>
          <w:rFonts w:eastAsiaTheme="minorEastAsia"/>
        </w:rPr>
      </w:pPr>
      <m:oMathPara>
        <m:oMathParaPr>
          <m:jc m:val="left"/>
        </m:oMathParaP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r>
            <w:rPr>
              <w:rFonts w:ascii="Cambria Math" w:eastAsiaTheme="minorEastAsia"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1+jωC</m:t>
                  </m:r>
                </m:den>
              </m:f>
            </m:e>
          </m:d>
          <m:r>
            <w:rPr>
              <w:rFonts w:ascii="Cambria Math" w:eastAsiaTheme="minorEastAsia"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r>
            <w:rPr>
              <w:rFonts w:ascii="Cambria Math" w:hAnsi="Cambria Math"/>
            </w:rPr>
            <m:t xml:space="preserve"> </m:t>
          </m:r>
          <m:d>
            <m:dPr>
              <m:begChr m:val="["/>
              <m:endChr m:val="]"/>
              <m:ctrlPr>
                <w:rPr>
                  <w:rFonts w:ascii="Cambria Math" w:hAnsi="Cambria Math"/>
                  <w:i/>
                </w:rPr>
              </m:ctrlPr>
            </m:dPr>
            <m:e>
              <m:r>
                <w:rPr>
                  <w:rFonts w:ascii="Cambria Math" w:hAnsi="Cambria Math"/>
                </w:rPr>
                <m:t>–</m:t>
              </m:r>
            </m:e>
          </m:d>
        </m:oMath>
      </m:oMathPara>
    </w:p>
    <w:p w:rsidR="00820560" w:rsidRDefault="0089546F" w:rsidP="003B5616">
      <w:pPr>
        <w:rPr>
          <w:rFonts w:eastAsiaTheme="minorEastAsia"/>
        </w:rPr>
      </w:pPr>
      <m:oMathPara>
        <m:oMath>
          <m:sSub>
            <m:sSubPr>
              <m:ctrlPr>
                <w:rPr>
                  <w:rFonts w:ascii="Cambria Math" w:hAnsi="Cambria Math"/>
                  <w:i/>
                </w:rPr>
              </m:ctrlPr>
            </m:sSubPr>
            <m:e>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1</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r>
                <w:rPr>
                  <w:rFonts w:ascii="Cambria Math" w:hAnsi="Cambria Math"/>
                </w:rPr>
                <m:t>= -10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e>
          </m:func>
          <m:r>
            <w:rPr>
              <w:rFonts w:ascii="Cambria Math" w:hAnsi="Cambria Math"/>
            </w:rPr>
            <m:t xml:space="preserve">  </m:t>
          </m:r>
          <m:d>
            <m:dPr>
              <m:begChr m:val="["/>
              <m:endChr m:val="]"/>
              <m:ctrlPr>
                <w:rPr>
                  <w:rFonts w:ascii="Cambria Math" w:hAnsi="Cambria Math"/>
                  <w:i/>
                </w:rPr>
              </m:ctrlPr>
            </m:dPr>
            <m:e>
              <m:r>
                <w:rPr>
                  <w:rFonts w:ascii="Cambria Math" w:hAnsi="Cambria Math"/>
                </w:rPr>
                <m:t>dB</m:t>
              </m:r>
            </m:e>
          </m:d>
        </m:oMath>
      </m:oMathPara>
    </w:p>
    <w:p w:rsidR="00820560" w:rsidRDefault="00820560">
      <w:pPr>
        <w:rPr>
          <w:rFonts w:eastAsiaTheme="minorEastAsia"/>
        </w:rPr>
      </w:pPr>
      <w:r>
        <w:rPr>
          <w:rFonts w:eastAsiaTheme="minorEastAsia"/>
        </w:rPr>
        <w:br w:type="page"/>
      </w:r>
    </w:p>
    <w:p w:rsidR="003B5616" w:rsidRPr="00820560" w:rsidRDefault="00820560" w:rsidP="003B5616">
      <w:pPr>
        <w:rPr>
          <w:rFonts w:eastAsiaTheme="minorEastAsia"/>
          <w:b/>
          <w:sz w:val="28"/>
        </w:rPr>
      </w:pPr>
      <w:r w:rsidRPr="00820560">
        <w:rPr>
          <w:rFonts w:eastAsiaTheme="minorEastAsia"/>
          <w:b/>
          <w:sz w:val="28"/>
        </w:rPr>
        <w:lastRenderedPageBreak/>
        <w:t>JEDNODUCHÁ HORNÍ PROPUST - DERIVAČNÍ RC OBVOD</w:t>
      </w:r>
    </w:p>
    <w:p w:rsidR="00820560" w:rsidRPr="009323D2" w:rsidRDefault="0089546F" w:rsidP="00820560">
      <w:pPr>
        <w:rPr>
          <w:rFonts w:eastAsiaTheme="minorEastAsia"/>
        </w:rPr>
      </w:pPr>
      <m:oMathPara>
        <m:oMathParaPr>
          <m:jc m:val="left"/>
        </m:oMathParaPr>
        <m:oMath>
          <m:acc>
            <m:accPr>
              <m:chr m:val="⃗"/>
              <m:ctrlPr>
                <w:rPr>
                  <w:rFonts w:ascii="Cambria Math" w:hAnsi="Cambria Math"/>
                  <w:i/>
                </w:rPr>
              </m:ctrlPr>
            </m:accPr>
            <m:e>
              <m:r>
                <w:rPr>
                  <w:rFonts w:ascii="Cambria Math" w:hAnsi="Cambria Math"/>
                </w:rPr>
                <m:t>Au</m:t>
              </m:r>
            </m:e>
          </m:acc>
          <m:r>
            <w:rPr>
              <w:rFonts w:ascii="Cambria Math" w:hAnsi="Cambria Math"/>
            </w:rPr>
            <m:t xml:space="preserve">= </m:t>
          </m:r>
          <m:f>
            <m:fPr>
              <m:ctrlPr>
                <w:rPr>
                  <w:rFonts w:ascii="Cambria Math" w:hAnsi="Cambria Math"/>
                  <w:i/>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2</m:t>
                      </m:r>
                    </m:sub>
                  </m:sSub>
                </m:e>
              </m:acc>
            </m:num>
            <m:den>
              <m:acc>
                <m:accPr>
                  <m:chr m:val="⃗"/>
                  <m:ctrlPr>
                    <w:rPr>
                      <w:rFonts w:ascii="Cambria Math" w:hAnsi="Cambria Math"/>
                      <w:i/>
                    </w:rPr>
                  </m:ctrlPr>
                </m:accPr>
                <m:e>
                  <m:sSub>
                    <m:sSubPr>
                      <m:ctrlPr>
                        <w:rPr>
                          <w:rFonts w:ascii="Cambria Math" w:hAnsi="Cambria Math"/>
                          <w:i/>
                        </w:rPr>
                      </m:ctrlPr>
                    </m:sSubPr>
                    <m:e>
                      <m:r>
                        <w:rPr>
                          <w:rFonts w:ascii="Cambria Math" w:hAnsi="Cambria Math"/>
                        </w:rPr>
                        <m:t>U</m:t>
                      </m:r>
                    </m:e>
                    <m:sub>
                      <m:r>
                        <w:rPr>
                          <w:rFonts w:ascii="Cambria Math" w:hAnsi="Cambria Math"/>
                        </w:rPr>
                        <m:t>1</m:t>
                      </m:r>
                    </m:sub>
                  </m:sSub>
                </m:e>
              </m:acc>
            </m:den>
          </m:f>
          <m:r>
            <w:rPr>
              <w:rFonts w:ascii="Cambria Math" w:hAnsi="Cambria Math"/>
            </w:rPr>
            <m:t xml:space="preserve">=…= </m:t>
          </m:r>
          <m:f>
            <m:fPr>
              <m:ctrlPr>
                <w:rPr>
                  <w:rFonts w:ascii="Cambria Math" w:hAnsi="Cambria Math"/>
                  <w:i/>
                </w:rPr>
              </m:ctrlPr>
            </m:fPr>
            <m:num>
              <m:r>
                <w:rPr>
                  <w:rFonts w:ascii="Cambria Math" w:hAnsi="Cambria Math"/>
                </w:rPr>
                <m:t>R</m:t>
              </m:r>
            </m:num>
            <m:den>
              <m:f>
                <m:fPr>
                  <m:ctrlPr>
                    <w:rPr>
                      <w:rFonts w:ascii="Cambria Math" w:hAnsi="Cambria Math"/>
                      <w:i/>
                    </w:rPr>
                  </m:ctrlPr>
                </m:fPr>
                <m:num>
                  <m:r>
                    <w:rPr>
                      <w:rFonts w:ascii="Cambria Math" w:hAnsi="Cambria Math"/>
                    </w:rPr>
                    <m:t>1+jωCR</m:t>
                  </m:r>
                </m:num>
                <m:den>
                  <m:r>
                    <w:rPr>
                      <w:rFonts w:ascii="Cambria Math" w:hAnsi="Cambria Math"/>
                    </w:rPr>
                    <m:t>jωC</m:t>
                  </m:r>
                </m:den>
              </m:f>
            </m:den>
          </m:f>
          <m:r>
            <w:rPr>
              <w:rFonts w:ascii="Cambria Math" w:hAnsi="Cambria Math"/>
            </w:rPr>
            <m:t xml:space="preserve">= </m:t>
          </m:r>
          <m:f>
            <m:fPr>
              <m:ctrlPr>
                <w:rPr>
                  <w:rFonts w:ascii="Cambria Math" w:hAnsi="Cambria Math"/>
                  <w:i/>
                </w:rPr>
              </m:ctrlPr>
            </m:fPr>
            <m:num>
              <m:r>
                <w:rPr>
                  <w:rFonts w:ascii="Cambria Math" w:hAnsi="Cambria Math"/>
                </w:rPr>
                <m:t>jωCR</m:t>
              </m:r>
            </m:num>
            <m:den>
              <m:r>
                <w:rPr>
                  <w:rFonts w:ascii="Cambria Math" w:hAnsi="Cambria Math"/>
                </w:rPr>
                <m:t>1+jωCR</m:t>
              </m:r>
            </m:den>
          </m:f>
          <m:r>
            <w:rPr>
              <w:rFonts w:ascii="Cambria Math" w:hAnsi="Cambria Math"/>
            </w:rPr>
            <m:t xml:space="preserve">= </m:t>
          </m:r>
          <m:f>
            <m:fPr>
              <m:ctrlPr>
                <w:rPr>
                  <w:rFonts w:ascii="Cambria Math" w:hAnsi="Cambria Math"/>
                  <w:i/>
                </w:rPr>
              </m:ctrlPr>
            </m:fPr>
            <m:num>
              <m:r>
                <w:rPr>
                  <w:rFonts w:ascii="Cambria Math" w:hAnsi="Cambria Math"/>
                </w:rPr>
                <m:t>jωτ</m:t>
              </m:r>
            </m:num>
            <m:den>
              <m:r>
                <w:rPr>
                  <w:rFonts w:ascii="Cambria Math" w:hAnsi="Cambria Math"/>
                </w:rPr>
                <m:t>1+jωτ</m:t>
              </m:r>
            </m:den>
          </m:f>
          <m:r>
            <w:rPr>
              <w:rFonts w:ascii="Cambria Math" w:hAnsi="Cambria Math"/>
            </w:rPr>
            <m:t xml:space="preserve">= </m:t>
          </m:r>
          <m:f>
            <m:fPr>
              <m:ctrlPr>
                <w:rPr>
                  <w:rFonts w:ascii="Cambria Math" w:hAnsi="Cambria Math"/>
                  <w:i/>
                </w:rPr>
              </m:ctrlPr>
            </m:fPr>
            <m:num>
              <m:r>
                <w:rPr>
                  <w:rFonts w:ascii="Cambria Math" w:hAnsi="Cambria Math"/>
                </w:rPr>
                <m:t>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num>
            <m:den>
              <m:r>
                <w:rPr>
                  <w:rFonts w:ascii="Cambria Math" w:hAnsi="Cambria Math"/>
                </w:rPr>
                <m:t>1+j</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ω</m:t>
                      </m:r>
                    </m:e>
                    <m:sub>
                      <m:r>
                        <w:rPr>
                          <w:rFonts w:ascii="Cambria Math" w:hAnsi="Cambria Math"/>
                        </w:rPr>
                        <m:t>m</m:t>
                      </m:r>
                    </m:sub>
                  </m:sSub>
                </m:den>
              </m:f>
            </m:den>
          </m:f>
          <m:r>
            <w:rPr>
              <w:rFonts w:ascii="Cambria Math" w:hAnsi="Cambria Math"/>
            </w:rPr>
            <m:t xml:space="preserve">= </m:t>
          </m:r>
          <m:f>
            <m:fPr>
              <m:ctrlPr>
                <w:rPr>
                  <w:rFonts w:ascii="Cambria Math" w:hAnsi="Cambria Math"/>
                  <w:i/>
                </w:rPr>
              </m:ctrlPr>
            </m:fPr>
            <m:num>
              <m:r>
                <w:rPr>
                  <w:rFonts w:ascii="Cambria Math" w:hAnsi="Cambria Math"/>
                </w:rPr>
                <m:t>j</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f</m:t>
                      </m:r>
                    </m:e>
                    <m:sub>
                      <m:r>
                        <w:rPr>
                          <w:rFonts w:ascii="Cambria Math" w:hAnsi="Cambria Math"/>
                        </w:rPr>
                        <m:t>m</m:t>
                      </m:r>
                    </m:sub>
                  </m:sSub>
                </m:den>
              </m:f>
            </m:num>
            <m:den>
              <m:r>
                <w:rPr>
                  <w:rFonts w:ascii="Cambria Math" w:hAnsi="Cambria Math"/>
                </w:rPr>
                <m:t>1+j</m:t>
              </m:r>
              <m:f>
                <m:fPr>
                  <m:ctrlPr>
                    <w:rPr>
                      <w:rFonts w:ascii="Cambria Math" w:hAnsi="Cambria Math"/>
                      <w:i/>
                    </w:rPr>
                  </m:ctrlPr>
                </m:fPr>
                <m:num>
                  <m:r>
                    <w:rPr>
                      <w:rFonts w:ascii="Cambria Math" w:hAnsi="Cambria Math"/>
                    </w:rPr>
                    <m:t>f</m:t>
                  </m:r>
                </m:num>
                <m:den>
                  <m:sSub>
                    <m:sSubPr>
                      <m:ctrlPr>
                        <w:rPr>
                          <w:rFonts w:ascii="Cambria Math" w:hAnsi="Cambria Math"/>
                          <w:i/>
                        </w:rPr>
                      </m:ctrlPr>
                    </m:sSubPr>
                    <m:e>
                      <m:r>
                        <w:rPr>
                          <w:rFonts w:ascii="Cambria Math" w:hAnsi="Cambria Math"/>
                        </w:rPr>
                        <m:t>f</m:t>
                      </m:r>
                    </m:e>
                    <m:sub>
                      <m:r>
                        <w:rPr>
                          <w:rFonts w:ascii="Cambria Math" w:hAnsi="Cambria Math"/>
                        </w:rPr>
                        <m:t>m</m:t>
                      </m:r>
                    </m:sub>
                  </m:sSub>
                </m:den>
              </m:f>
            </m:den>
          </m:f>
        </m:oMath>
      </m:oMathPara>
    </w:p>
    <w:p w:rsidR="00820560" w:rsidRPr="009323D2" w:rsidRDefault="0089546F" w:rsidP="00820560">
      <w:pPr>
        <w:rPr>
          <w:rFonts w:eastAsiaTheme="minorEastAsia"/>
          <w:u w:val="single"/>
        </w:rPr>
      </w:pPr>
      <m:oMathPara>
        <m:oMathParaPr>
          <m:jc m:val="left"/>
        </m:oMathParaPr>
        <m:oMath>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r>
            <w:rPr>
              <w:rFonts w:ascii="Cambria Math" w:hAnsi="Cambria Math"/>
            </w:rPr>
            <m:t xml:space="preserve">=  </m:t>
          </m:r>
          <m:d>
            <m:dPr>
              <m:begChr m:val="|"/>
              <m:endChr m:val="|"/>
              <m:ctrlPr>
                <w:rPr>
                  <w:rFonts w:ascii="Cambria Math" w:hAnsi="Cambria Math"/>
                  <w:i/>
                </w:rPr>
              </m:ctrlPr>
            </m:dPr>
            <m:e>
              <m:f>
                <m:fPr>
                  <m:ctrlPr>
                    <w:rPr>
                      <w:rFonts w:ascii="Cambria Math" w:hAnsi="Cambria Math"/>
                      <w:i/>
                    </w:rPr>
                  </m:ctrlPr>
                </m:fPr>
                <m:num>
                  <m:r>
                    <w:rPr>
                      <w:rFonts w:ascii="Cambria Math" w:hAnsi="Cambria Math"/>
                    </w:rPr>
                    <m:t>jωCR</m:t>
                  </m:r>
                </m:num>
                <m:den>
                  <m:r>
                    <w:rPr>
                      <w:rFonts w:ascii="Cambria Math" w:hAnsi="Cambria Math"/>
                    </w:rPr>
                    <m:t>1+jωCR</m:t>
                  </m:r>
                </m:den>
              </m:f>
            </m:e>
          </m:d>
          <m:r>
            <w:rPr>
              <w:rFonts w:ascii="Cambria Math" w:hAnsi="Cambria Math"/>
            </w:rPr>
            <m:t xml:space="preserve">=  </m:t>
          </m:r>
          <m:f>
            <m:fPr>
              <m:ctrlPr>
                <w:rPr>
                  <w:rFonts w:ascii="Cambria Math" w:hAnsi="Cambria Math"/>
                  <w:i/>
                </w:rPr>
              </m:ctrlPr>
            </m:fPr>
            <m:num>
              <m:r>
                <w:rPr>
                  <w:rFonts w:ascii="Cambria Math" w:hAnsi="Cambria Math"/>
                </w:rPr>
                <m:t>ωCR</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r>
            <w:rPr>
              <w:rFonts w:ascii="Cambria Math" w:hAnsi="Cambria Math"/>
            </w:rPr>
            <m:t xml:space="preserve"> </m:t>
          </m:r>
          <m:d>
            <m:dPr>
              <m:begChr m:val="["/>
              <m:endChr m:val="]"/>
              <m:ctrlPr>
                <w:rPr>
                  <w:rFonts w:ascii="Cambria Math" w:hAnsi="Cambria Math"/>
                  <w:i/>
                </w:rPr>
              </m:ctrlPr>
            </m:dPr>
            <m:e>
              <m:r>
                <w:rPr>
                  <w:rFonts w:ascii="Cambria Math" w:hAnsi="Cambria Math"/>
                </w:rPr>
                <m:t>-</m:t>
              </m:r>
            </m:e>
          </m:d>
        </m:oMath>
      </m:oMathPara>
    </w:p>
    <w:p w:rsidR="00820560" w:rsidRPr="00CA01EC" w:rsidRDefault="0089546F" w:rsidP="003B5616">
      <w:pPr>
        <w:rPr>
          <w:rFonts w:eastAsiaTheme="minorEastAsia"/>
        </w:rPr>
      </w:pPr>
      <m:oMathPara>
        <m:oMathParaPr>
          <m:jc m:val="left"/>
        </m:oMathParaPr>
        <m:oMath>
          <m:sSub>
            <m:sSubPr>
              <m:ctrlPr>
                <w:rPr>
                  <w:rFonts w:ascii="Cambria Math" w:hAnsi="Cambria Math"/>
                  <w:i/>
                </w:rPr>
              </m:ctrlPr>
            </m:sSubPr>
            <m:e>
              <m:d>
                <m:dPr>
                  <m:begChr m:val="|"/>
                  <m:endChr m:val="|"/>
                  <m:ctrlPr>
                    <w:rPr>
                      <w:rFonts w:ascii="Cambria Math" w:hAnsi="Cambria Math"/>
                      <w:i/>
                    </w:rPr>
                  </m:ctrlPr>
                </m:dPr>
                <m:e>
                  <m:acc>
                    <m:accPr>
                      <m:chr m:val="⃗"/>
                      <m:ctrlPr>
                        <w:rPr>
                          <w:rFonts w:ascii="Cambria Math" w:hAnsi="Cambria Math"/>
                          <w:i/>
                        </w:rPr>
                      </m:ctrlPr>
                    </m:accPr>
                    <m:e>
                      <m:r>
                        <w:rPr>
                          <w:rFonts w:ascii="Cambria Math" w:hAnsi="Cambria Math"/>
                        </w:rPr>
                        <m:t>Au</m:t>
                      </m:r>
                    </m:e>
                  </m:acc>
                </m:e>
              </m:d>
            </m:e>
            <m:sub>
              <m:r>
                <w:rPr>
                  <w:rFonts w:ascii="Cambria Math" w:hAnsi="Cambria Math"/>
                </w:rPr>
                <m:t>dB</m:t>
              </m:r>
            </m:sub>
          </m:sSub>
          <m:r>
            <w:rPr>
              <w:rFonts w:ascii="Cambria Math" w:hAnsi="Cambria Math"/>
            </w:rPr>
            <m:t>=20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r>
                    <w:rPr>
                      <w:rFonts w:ascii="Cambria Math" w:hAnsi="Cambria Math"/>
                    </w:rPr>
                    <m:t>ωCR</m:t>
                  </m:r>
                </m:num>
                <m:den>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rad>
                </m:den>
              </m:f>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sSup>
                <m:sSupPr>
                  <m:ctrlPr>
                    <w:rPr>
                      <w:rFonts w:ascii="Cambria Math" w:hAnsi="Cambria Math"/>
                      <w:i/>
                    </w:rPr>
                  </m:ctrlPr>
                </m:sSupPr>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sup>
                  <m:f>
                    <m:fPr>
                      <m:ctrlPr>
                        <w:rPr>
                          <w:rFonts w:ascii="Cambria Math" w:hAnsi="Cambria Math"/>
                          <w:i/>
                        </w:rPr>
                      </m:ctrlPr>
                    </m:fPr>
                    <m:num>
                      <m:r>
                        <w:rPr>
                          <w:rFonts w:ascii="Cambria Math" w:hAnsi="Cambria Math"/>
                        </w:rPr>
                        <m:t>1</m:t>
                      </m:r>
                    </m:num>
                    <m:den>
                      <m:r>
                        <w:rPr>
                          <w:rFonts w:ascii="Cambria Math" w:hAnsi="Cambria Math"/>
                        </w:rPr>
                        <m:t>2</m:t>
                      </m:r>
                    </m:den>
                  </m:f>
                </m:sup>
              </m:sSup>
            </m:e>
          </m:func>
          <m:r>
            <w:rPr>
              <w:rFonts w:ascii="Cambria Math" w:hAnsi="Cambria Math"/>
            </w:rPr>
            <m:t>=20</m:t>
          </m:r>
          <m:func>
            <m:funcPr>
              <m:ctrlPr>
                <w:rPr>
                  <w:rFonts w:ascii="Cambria Math" w:hAnsi="Cambria Math"/>
                  <w:i/>
                </w:rPr>
              </m:ctrlPr>
            </m:funcPr>
            <m:fName>
              <m:r>
                <m:rPr>
                  <m:sty m:val="p"/>
                </m:rPr>
                <w:rPr>
                  <w:rFonts w:ascii="Cambria Math" w:hAnsi="Cambria Math"/>
                </w:rPr>
                <m:t>log</m:t>
              </m:r>
            </m:fName>
            <m:e>
              <m:r>
                <w:rPr>
                  <w:rFonts w:ascii="Cambria Math" w:hAnsi="Cambria Math"/>
                </w:rPr>
                <m:t>ωCR</m:t>
              </m:r>
            </m:e>
          </m:func>
          <m:r>
            <w:rPr>
              <w:rFonts w:ascii="Cambria Math" w:hAnsi="Cambria Math"/>
            </w:rPr>
            <m:t>-10</m:t>
          </m:r>
          <m:func>
            <m:funcPr>
              <m:ctrlPr>
                <w:rPr>
                  <w:rFonts w:ascii="Cambria Math" w:hAnsi="Cambria Math"/>
                  <w:i/>
                </w:rPr>
              </m:ctrlPr>
            </m:funcPr>
            <m:fName>
              <m:r>
                <m:rPr>
                  <m:sty m:val="p"/>
                </m:rPr>
                <w:rPr>
                  <w:rFonts w:ascii="Cambria Math" w:hAnsi="Cambria Math"/>
                </w:rPr>
                <m:t>log</m:t>
              </m:r>
            </m:fName>
            <m:e>
              <m:d>
                <m:dPr>
                  <m:begChr m:val="["/>
                  <m:endChr m:val="]"/>
                  <m:ctrlPr>
                    <w:rPr>
                      <w:rFonts w:ascii="Cambria Math" w:hAnsi="Cambria Math"/>
                      <w:i/>
                    </w:rPr>
                  </m:ctrlPr>
                </m:dPr>
                <m:e>
                  <m:r>
                    <w:rPr>
                      <w:rFonts w:ascii="Cambria Math" w:hAnsi="Cambria Math"/>
                    </w:rPr>
                    <m:t>1+</m:t>
                  </m:r>
                  <m:sSup>
                    <m:sSupPr>
                      <m:ctrlPr>
                        <w:rPr>
                          <w:rFonts w:ascii="Cambria Math" w:hAnsi="Cambria Math"/>
                          <w:i/>
                        </w:rPr>
                      </m:ctrlPr>
                    </m:sSupPr>
                    <m:e>
                      <m:d>
                        <m:dPr>
                          <m:ctrlPr>
                            <w:rPr>
                              <w:rFonts w:ascii="Cambria Math" w:hAnsi="Cambria Math"/>
                              <w:i/>
                            </w:rPr>
                          </m:ctrlPr>
                        </m:dPr>
                        <m:e>
                          <m:r>
                            <w:rPr>
                              <w:rFonts w:ascii="Cambria Math" w:hAnsi="Cambria Math"/>
                            </w:rPr>
                            <m:t>ωCR</m:t>
                          </m:r>
                        </m:e>
                      </m:d>
                    </m:e>
                    <m:sup>
                      <m:r>
                        <w:rPr>
                          <w:rFonts w:ascii="Cambria Math" w:hAnsi="Cambria Math"/>
                        </w:rPr>
                        <m:t>2</m:t>
                      </m:r>
                    </m:sup>
                  </m:sSup>
                </m:e>
              </m:d>
            </m:e>
          </m:func>
        </m:oMath>
      </m:oMathPara>
    </w:p>
    <w:p w:rsidR="00FE449A" w:rsidRDefault="00FE449A" w:rsidP="00515A0B">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r w:rsidR="00894A17">
        <w:t xml:space="preserve"> Pomocí Fourierova rozvoje lze tedy signál zobrazit jako funkci frekvence.</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954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89546F"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89546F"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r w:rsidR="00AD4484">
        <w:t xml:space="preserve"> </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9A5EB3"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p>
    <w:p w:rsidR="009A5EB3" w:rsidRPr="009A5EB3" w:rsidRDefault="009A5EB3">
      <w:pPr>
        <w:rPr>
          <w:b/>
          <w:sz w:val="28"/>
        </w:rPr>
      </w:pPr>
      <w:r w:rsidRPr="009A5EB3">
        <w:rPr>
          <w:b/>
          <w:sz w:val="28"/>
        </w:rPr>
        <w:t>KMITOČTOVÁ SPEKTRA ZÁKLADNÍCH PERIODICKÝCH SIGNÁLŮ</w:t>
      </w:r>
    </w:p>
    <w:p w:rsidR="007A29BB" w:rsidRDefault="00456C40">
      <w:r>
        <w:t xml:space="preserve">Mezi základní periodické signály patří signály </w:t>
      </w:r>
      <w:r w:rsidRPr="0021246B">
        <w:rPr>
          <w:b/>
        </w:rPr>
        <w:t>harmonické</w:t>
      </w:r>
      <w:r>
        <w:t xml:space="preserve"> (sinusový průběh), </w:t>
      </w:r>
      <w:r w:rsidRPr="0021246B">
        <w:rPr>
          <w:b/>
        </w:rPr>
        <w:t>pilové</w:t>
      </w:r>
      <w:r>
        <w:t xml:space="preserve">, </w:t>
      </w:r>
      <w:r w:rsidRPr="0021246B">
        <w:rPr>
          <w:b/>
        </w:rPr>
        <w:t>trojúhelníkové</w:t>
      </w:r>
      <w:r>
        <w:t xml:space="preserve"> a </w:t>
      </w:r>
      <w:r w:rsidRPr="0021246B">
        <w:rPr>
          <w:b/>
        </w:rPr>
        <w:t>obd</w:t>
      </w:r>
      <w:r w:rsidR="0021246B" w:rsidRPr="0021246B">
        <w:rPr>
          <w:b/>
        </w:rPr>
        <w:t>é</w:t>
      </w:r>
      <w:r w:rsidRPr="0021246B">
        <w:rPr>
          <w:b/>
        </w:rPr>
        <w:t>lníkové</w:t>
      </w:r>
      <w:r>
        <w:t xml:space="preserve">. </w:t>
      </w:r>
    </w:p>
    <w:p w:rsidR="007A29BB" w:rsidRPr="007A29BB" w:rsidRDefault="007A29BB">
      <w:pPr>
        <w:rPr>
          <w:b/>
        </w:rPr>
      </w:pPr>
      <w:r w:rsidRPr="007A29BB">
        <w:rPr>
          <w:b/>
        </w:rPr>
        <w:t>AMPLITUDOVÉ KMITOČTOVÉ SPEKTRUM</w:t>
      </w:r>
    </w:p>
    <w:p w:rsidR="0069389A" w:rsidRDefault="007A29BB">
      <w:r>
        <w:t xml:space="preserve">Jedná se o </w:t>
      </w:r>
      <w:r w:rsidRPr="00291235">
        <w:rPr>
          <w:b/>
        </w:rPr>
        <w:t>zobrazení</w:t>
      </w:r>
      <w:r>
        <w:t xml:space="preserve"> </w:t>
      </w:r>
      <w:r w:rsidRPr="00291235">
        <w:rPr>
          <w:b/>
        </w:rPr>
        <w:t>amplitud jednotlivých harmonických v závislosti na frekvenci</w:t>
      </w:r>
      <w:r>
        <w:t>, resp. na jejich pořadí. Z kmitočtového spektra lze tedy přehledně vyčíst, které frekvence jsou v daném signálu nejvíce zastoupeny</w:t>
      </w:r>
      <w:r w:rsidR="00291235">
        <w:t xml:space="preserve"> - mají největší vliv</w:t>
      </w:r>
      <w:r>
        <w:t xml:space="preserve">. </w:t>
      </w:r>
    </w:p>
    <w:p w:rsidR="007A4460" w:rsidRDefault="0069389A">
      <w:r>
        <w:t xml:space="preserve">Všeobecně lze tvrdit, že </w:t>
      </w:r>
      <w:r w:rsidRPr="0069389A">
        <w:rPr>
          <w:b/>
        </w:rPr>
        <w:t>čím strmější budou hrany</w:t>
      </w:r>
      <w:r>
        <w:t xml:space="preserve"> s měřeném signálu</w:t>
      </w:r>
      <w:r w:rsidRPr="0069389A">
        <w:rPr>
          <w:b/>
        </w:rPr>
        <w:t>, tím více bude mít takový signál harmonických</w:t>
      </w:r>
      <w:r>
        <w:t xml:space="preserve">. Proto má nejvíce harmonických </w:t>
      </w:r>
      <w:r w:rsidRPr="0069389A">
        <w:rPr>
          <w:b/>
        </w:rPr>
        <w:t>obdélníkový průběh</w:t>
      </w:r>
      <w:r>
        <w:t>.</w:t>
      </w:r>
    </w:p>
    <w:p w:rsidR="0069389A" w:rsidRDefault="007A4460">
      <w:r>
        <w:t>Kmitočtové spektrum lze získat pomocí výpočtu Fourierovo rozvoje, spektrálních analyzátorů nebo počítačových simulací.</w:t>
      </w:r>
    </w:p>
    <w:p w:rsidR="0069389A" w:rsidRDefault="0069389A">
      <w:r>
        <w:br w:type="page"/>
      </w:r>
    </w:p>
    <w:p w:rsidR="0069389A" w:rsidRPr="00894A17" w:rsidRDefault="0069389A">
      <w:pPr>
        <w:rPr>
          <w:b/>
          <w:sz w:val="28"/>
        </w:rPr>
      </w:pPr>
      <w:r w:rsidRPr="00894A17">
        <w:rPr>
          <w:b/>
          <w:sz w:val="28"/>
        </w:rPr>
        <w:lastRenderedPageBreak/>
        <w:t>SPEKTRÁLNÍ ANALYZÁTORY</w:t>
      </w:r>
    </w:p>
    <w:p w:rsidR="00833D0E" w:rsidRDefault="0069389A">
      <w:r>
        <w:t>Spektrální analyzátory jsou měřící přístroje</w:t>
      </w:r>
      <w:r w:rsidR="00894A17">
        <w:t xml:space="preserve">, které zobrazují amplitudové kmitočtové spektrum, tedy, signál zobrazí jako funkci frekvence. </w:t>
      </w:r>
      <w:r w:rsidR="007340FC">
        <w:t>Pokud signál bude periodický, výsledkem bude čárové spektrum. Pokud bude signál neperiodický, spektrum bude spojité.</w:t>
      </w:r>
    </w:p>
    <w:p w:rsidR="00833D0E" w:rsidRPr="0006246D" w:rsidRDefault="00833D0E">
      <w:pPr>
        <w:rPr>
          <w:b/>
        </w:rPr>
      </w:pPr>
      <w:r w:rsidRPr="0006246D">
        <w:rPr>
          <w:b/>
        </w:rPr>
        <w:t>ANALOGOVÉ SPEKTRÁLNÍ ANALYZÁTORY</w:t>
      </w:r>
    </w:p>
    <w:p w:rsidR="0006246D" w:rsidRDefault="00833D0E">
      <w:r>
        <w:t xml:space="preserve">Pro zjištění kmitočtového spektra využívají kmitočtové filtry - pásmové propusti, pomocí kterých selektují  požadované kmitočty. </w:t>
      </w:r>
    </w:p>
    <w:p w:rsidR="006C2DE2" w:rsidRDefault="0089546F">
      <w:r>
        <w:rPr>
          <w:noProof/>
          <w:lang w:eastAsia="cs-CZ"/>
        </w:rPr>
        <w:pict>
          <v:group id="_x0000_s67779" style="position:absolute;margin-left:-36.7pt;margin-top:2.85pt;width:531.3pt;height:183pt;z-index:254699520" coordorigin="823,4685" coordsize="10626,3660">
            <v:shape id="_x0000_s67754" type="#_x0000_t202" style="position:absolute;left:1401;top:6056;width:968;height:862;mso-width-relative:margin;mso-height-relative:margin">
              <v:textbox>
                <w:txbxContent>
                  <w:p w:rsidR="00AF2C04" w:rsidRPr="006C2DE2" w:rsidRDefault="00AF2C04" w:rsidP="00AF2C04">
                    <w:pPr>
                      <w:jc w:val="center"/>
                      <w:rPr>
                        <w:sz w:val="18"/>
                      </w:rPr>
                    </w:pPr>
                    <w:r w:rsidRPr="006C2DE2">
                      <w:rPr>
                        <w:sz w:val="18"/>
                      </w:rPr>
                      <w:t>vstupní</w:t>
                    </w:r>
                    <w:r w:rsidRPr="006C2DE2">
                      <w:rPr>
                        <w:sz w:val="18"/>
                      </w:rPr>
                      <w:br/>
                      <w:t>úprava</w:t>
                    </w:r>
                    <w:r w:rsidRPr="006C2DE2">
                      <w:rPr>
                        <w:sz w:val="18"/>
                      </w:rPr>
                      <w:br/>
                      <w:t>signálu</w:t>
                    </w:r>
                  </w:p>
                </w:txbxContent>
              </v:textbox>
            </v:shape>
            <v:shape id="_x0000_s67755" type="#_x0000_t202" style="position:absolute;left:3896;top:4685;width:1079;height:611;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1</w:t>
                    </w:r>
                  </w:p>
                </w:txbxContent>
              </v:textbox>
            </v:shape>
            <v:shape id="_x0000_s67756" type="#_x0000_t202" style="position:absolute;left:3896;top:5638;width:1079;height:645;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2</w:t>
                    </w:r>
                  </w:p>
                </w:txbxContent>
              </v:textbox>
            </v:shape>
            <v:shape id="_x0000_s67757" type="#_x0000_t202" style="position:absolute;left:3896;top:7696;width:1079;height:649;mso-width-relative:margin;mso-height-relative:margin">
              <v:textbox>
                <w:txbxContent>
                  <w:p w:rsidR="00AF2C04" w:rsidRPr="006C2DE2" w:rsidRDefault="00AF2C04" w:rsidP="00AF2C04">
                    <w:pPr>
                      <w:jc w:val="center"/>
                      <w:rPr>
                        <w:sz w:val="18"/>
                      </w:rPr>
                    </w:pPr>
                    <w:r w:rsidRPr="006C2DE2">
                      <w:rPr>
                        <w:sz w:val="18"/>
                      </w:rPr>
                      <w:t>pásmová</w:t>
                    </w:r>
                    <w:r w:rsidRPr="006C2DE2">
                      <w:rPr>
                        <w:sz w:val="18"/>
                      </w:rPr>
                      <w:br/>
                      <w:t>propust n</w:t>
                    </w:r>
                  </w:p>
                </w:txbxContent>
              </v:textbox>
            </v:shape>
            <v:shape id="_x0000_s67758" type="#_x0000_t32" style="position:absolute;left:2369;top:6521;width:851;height:0" o:connectortype="straight"/>
            <v:shape id="_x0000_s67759" type="#_x0000_t32" style="position:absolute;left:3220;top:8029;width:676;height:1" o:connectortype="straight"/>
            <v:shape id="_x0000_s67760" type="#_x0000_t32" style="position:absolute;left:3220;top:5950;width:676;height:1" o:connectortype="straight"/>
            <v:shape id="_x0000_s67761" type="#_x0000_t32" style="position:absolute;left:3220;top:4971;width:676;height:1" o:connectortype="straight"/>
            <v:shape id="_x0000_s67762" type="#_x0000_t32" style="position:absolute;left:3220;top:4972;width:0;height:3058" o:connectortype="straight"/>
            <v:shape id="_x0000_s67763" type="#_x0000_t32" style="position:absolute;left:4975;top:8030;width:980;height:2" o:connectortype="straight"/>
            <v:shape id="_x0000_s67764" type="#_x0000_t32" style="position:absolute;left:4975;top:5951;width:676;height:1" o:connectortype="straight"/>
            <v:shape id="_x0000_s67765" type="#_x0000_t32" style="position:absolute;left:4975;top:4972;width:978;height:0" o:connectortype="straight"/>
            <v:shape id="_x0000_s67766" type="#_x0000_t202" style="position:absolute;left:6327;top:5953;width:1200;height:965;mso-width-relative:margin;mso-height-relative:margin">
              <v:textbox style="mso-next-textbox:#_x0000_s67766">
                <w:txbxContent>
                  <w:p w:rsidR="00AF2C04" w:rsidRPr="006C2DE2" w:rsidRDefault="00AF2C04" w:rsidP="00AF2C04">
                    <w:pPr>
                      <w:jc w:val="center"/>
                      <w:rPr>
                        <w:sz w:val="18"/>
                      </w:rPr>
                    </w:pPr>
                    <w:proofErr w:type="spellStart"/>
                    <w:r w:rsidRPr="006C2DE2">
                      <w:rPr>
                        <w:sz w:val="18"/>
                      </w:rPr>
                      <w:t>multiplexer</w:t>
                    </w:r>
                    <w:proofErr w:type="spellEnd"/>
                  </w:p>
                  <w:p w:rsidR="00AF2C04" w:rsidRPr="006C2DE2" w:rsidRDefault="00AF2C04" w:rsidP="00AF2C04">
                    <w:pPr>
                      <w:jc w:val="center"/>
                      <w:rPr>
                        <w:sz w:val="18"/>
                      </w:rPr>
                    </w:pPr>
                    <w:r w:rsidRPr="006C2DE2">
                      <w:rPr>
                        <w:sz w:val="18"/>
                      </w:rPr>
                      <w:t>(časový)</w:t>
                    </w:r>
                  </w:p>
                </w:txbxContent>
              </v:textbox>
            </v:shape>
            <v:shape id="_x0000_s67767" type="#_x0000_t202" style="position:absolute;left:7924;top:5910;width:1296;height:1091;mso-width-relative:margin;mso-height-relative:margin">
              <v:textbox>
                <w:txbxContent>
                  <w:p w:rsidR="00AF2C04" w:rsidRDefault="00AF2C04" w:rsidP="00AF2C04">
                    <w:pPr>
                      <w:jc w:val="center"/>
                    </w:pPr>
                    <w:r>
                      <w:br/>
                    </w:r>
                    <w:r w:rsidRPr="006C2DE2">
                      <w:rPr>
                        <w:sz w:val="18"/>
                      </w:rPr>
                      <w:t>demodulátor</w:t>
                    </w:r>
                  </w:p>
                </w:txbxContent>
              </v:textbox>
            </v:shape>
            <v:shape id="_x0000_s67768" type="#_x0000_t32" style="position:absolute;left:5651;top:5953;width:0;height:520" o:connectortype="straight"/>
            <v:shape id="_x0000_s67769" type="#_x0000_t32" style="position:absolute;left:5651;top:6472;width:676;height:1" o:connectortype="straight"/>
            <v:shape id="_x0000_s67770" type="#_x0000_t32" style="position:absolute;left:5953;top:6164;width:374;height:1" o:connectortype="straight"/>
            <v:shape id="_x0000_s67771" type="#_x0000_t32" style="position:absolute;left:5953;top:4972;width:1;height:1193" o:connectortype="straight"/>
            <v:shape id="_x0000_s67772" type="#_x0000_t32" style="position:absolute;left:5952;top:6703;width:374;height:1" o:connectortype="straight"/>
            <v:shape id="_x0000_s67773" type="#_x0000_t32" style="position:absolute;left:5954;top:6703;width:1;height:1329" o:connectortype="straight"/>
            <v:shape id="_x0000_s67774" type="#_x0000_t202" style="position:absolute;left:9617;top:6155;width:1254;height:657;mso-width-relative:margin;mso-height-relative:margin">
              <v:textbox>
                <w:txbxContent>
                  <w:p w:rsidR="006C2DE2" w:rsidRPr="006C2DE2" w:rsidRDefault="006C2DE2" w:rsidP="006C2DE2">
                    <w:pPr>
                      <w:jc w:val="center"/>
                      <w:rPr>
                        <w:sz w:val="18"/>
                      </w:rPr>
                    </w:pPr>
                    <w:r w:rsidRPr="006C2DE2">
                      <w:rPr>
                        <w:sz w:val="18"/>
                      </w:rPr>
                      <w:t>výstupní</w:t>
                    </w:r>
                    <w:r w:rsidRPr="006C2DE2">
                      <w:rPr>
                        <w:sz w:val="18"/>
                      </w:rPr>
                      <w:br/>
                      <w:t>zesilovač</w:t>
                    </w:r>
                  </w:p>
                </w:txbxContent>
              </v:textbox>
            </v:shape>
            <v:shape id="_x0000_s67775" type="#_x0000_t32" style="position:absolute;left:7527;top:6468;width:397;height:1;flip:y" o:connectortype="straight"/>
            <v:shape id="_x0000_s67776" type="#_x0000_t32" style="position:absolute;left:9220;top:6469;width:397;height:1;flip:y" o:connectortype="straight"/>
            <v:shape id="_x0000_s67777" type="#_x0000_t32" style="position:absolute;left:823;top:6521;width:578;height:0" o:connectortype="straight">
              <v:stroke endarrow="block"/>
            </v:shape>
            <v:shape id="_x0000_s67778" type="#_x0000_t32" style="position:absolute;left:10871;top:6521;width:578;height:0" o:connectortype="straight">
              <v:stroke endarrow="block"/>
            </v:shape>
          </v:group>
        </w:pict>
      </w:r>
    </w:p>
    <w:p w:rsidR="006C2DE2" w:rsidRDefault="006C2DE2"/>
    <w:p w:rsidR="006C2DE2" w:rsidRDefault="006C2DE2"/>
    <w:p w:rsidR="006C2DE2" w:rsidRDefault="006C2DE2"/>
    <w:p w:rsidR="006C2DE2" w:rsidRDefault="006C2DE2"/>
    <w:p w:rsidR="006C2DE2" w:rsidRDefault="006C2DE2"/>
    <w:p w:rsidR="006C2DE2" w:rsidRDefault="006C2DE2"/>
    <w:p w:rsidR="006C2DE2" w:rsidRDefault="006C2DE2"/>
    <w:p w:rsidR="00FD6D23" w:rsidRDefault="006C2DE2">
      <w:r>
        <w:t xml:space="preserve">Pomocí časového </w:t>
      </w:r>
      <w:proofErr w:type="spellStart"/>
      <w:r>
        <w:t>multiplexeru</w:t>
      </w:r>
      <w:proofErr w:type="spellEnd"/>
      <w:r>
        <w:t xml:space="preserve"> se jednotlivé spektra odešlou do modulátoru a výstupního zesilovače, na který již je připojena obrazovka. </w:t>
      </w:r>
    </w:p>
    <w:p w:rsidR="00FD6D23" w:rsidRDefault="00FD6D23">
      <w:r>
        <w:t>Nevýhodou těchto analyzátorů je, že analogové pásmové propusti nelze udělat s dostatečnou strmostí, a tak může docházet ke zkreslení měřených údajů.</w:t>
      </w:r>
    </w:p>
    <w:p w:rsidR="00C90BB1" w:rsidRPr="00856B7F" w:rsidRDefault="00C90BB1">
      <w:pPr>
        <w:rPr>
          <w:b/>
        </w:rPr>
      </w:pPr>
      <w:r w:rsidRPr="00856B7F">
        <w:rPr>
          <w:b/>
        </w:rPr>
        <w:t>DIGITÁLNÍ SPEKTRÁLNÍ ANALYZÁTORY</w:t>
      </w:r>
    </w:p>
    <w:p w:rsidR="006C2DE2" w:rsidRDefault="00856B7F">
      <w:r>
        <w:t xml:space="preserve">Digitální spektrální analyzátory mohou pracovat na dvojím principu. Buď k rozdělení jednotlivých spektrálních složek mohou využít </w:t>
      </w:r>
      <w:r w:rsidRPr="009D0C42">
        <w:rPr>
          <w:b/>
        </w:rPr>
        <w:t>číslicové filtry</w:t>
      </w:r>
      <w:r>
        <w:t>, se kterými lze dosáhnout lepších výsledků než s</w:t>
      </w:r>
      <w:r w:rsidR="00520EA9">
        <w:t xml:space="preserve"> pásmovými propustmi, které využívají a</w:t>
      </w:r>
      <w:r w:rsidR="009D0C42">
        <w:t xml:space="preserve">nalogové spektrální analyzátory, nebo pomocí výpočtu </w:t>
      </w:r>
      <w:r w:rsidR="009D0C42" w:rsidRPr="009D0C42">
        <w:rPr>
          <w:b/>
        </w:rPr>
        <w:t>rychlé Fourierovy transformace</w:t>
      </w:r>
      <w:r w:rsidR="009D0C42">
        <w:t>.</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954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954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954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9546F" w:rsidP="002A10A9">
      <w:r w:rsidRPr="008954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954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5"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6"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2F2947" w:rsidRDefault="006309A0" w:rsidP="00B324A7">
      <w:r>
        <w:rPr>
          <w:b/>
          <w:sz w:val="36"/>
        </w:rPr>
        <w:br w:type="page"/>
      </w:r>
    </w:p>
    <w:p w:rsidR="00CA5922" w:rsidRDefault="00CB74F4" w:rsidP="0069711B">
      <w:pPr>
        <w:rPr>
          <w:b/>
          <w:sz w:val="36"/>
        </w:rPr>
      </w:pPr>
      <w:r>
        <w:rPr>
          <w:b/>
          <w:sz w:val="36"/>
        </w:rPr>
        <w:lastRenderedPageBreak/>
        <w:t>1</w:t>
      </w:r>
      <w:r w:rsidR="00830E01">
        <w:rPr>
          <w:b/>
          <w:sz w:val="36"/>
        </w:rPr>
        <w:t>3</w:t>
      </w:r>
      <w:r>
        <w:rPr>
          <w:b/>
          <w:sz w:val="36"/>
        </w:rPr>
        <w:t>.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954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954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954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9546F" w:rsidP="00C67579">
      <w:pPr>
        <w:rPr>
          <w:rFonts w:eastAsiaTheme="minorEastAsia"/>
        </w:rPr>
      </w:pPr>
      <w:r w:rsidRPr="008954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9546F" w:rsidP="0069711B">
      <w:r w:rsidRPr="008954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954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954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7"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9546F">
      <w:r w:rsidRPr="008954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954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8954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8"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9"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50"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830E01" w:rsidP="0069711B">
      <w:pPr>
        <w:rPr>
          <w:b/>
          <w:sz w:val="36"/>
        </w:rPr>
      </w:pPr>
      <w:r>
        <w:rPr>
          <w:b/>
          <w:sz w:val="36"/>
        </w:rPr>
        <w:lastRenderedPageBreak/>
        <w:t>14</w:t>
      </w:r>
      <w:r w:rsidR="00CF23E4">
        <w:rPr>
          <w:b/>
          <w:sz w:val="36"/>
        </w:rPr>
        <w:t>.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51"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52"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3"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4"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5"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6"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7"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830E01">
        <w:rPr>
          <w:b/>
          <w:sz w:val="36"/>
        </w:rPr>
        <w:t>6</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8"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9"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60"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61"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62"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3"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830E01">
        <w:rPr>
          <w:b/>
          <w:sz w:val="36"/>
        </w:rPr>
        <w:t>7</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4"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830E01" w:rsidP="0069711B">
      <w:pPr>
        <w:rPr>
          <w:b/>
          <w:sz w:val="36"/>
        </w:rPr>
      </w:pPr>
      <w:r>
        <w:rPr>
          <w:b/>
          <w:sz w:val="36"/>
        </w:rPr>
        <w:lastRenderedPageBreak/>
        <w:t>18</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5"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6"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7"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8"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954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830E01" w:rsidP="0069711B">
      <w:pPr>
        <w:rPr>
          <w:b/>
          <w:sz w:val="36"/>
        </w:rPr>
      </w:pPr>
      <w:r>
        <w:rPr>
          <w:b/>
          <w:sz w:val="36"/>
        </w:rPr>
        <w:lastRenderedPageBreak/>
        <w:t>19</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9"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954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70"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71"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72"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3"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4"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5"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6"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7"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8"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9"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954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80"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830E01">
        <w:rPr>
          <w:b/>
          <w:sz w:val="36"/>
        </w:rPr>
        <w:t>0</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954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81"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954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954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954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954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9546F" w:rsidP="005D1DED">
      <w:r w:rsidRPr="008954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954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954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954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954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954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954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82"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3"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954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4"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954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5"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954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6"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7"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8"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9"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90"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91"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92"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3"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4"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5"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6"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7"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8"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9"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100"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954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954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101"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954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830E01" w:rsidP="004037D6">
      <w:pPr>
        <w:rPr>
          <w:b/>
          <w:sz w:val="36"/>
        </w:rPr>
      </w:pPr>
      <w:r>
        <w:rPr>
          <w:b/>
          <w:sz w:val="36"/>
        </w:rPr>
        <w:lastRenderedPageBreak/>
        <w:t>21</w:t>
      </w:r>
      <w:r w:rsidR="004037D6">
        <w:rPr>
          <w:b/>
          <w:sz w:val="36"/>
        </w:rPr>
        <w:t>.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102"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3"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4"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5"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6"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9546F" w:rsidP="00413B41">
      <w:pPr>
        <w:rPr>
          <w:b/>
        </w:rPr>
      </w:pPr>
      <w:r w:rsidRPr="008954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954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954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7"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954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89546F">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89546F">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89546F">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89546F">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8"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830E01" w:rsidP="00CF74C1">
      <w:pPr>
        <w:rPr>
          <w:b/>
          <w:sz w:val="36"/>
        </w:rPr>
      </w:pPr>
      <w:r>
        <w:rPr>
          <w:b/>
          <w:sz w:val="36"/>
        </w:rPr>
        <w:lastRenderedPageBreak/>
        <w:t>22</w:t>
      </w:r>
      <w:r w:rsidR="00DD0CA2">
        <w:rPr>
          <w:b/>
          <w:sz w:val="36"/>
        </w:rPr>
        <w:t xml:space="preserve">.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954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954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954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954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9"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10"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954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954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11"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954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12"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954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954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954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954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954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954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8954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3"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4"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954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954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954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9546F" w:rsidP="005D0237">
      <w:pPr>
        <w:tabs>
          <w:tab w:val="left" w:pos="1089"/>
        </w:tabs>
        <w:rPr>
          <w:rFonts w:eastAsiaTheme="minorEastAsia"/>
        </w:rPr>
      </w:pPr>
      <w:r w:rsidRPr="008954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954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954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DC22CB" w:rsidRPr="00DC22CB" w:rsidRDefault="00DC22CB" w:rsidP="005D0237">
      <w:pPr>
        <w:tabs>
          <w:tab w:val="left" w:pos="1089"/>
        </w:tabs>
        <w:rPr>
          <w:rFonts w:eastAsiaTheme="minorEastAsia"/>
          <w:b/>
          <w:sz w:val="36"/>
        </w:rPr>
      </w:pPr>
      <w:r w:rsidRPr="00DC22CB">
        <w:rPr>
          <w:rFonts w:eastAsiaTheme="minorEastAsia"/>
          <w:b/>
          <w:sz w:val="36"/>
        </w:rPr>
        <w:t>ZDROJE A DETEKTORY OPTICKÉHO ZÁŘENÍ VE VLÁKONÝCH SVĚTLOVODECH</w:t>
      </w:r>
    </w:p>
    <w:p w:rsidR="00DC22CB" w:rsidRDefault="00B84B47" w:rsidP="005D0237">
      <w:pPr>
        <w:tabs>
          <w:tab w:val="left" w:pos="1089"/>
        </w:tabs>
        <w:rPr>
          <w:rFonts w:eastAsiaTheme="minorEastAsia"/>
        </w:rPr>
      </w:pPr>
      <w:r>
        <w:rPr>
          <w:rFonts w:eastAsiaTheme="minorEastAsia"/>
        </w:rPr>
        <w:t>Světlo je potřeba do vláken nějakým způsobem vpravit. K tomu jsou na konci vlákna připevněny  zdroje záření požadované vlnové délky. Na druhé straně je nutno záření detekovat, proto jsou zde připevněny detektory optického záření</w:t>
      </w:r>
      <w:r w:rsidR="009F1AAB">
        <w:rPr>
          <w:rFonts w:eastAsiaTheme="minorEastAsia"/>
        </w:rPr>
        <w:t>.</w:t>
      </w:r>
    </w:p>
    <w:p w:rsidR="00B84B47" w:rsidRPr="00B84B47" w:rsidRDefault="00B84B47" w:rsidP="005D0237">
      <w:pPr>
        <w:tabs>
          <w:tab w:val="left" w:pos="1089"/>
        </w:tabs>
        <w:rPr>
          <w:rFonts w:eastAsiaTheme="minorEastAsia"/>
          <w:b/>
          <w:sz w:val="28"/>
        </w:rPr>
      </w:pPr>
      <w:r w:rsidRPr="00B84B47">
        <w:rPr>
          <w:rFonts w:eastAsiaTheme="minorEastAsia"/>
          <w:b/>
          <w:sz w:val="28"/>
        </w:rPr>
        <w:t>ZDROJE OPTICKÉHO ZÁŘENÍ</w:t>
      </w:r>
    </w:p>
    <w:p w:rsidR="00B84B47" w:rsidRPr="009F1AAB" w:rsidRDefault="00B84B47" w:rsidP="005D0237">
      <w:pPr>
        <w:tabs>
          <w:tab w:val="left" w:pos="1089"/>
        </w:tabs>
        <w:rPr>
          <w:rFonts w:eastAsiaTheme="minorEastAsia"/>
          <w:b/>
        </w:rPr>
      </w:pPr>
      <w:r w:rsidRPr="009F1AAB">
        <w:rPr>
          <w:rFonts w:eastAsiaTheme="minorEastAsia"/>
          <w:b/>
        </w:rPr>
        <w:t>LED DIODY</w:t>
      </w:r>
    </w:p>
    <w:p w:rsidR="002803BE" w:rsidRDefault="009F1AAB" w:rsidP="005D0237">
      <w:pPr>
        <w:tabs>
          <w:tab w:val="left" w:pos="1089"/>
        </w:tabs>
        <w:rPr>
          <w:rFonts w:eastAsiaTheme="minorEastAsia"/>
        </w:rPr>
      </w:pPr>
      <w:r>
        <w:rPr>
          <w:rFonts w:eastAsiaTheme="minorEastAsia"/>
        </w:rPr>
        <w:t>Na krátké vzdálenosti se používají LED diody, protože jsou jedním z nejlevnějš</w:t>
      </w:r>
      <w:r w:rsidR="00694BE9">
        <w:rPr>
          <w:rFonts w:eastAsiaTheme="minorEastAsia"/>
        </w:rPr>
        <w:t>ích řešení. Nejčastěji se používají LED diody vyzařující infračervené spektrum.</w:t>
      </w:r>
      <w:r w:rsidR="002803BE">
        <w:rPr>
          <w:rFonts w:eastAsiaTheme="minorEastAsia"/>
        </w:rPr>
        <w:t xml:space="preserve"> </w:t>
      </w:r>
      <w:r w:rsidR="0046369C">
        <w:rPr>
          <w:rFonts w:eastAsiaTheme="minorEastAsia"/>
        </w:rPr>
        <w:t xml:space="preserve"> Jedná se o tzv. </w:t>
      </w:r>
      <w:r w:rsidR="0046369C" w:rsidRPr="0046369C">
        <w:rPr>
          <w:rFonts w:eastAsiaTheme="minorEastAsia"/>
          <w:b/>
        </w:rPr>
        <w:t>nekoherentní zdroje</w:t>
      </w:r>
      <w:r w:rsidR="0046369C">
        <w:rPr>
          <w:rFonts w:eastAsiaTheme="minorEastAsia"/>
        </w:rPr>
        <w:t xml:space="preserve"> záření (neuspořádaného záření).</w:t>
      </w:r>
    </w:p>
    <w:p w:rsidR="00B84B47" w:rsidRDefault="002803BE" w:rsidP="005D0237">
      <w:pPr>
        <w:tabs>
          <w:tab w:val="left" w:pos="1089"/>
        </w:tabs>
        <w:rPr>
          <w:rFonts w:eastAsiaTheme="minorEastAsia"/>
        </w:rPr>
      </w:pPr>
      <w:r>
        <w:rPr>
          <w:rFonts w:eastAsiaTheme="minorEastAsia"/>
        </w:rPr>
        <w:t xml:space="preserve">K vytvoření světla využívají </w:t>
      </w:r>
      <w:r w:rsidRPr="002803BE">
        <w:rPr>
          <w:rFonts w:eastAsiaTheme="minorEastAsia"/>
          <w:b/>
        </w:rPr>
        <w:t>spontánní emise fotonů</w:t>
      </w:r>
      <w:r>
        <w:rPr>
          <w:rFonts w:eastAsiaTheme="minorEastAsia"/>
        </w:rPr>
        <w:t xml:space="preserve">, které jsou způsobeny tím, že dojde k </w:t>
      </w:r>
      <w:r w:rsidRPr="002803BE">
        <w:rPr>
          <w:rFonts w:eastAsiaTheme="minorEastAsia"/>
          <w:b/>
        </w:rPr>
        <w:t xml:space="preserve">rekombinaci </w:t>
      </w:r>
      <w:r>
        <w:rPr>
          <w:rFonts w:eastAsiaTheme="minorEastAsia"/>
        </w:rPr>
        <w:t>elektronu a díry, což způsobí u</w:t>
      </w:r>
      <w:r w:rsidR="003E50D8">
        <w:rPr>
          <w:rFonts w:eastAsiaTheme="minorEastAsia"/>
        </w:rPr>
        <w:t>volnění energie ve formě světla, mluvíme o tzv. zářivé rekombinaci</w:t>
      </w:r>
      <w:r w:rsidR="00C1544E">
        <w:rPr>
          <w:rFonts w:eastAsiaTheme="minorEastAsia"/>
        </w:rPr>
        <w:t xml:space="preserve"> (elektron ztratí - vysvítí energii a spadne z vodivostního  do valenčního pásu)</w:t>
      </w:r>
      <w:r w:rsidR="003E50D8">
        <w:rPr>
          <w:rFonts w:eastAsiaTheme="minorEastAsia"/>
        </w:rPr>
        <w:t>.</w:t>
      </w:r>
    </w:p>
    <w:p w:rsidR="00C1544E" w:rsidRDefault="00C1544E" w:rsidP="00C1544E">
      <w:pPr>
        <w:tabs>
          <w:tab w:val="left" w:pos="1089"/>
        </w:tabs>
        <w:jc w:val="center"/>
        <w:rPr>
          <w:rFonts w:eastAsiaTheme="minorEastAsia"/>
        </w:rPr>
      </w:pPr>
      <w:r>
        <w:rPr>
          <w:rFonts w:eastAsiaTheme="minorEastAsia"/>
          <w:noProof/>
          <w:lang w:eastAsia="cs-CZ"/>
        </w:rPr>
        <w:pict>
          <v:shape id="_x0000_s67784" type="#_x0000_t32" style="position:absolute;left:0;text-align:left;margin-left:321.4pt;margin-top:32.6pt;width:38.25pt;height:0;z-index:254702592" o:connectortype="straight">
            <v:stroke endarrow="block"/>
          </v:shape>
        </w:pict>
      </w:r>
      <w:r>
        <w:rPr>
          <w:rFonts w:eastAsiaTheme="minorEastAsia"/>
          <w:noProof/>
          <w:lang w:eastAsia="cs-CZ"/>
        </w:rPr>
        <w:pict>
          <v:shape id="_x0000_s67783" type="#_x0000_t32" style="position:absolute;left:0;text-align:left;margin-left:321.4pt;margin-top:32.6pt;width:5.25pt;height:4.5pt;flip:x y;z-index:254701568" o:connectortype="straight"/>
        </w:pict>
      </w:r>
      <w:r>
        <w:rPr>
          <w:rFonts w:eastAsiaTheme="minorEastAsia"/>
          <w:noProof/>
          <w:lang w:eastAsia="cs-CZ"/>
        </w:rPr>
        <w:pict>
          <v:shape id="_x0000_s67782" type="#_x0000_t32" style="position:absolute;left:0;text-align:left;margin-left:292.15pt;margin-top:37.1pt;width:34.5pt;height:0;z-index:254700544" o:connectortype="straight"/>
        </w:pict>
      </w:r>
      <w:r w:rsidRPr="00C1544E">
        <w:rPr>
          <w:rFonts w:eastAsiaTheme="minorEastAsia"/>
        </w:rPr>
        <w:drawing>
          <wp:inline distT="0" distB="0" distL="0" distR="0">
            <wp:extent cx="1392783" cy="901185"/>
            <wp:effectExtent l="19050" t="0" r="0" b="0"/>
            <wp:docPr id="736" name="obrázek 1" descr="C:\Users\Martin\Desktop\Výstřižky\Pá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esktop\Výstřižky\Pás.JPG"/>
                    <pic:cNvPicPr>
                      <a:picLocks noChangeAspect="1" noChangeArrowheads="1"/>
                    </pic:cNvPicPr>
                  </pic:nvPicPr>
                  <pic:blipFill>
                    <a:blip r:embed="rId115" cstate="print"/>
                    <a:srcRect/>
                    <a:stretch>
                      <a:fillRect/>
                    </a:stretch>
                  </pic:blipFill>
                  <pic:spPr bwMode="auto">
                    <a:xfrm>
                      <a:off x="0" y="0"/>
                      <a:ext cx="1392930" cy="901280"/>
                    </a:xfrm>
                    <a:prstGeom prst="rect">
                      <a:avLst/>
                    </a:prstGeom>
                    <a:noFill/>
                    <a:ln w="9525">
                      <a:noFill/>
                      <a:miter lim="800000"/>
                      <a:headEnd/>
                      <a:tailEnd/>
                    </a:ln>
                  </pic:spPr>
                </pic:pic>
              </a:graphicData>
            </a:graphic>
          </wp:inline>
        </w:drawing>
      </w:r>
    </w:p>
    <w:p w:rsidR="008314DF" w:rsidRDefault="008314DF" w:rsidP="005D0237">
      <w:pPr>
        <w:tabs>
          <w:tab w:val="left" w:pos="1089"/>
        </w:tabs>
        <w:rPr>
          <w:rFonts w:eastAsiaTheme="minorEastAsia"/>
        </w:rPr>
      </w:pPr>
      <w:r>
        <w:rPr>
          <w:rFonts w:eastAsiaTheme="minorEastAsia"/>
        </w:rPr>
        <w:t xml:space="preserve">Pravděpodobnost vyzáření fotonu je přímo úměrná </w:t>
      </w:r>
      <w:r w:rsidRPr="008314DF">
        <w:rPr>
          <w:rFonts w:eastAsiaTheme="minorEastAsia"/>
          <w:b/>
        </w:rPr>
        <w:t>šířce zakázaného pásu</w:t>
      </w:r>
      <w:r>
        <w:rPr>
          <w:rFonts w:eastAsiaTheme="minorEastAsia"/>
        </w:rPr>
        <w:t xml:space="preserve">. Čím širší bude zakázaný pás, tím větší bude </w:t>
      </w:r>
      <w:r w:rsidRPr="008314DF">
        <w:rPr>
          <w:rFonts w:eastAsiaTheme="minorEastAsia"/>
          <w:b/>
        </w:rPr>
        <w:t>účinnost</w:t>
      </w:r>
      <w:r>
        <w:rPr>
          <w:rFonts w:eastAsiaTheme="minorEastAsia"/>
        </w:rPr>
        <w:t xml:space="preserve">. Šířka zakázaného pásu má vliv i na </w:t>
      </w:r>
      <w:r w:rsidRPr="008314DF">
        <w:rPr>
          <w:rFonts w:eastAsiaTheme="minorEastAsia"/>
          <w:b/>
        </w:rPr>
        <w:t>vlnovou délku</w:t>
      </w:r>
      <w:r>
        <w:rPr>
          <w:rFonts w:eastAsiaTheme="minorEastAsia"/>
        </w:rPr>
        <w:t xml:space="preserve"> vyzářeného světla.</w:t>
      </w:r>
    </w:p>
    <w:p w:rsidR="002C537B" w:rsidRDefault="002C537B" w:rsidP="005D0237">
      <w:pPr>
        <w:tabs>
          <w:tab w:val="left" w:pos="1089"/>
        </w:tabs>
        <w:rPr>
          <w:rFonts w:eastAsiaTheme="minorEastAsia"/>
        </w:rPr>
      </w:pPr>
      <w:r>
        <w:rPr>
          <w:rFonts w:eastAsiaTheme="minorEastAsia"/>
        </w:rPr>
        <w:t>LED diody můžeme rozdělit na heterogenní a homogenní. Heterogenní mají oblasti P a N z jiných materiálů, homogenní ze stejných.</w:t>
      </w:r>
    </w:p>
    <w:p w:rsidR="00B84B47" w:rsidRPr="006C6C0D" w:rsidRDefault="00B84B47" w:rsidP="005D0237">
      <w:pPr>
        <w:tabs>
          <w:tab w:val="left" w:pos="1089"/>
        </w:tabs>
        <w:rPr>
          <w:rFonts w:eastAsiaTheme="minorEastAsia"/>
          <w:b/>
        </w:rPr>
      </w:pPr>
      <w:r w:rsidRPr="006C6C0D">
        <w:rPr>
          <w:rFonts w:eastAsiaTheme="minorEastAsia"/>
          <w:b/>
        </w:rPr>
        <w:lastRenderedPageBreak/>
        <w:t>POLOVODIČOVÉ LASERY</w:t>
      </w:r>
    </w:p>
    <w:p w:rsidR="006C6C0D" w:rsidRDefault="006C6C0D" w:rsidP="005D0237">
      <w:pPr>
        <w:tabs>
          <w:tab w:val="left" w:pos="1089"/>
        </w:tabs>
        <w:rPr>
          <w:rFonts w:eastAsiaTheme="minorEastAsia"/>
        </w:rPr>
      </w:pPr>
      <w:r>
        <w:rPr>
          <w:rFonts w:eastAsiaTheme="minorEastAsia"/>
        </w:rPr>
        <w:t xml:space="preserve">Polovodičové lasery jsou zdroji </w:t>
      </w:r>
      <w:r w:rsidRPr="006C6C0D">
        <w:rPr>
          <w:rFonts w:eastAsiaTheme="minorEastAsia"/>
          <w:b/>
        </w:rPr>
        <w:t>koherentního</w:t>
      </w:r>
      <w:r>
        <w:rPr>
          <w:rFonts w:eastAsiaTheme="minorEastAsia"/>
        </w:rPr>
        <w:t xml:space="preserve"> - uspořádaného záření. Oproti LED diodám jsou konstrukčně složitější a také dražší, ale dosahují větších výkonů, a tak se používají na delší vzdálenosti. Záření, které produkuje laser je </w:t>
      </w:r>
      <w:r w:rsidRPr="006C6C0D">
        <w:rPr>
          <w:rFonts w:eastAsiaTheme="minorEastAsia"/>
          <w:b/>
        </w:rPr>
        <w:t>monochromatické</w:t>
      </w:r>
      <w:r>
        <w:rPr>
          <w:rFonts w:eastAsiaTheme="minorEastAsia"/>
        </w:rPr>
        <w:t xml:space="preserve"> a má </w:t>
      </w:r>
      <w:r w:rsidRPr="006C6C0D">
        <w:rPr>
          <w:rFonts w:eastAsiaTheme="minorEastAsia"/>
          <w:b/>
        </w:rPr>
        <w:t>malou divergenci</w:t>
      </w:r>
      <w:r>
        <w:rPr>
          <w:rFonts w:eastAsiaTheme="minorEastAsia"/>
        </w:rPr>
        <w:t xml:space="preserve"> (rozbíhavost).</w:t>
      </w:r>
    </w:p>
    <w:p w:rsidR="006C6C0D" w:rsidRDefault="007015C6" w:rsidP="005D0237">
      <w:pPr>
        <w:tabs>
          <w:tab w:val="left" w:pos="1089"/>
        </w:tabs>
        <w:rPr>
          <w:rFonts w:eastAsiaTheme="minorEastAsia"/>
        </w:rPr>
      </w:pPr>
      <w:r>
        <w:rPr>
          <w:rFonts w:eastAsiaTheme="minorEastAsia"/>
        </w:rPr>
        <w:t xml:space="preserve">K vytvoření světla využívají stimulované emise záření, pro níž je potřeba dodržet tři základní podmínky. </w:t>
      </w:r>
      <w:r>
        <w:rPr>
          <w:rFonts w:eastAsiaTheme="minorEastAsia"/>
        </w:rPr>
        <w:br/>
        <w:t>1.</w:t>
      </w:r>
      <w:r>
        <w:rPr>
          <w:rFonts w:eastAsiaTheme="minorEastAsia"/>
        </w:rPr>
        <w:tab/>
      </w:r>
      <w:r w:rsidRPr="002A56CC">
        <w:rPr>
          <w:rFonts w:eastAsiaTheme="minorEastAsia"/>
        </w:rPr>
        <w:t>existence aktivního prostředí</w:t>
      </w:r>
      <w:r>
        <w:rPr>
          <w:rFonts w:eastAsiaTheme="minorEastAsia"/>
        </w:rPr>
        <w:t xml:space="preserve">, které umožní </w:t>
      </w:r>
      <w:r w:rsidRPr="002A56CC">
        <w:rPr>
          <w:rFonts w:eastAsiaTheme="minorEastAsia"/>
          <w:b/>
        </w:rPr>
        <w:t>velké zesílení fotonů</w:t>
      </w:r>
      <w:r>
        <w:rPr>
          <w:rFonts w:eastAsiaTheme="minorEastAsia"/>
        </w:rPr>
        <w:t xml:space="preserve"> pro stimulovanou emisi</w:t>
      </w:r>
      <w:r>
        <w:rPr>
          <w:rFonts w:eastAsiaTheme="minorEastAsia"/>
        </w:rPr>
        <w:br/>
        <w:t>2.</w:t>
      </w:r>
      <w:r>
        <w:rPr>
          <w:rFonts w:eastAsiaTheme="minorEastAsia"/>
        </w:rPr>
        <w:tab/>
        <w:t xml:space="preserve">existence kladné zpětné vazby, která </w:t>
      </w:r>
      <w:r w:rsidRPr="002A56CC">
        <w:rPr>
          <w:rFonts w:eastAsiaTheme="minorEastAsia"/>
          <w:b/>
        </w:rPr>
        <w:t>udržuje fotony v aktivním prostředí</w:t>
      </w:r>
      <w:r>
        <w:rPr>
          <w:rFonts w:eastAsiaTheme="minorEastAsia"/>
        </w:rPr>
        <w:t xml:space="preserve"> pro další </w:t>
      </w:r>
      <w:r>
        <w:rPr>
          <w:rFonts w:eastAsiaTheme="minorEastAsia"/>
        </w:rPr>
        <w:tab/>
        <w:t xml:space="preserve">stimulaci (k tomu se využívá </w:t>
      </w:r>
      <w:proofErr w:type="spellStart"/>
      <w:r>
        <w:rPr>
          <w:rFonts w:eastAsiaTheme="minorEastAsia"/>
        </w:rPr>
        <w:t>Fabry</w:t>
      </w:r>
      <w:proofErr w:type="spellEnd"/>
      <w:r>
        <w:rPr>
          <w:rFonts w:eastAsiaTheme="minorEastAsia"/>
        </w:rPr>
        <w:t xml:space="preserve"> - </w:t>
      </w:r>
      <w:proofErr w:type="spellStart"/>
      <w:r>
        <w:rPr>
          <w:rFonts w:eastAsiaTheme="minorEastAsia"/>
        </w:rPr>
        <w:t>Perotovu</w:t>
      </w:r>
      <w:proofErr w:type="spellEnd"/>
      <w:r>
        <w:rPr>
          <w:rFonts w:eastAsiaTheme="minorEastAsia"/>
        </w:rPr>
        <w:t xml:space="preserve"> rezonátoru, který je tvořen dvojicí </w:t>
      </w:r>
      <w:r>
        <w:rPr>
          <w:rFonts w:eastAsiaTheme="minorEastAsia"/>
        </w:rPr>
        <w:tab/>
        <w:t>polopropustných zrcadel)</w:t>
      </w:r>
      <w:r>
        <w:rPr>
          <w:rFonts w:eastAsiaTheme="minorEastAsia"/>
        </w:rPr>
        <w:br/>
        <w:t>3.</w:t>
      </w:r>
      <w:r>
        <w:rPr>
          <w:rFonts w:eastAsiaTheme="minorEastAsia"/>
        </w:rPr>
        <w:tab/>
        <w:t xml:space="preserve">musí se zajistit, aby na </w:t>
      </w:r>
      <w:r w:rsidRPr="002A56CC">
        <w:rPr>
          <w:rFonts w:eastAsiaTheme="minorEastAsia"/>
          <w:b/>
        </w:rPr>
        <w:t>vyšší energetické hladině bylo více nosičů náboje</w:t>
      </w:r>
      <w:r>
        <w:rPr>
          <w:rFonts w:eastAsiaTheme="minorEastAsia"/>
        </w:rPr>
        <w:t>, než na nižší</w:t>
      </w:r>
      <w:r>
        <w:rPr>
          <w:rFonts w:eastAsiaTheme="minorEastAsia"/>
        </w:rPr>
        <w:br/>
      </w:r>
      <w:r>
        <w:rPr>
          <w:rFonts w:eastAsiaTheme="minorEastAsia"/>
        </w:rPr>
        <w:tab/>
        <w:t>(tohoto se zajistí buzením)</w:t>
      </w:r>
    </w:p>
    <w:p w:rsidR="00D708C4" w:rsidRDefault="00D708C4" w:rsidP="005D0237">
      <w:pPr>
        <w:tabs>
          <w:tab w:val="left" w:pos="1089"/>
        </w:tabs>
        <w:rPr>
          <w:rFonts w:eastAsiaTheme="minorEastAsia"/>
        </w:rPr>
      </w:pPr>
      <w:r>
        <w:rPr>
          <w:rFonts w:eastAsiaTheme="minorEastAsia"/>
        </w:rPr>
        <w:t>OBECNÝ PRINCIP ČINNOSTI LASERU</w:t>
      </w:r>
    </w:p>
    <w:p w:rsidR="007015C6" w:rsidRDefault="007015C6" w:rsidP="007015C6">
      <w:pPr>
        <w:tabs>
          <w:tab w:val="left" w:pos="1089"/>
        </w:tabs>
        <w:jc w:val="center"/>
        <w:rPr>
          <w:rFonts w:eastAsiaTheme="minorEastAsia"/>
        </w:rPr>
      </w:pPr>
      <w:r w:rsidRPr="007015C6">
        <w:rPr>
          <w:rFonts w:eastAsiaTheme="minorEastAsia"/>
        </w:rPr>
        <w:drawing>
          <wp:inline distT="0" distB="0" distL="0" distR="0">
            <wp:extent cx="2626842" cy="1914526"/>
            <wp:effectExtent l="19050" t="0" r="2058" b="0"/>
            <wp:docPr id="737" name="obrázek 3" descr="C:\Users\Martin\Desktop\Výstřižky\princip činnosti las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tin\Desktop\Výstřižky\princip činnosti laseru.JPG"/>
                    <pic:cNvPicPr>
                      <a:picLocks noChangeAspect="1" noChangeArrowheads="1"/>
                    </pic:cNvPicPr>
                  </pic:nvPicPr>
                  <pic:blipFill>
                    <a:blip r:embed="rId116" cstate="print"/>
                    <a:srcRect/>
                    <a:stretch>
                      <a:fillRect/>
                    </a:stretch>
                  </pic:blipFill>
                  <pic:spPr bwMode="auto">
                    <a:xfrm>
                      <a:off x="0" y="0"/>
                      <a:ext cx="2626471" cy="1914256"/>
                    </a:xfrm>
                    <a:prstGeom prst="rect">
                      <a:avLst/>
                    </a:prstGeom>
                    <a:noFill/>
                    <a:ln w="9525">
                      <a:noFill/>
                      <a:miter lim="800000"/>
                      <a:headEnd/>
                      <a:tailEnd/>
                    </a:ln>
                  </pic:spPr>
                </pic:pic>
              </a:graphicData>
            </a:graphic>
          </wp:inline>
        </w:drawing>
      </w:r>
    </w:p>
    <w:p w:rsidR="00D708C4" w:rsidRDefault="00D708C4" w:rsidP="00D708C4">
      <w:pPr>
        <w:tabs>
          <w:tab w:val="left" w:pos="1089"/>
        </w:tabs>
        <w:rPr>
          <w:rFonts w:eastAsiaTheme="minorEastAsia"/>
        </w:rPr>
      </w:pPr>
      <w:r>
        <w:rPr>
          <w:rFonts w:eastAsiaTheme="minorEastAsia"/>
        </w:rPr>
        <w:t>FYZIKÁLNÍ PRINCIP VZNIKU OPTICKÉHO ZÁŘENÍ STIMULOVANOU EMISÍ</w:t>
      </w:r>
    </w:p>
    <w:p w:rsidR="00D708C4" w:rsidRDefault="00D708C4" w:rsidP="00D708C4">
      <w:pPr>
        <w:tabs>
          <w:tab w:val="left" w:pos="1089"/>
        </w:tabs>
        <w:jc w:val="center"/>
        <w:rPr>
          <w:rFonts w:eastAsiaTheme="minorEastAsia"/>
        </w:rPr>
      </w:pPr>
      <w:r w:rsidRPr="00D708C4">
        <w:rPr>
          <w:rFonts w:eastAsiaTheme="minorEastAsia"/>
        </w:rPr>
        <w:drawing>
          <wp:inline distT="0" distB="0" distL="0" distR="0">
            <wp:extent cx="2228850" cy="810214"/>
            <wp:effectExtent l="19050" t="0" r="0" b="0"/>
            <wp:docPr id="738" name="obrázek 2" descr="C:\Users\Martin\Desktop\Výstřižky\foto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Desktop\Výstřižky\fotony.JPG"/>
                    <pic:cNvPicPr>
                      <a:picLocks noChangeAspect="1" noChangeArrowheads="1"/>
                    </pic:cNvPicPr>
                  </pic:nvPicPr>
                  <pic:blipFill>
                    <a:blip r:embed="rId117" cstate="print"/>
                    <a:srcRect/>
                    <a:stretch>
                      <a:fillRect/>
                    </a:stretch>
                  </pic:blipFill>
                  <pic:spPr bwMode="auto">
                    <a:xfrm>
                      <a:off x="0" y="0"/>
                      <a:ext cx="2233092" cy="811756"/>
                    </a:xfrm>
                    <a:prstGeom prst="rect">
                      <a:avLst/>
                    </a:prstGeom>
                    <a:noFill/>
                    <a:ln w="9525">
                      <a:noFill/>
                      <a:miter lim="800000"/>
                      <a:headEnd/>
                      <a:tailEnd/>
                    </a:ln>
                  </pic:spPr>
                </pic:pic>
              </a:graphicData>
            </a:graphic>
          </wp:inline>
        </w:drawing>
      </w:r>
    </w:p>
    <w:p w:rsidR="00D708C4" w:rsidRDefault="00D708C4" w:rsidP="00D708C4">
      <w:pPr>
        <w:tabs>
          <w:tab w:val="left" w:pos="1089"/>
        </w:tabs>
        <w:rPr>
          <w:rFonts w:eastAsiaTheme="minorEastAsia"/>
        </w:rPr>
      </w:pPr>
      <w:r>
        <w:rPr>
          <w:rFonts w:eastAsiaTheme="minorEastAsia"/>
        </w:rPr>
        <w:t>SPEKTRÁLNÍ CHARAKTERISTIKA POLOVODIČOVÉHO LASERU</w:t>
      </w:r>
    </w:p>
    <w:p w:rsidR="00D708C4" w:rsidRDefault="00D708C4" w:rsidP="00D708C4">
      <w:pPr>
        <w:tabs>
          <w:tab w:val="left" w:pos="1089"/>
        </w:tabs>
        <w:jc w:val="center"/>
        <w:rPr>
          <w:rFonts w:eastAsiaTheme="minorEastAsia"/>
        </w:rPr>
      </w:pPr>
      <w:r w:rsidRPr="00D708C4">
        <w:rPr>
          <w:rFonts w:eastAsiaTheme="minorEastAsia"/>
        </w:rPr>
        <w:drawing>
          <wp:inline distT="0" distB="0" distL="0" distR="0">
            <wp:extent cx="2644184" cy="2085976"/>
            <wp:effectExtent l="19050" t="0" r="3766" b="0"/>
            <wp:docPr id="739" name="obrázek 4" descr="C:\Users\Martin\Desktop\Výstřižky\spekt char las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in\Desktop\Výstřižky\spekt char laseru.JPG"/>
                    <pic:cNvPicPr>
                      <a:picLocks noChangeAspect="1" noChangeArrowheads="1"/>
                    </pic:cNvPicPr>
                  </pic:nvPicPr>
                  <pic:blipFill>
                    <a:blip r:embed="rId118" cstate="print"/>
                    <a:srcRect/>
                    <a:stretch>
                      <a:fillRect/>
                    </a:stretch>
                  </pic:blipFill>
                  <pic:spPr bwMode="auto">
                    <a:xfrm>
                      <a:off x="0" y="0"/>
                      <a:ext cx="2652653" cy="2092657"/>
                    </a:xfrm>
                    <a:prstGeom prst="rect">
                      <a:avLst/>
                    </a:prstGeom>
                    <a:noFill/>
                    <a:ln w="9525">
                      <a:noFill/>
                      <a:miter lim="800000"/>
                      <a:headEnd/>
                      <a:tailEnd/>
                    </a:ln>
                  </pic:spPr>
                </pic:pic>
              </a:graphicData>
            </a:graphic>
          </wp:inline>
        </w:drawing>
      </w:r>
    </w:p>
    <w:p w:rsidR="00D708C4" w:rsidRPr="00D070DC" w:rsidRDefault="00D070DC" w:rsidP="00D708C4">
      <w:pPr>
        <w:tabs>
          <w:tab w:val="left" w:pos="1089"/>
        </w:tabs>
        <w:rPr>
          <w:rFonts w:eastAsiaTheme="minorEastAsia"/>
          <w:b/>
          <w:sz w:val="28"/>
        </w:rPr>
      </w:pPr>
      <w:r w:rsidRPr="00D070DC">
        <w:rPr>
          <w:rFonts w:eastAsiaTheme="minorEastAsia"/>
          <w:b/>
          <w:sz w:val="28"/>
        </w:rPr>
        <w:lastRenderedPageBreak/>
        <w:t>DETEKTORY OPTICKÉHO ZÁŘENÍ</w:t>
      </w:r>
    </w:p>
    <w:p w:rsidR="00D070DC" w:rsidRDefault="00B27E11" w:rsidP="00D708C4">
      <w:pPr>
        <w:tabs>
          <w:tab w:val="left" w:pos="1089"/>
        </w:tabs>
        <w:rPr>
          <w:rFonts w:eastAsiaTheme="minorEastAsia"/>
        </w:rPr>
      </w:pPr>
      <w:r>
        <w:rPr>
          <w:rFonts w:eastAsiaTheme="minorEastAsia"/>
        </w:rPr>
        <w:t xml:space="preserve">K detekci optického záření se nejčastěji využívají </w:t>
      </w:r>
      <w:r w:rsidRPr="00E63B95">
        <w:rPr>
          <w:rFonts w:eastAsiaTheme="minorEastAsia"/>
          <w:b/>
        </w:rPr>
        <w:t xml:space="preserve">PIN </w:t>
      </w:r>
      <w:r>
        <w:rPr>
          <w:rFonts w:eastAsiaTheme="minorEastAsia"/>
        </w:rPr>
        <w:t xml:space="preserve">fotodiody </w:t>
      </w:r>
      <w:r w:rsidRPr="00E63B95">
        <w:rPr>
          <w:rFonts w:eastAsiaTheme="minorEastAsia"/>
          <w:b/>
        </w:rPr>
        <w:t>a lavinové</w:t>
      </w:r>
      <w:r>
        <w:rPr>
          <w:rFonts w:eastAsiaTheme="minorEastAsia"/>
        </w:rPr>
        <w:t xml:space="preserve"> fotodiody. Plošné diody nejsou příliš vhodné, protože mají nízký mezní kmitočet (řádově desítky kHz).</w:t>
      </w:r>
      <w:r w:rsidR="00115C66">
        <w:rPr>
          <w:rFonts w:eastAsiaTheme="minorEastAsia"/>
        </w:rPr>
        <w:t xml:space="preserve"> </w:t>
      </w:r>
    </w:p>
    <w:p w:rsidR="00AE4443" w:rsidRDefault="00AE4443" w:rsidP="00D708C4">
      <w:pPr>
        <w:tabs>
          <w:tab w:val="left" w:pos="1089"/>
        </w:tabs>
      </w:pPr>
      <w:r w:rsidRPr="00EC24C6">
        <w:rPr>
          <w:b/>
        </w:rPr>
        <w:t>FOTODIODY</w:t>
      </w:r>
      <w:r>
        <w:br/>
        <w:t xml:space="preserve">Jedná se o specielně upravené diody, která světlo soustřeďuje na přechod PN. Dopadající fotony </w:t>
      </w:r>
      <w:r w:rsidRPr="00EB57DF">
        <w:rPr>
          <w:b/>
        </w:rPr>
        <w:t>uvolňují z vyprázdněné oblasti elektrony a díry</w:t>
      </w:r>
      <w:r>
        <w:t xml:space="preserve">. Pokud fotodioda bude zapojena závěrně, bude se </w:t>
      </w:r>
      <w:proofErr w:type="spellStart"/>
      <w:r>
        <w:t>se</w:t>
      </w:r>
      <w:proofErr w:type="spellEnd"/>
      <w:r>
        <w:t xml:space="preserve"> zvyšující intenzitou světla </w:t>
      </w:r>
      <w:r w:rsidRPr="00EB57DF">
        <w:rPr>
          <w:b/>
        </w:rPr>
        <w:t>zvyšovat závěrný proud</w:t>
      </w:r>
      <w:r>
        <w:t xml:space="preserve"> (poklesne odpor diody v závěrném směru). Pokud však nebude dioda zapojena k vnějšímu zdroji, budou </w:t>
      </w:r>
      <w:r w:rsidRPr="00617CE9">
        <w:rPr>
          <w:b/>
        </w:rPr>
        <w:t>uvolněné elektrony a díry vypuzovány difúzním napětím</w:t>
      </w:r>
      <w:r>
        <w:t xml:space="preserve"> a mohou téct vnějším obvodem (fotodioda se chová jako </w:t>
      </w:r>
      <w:r w:rsidRPr="00617CE9">
        <w:rPr>
          <w:b/>
        </w:rPr>
        <w:t>zdroj</w:t>
      </w:r>
      <w:r>
        <w:t xml:space="preserve"> napětí - několik desetin voltu).  Fotodiody lze použít i k detekci radioaktivního záření.</w:t>
      </w:r>
    </w:p>
    <w:p w:rsidR="00AE4443" w:rsidRPr="00F31801" w:rsidRDefault="00AE4443" w:rsidP="00D708C4">
      <w:pPr>
        <w:tabs>
          <w:tab w:val="left" w:pos="1089"/>
        </w:tabs>
        <w:rPr>
          <w:b/>
        </w:rPr>
      </w:pPr>
      <w:r w:rsidRPr="00F31801">
        <w:rPr>
          <w:b/>
        </w:rPr>
        <w:t>PIN FOTODIODY</w:t>
      </w:r>
    </w:p>
    <w:p w:rsidR="00AE4443" w:rsidRDefault="00AE4443" w:rsidP="00D708C4">
      <w:pPr>
        <w:tabs>
          <w:tab w:val="left" w:pos="1089"/>
        </w:tabs>
      </w:pPr>
      <w:r>
        <w:t xml:space="preserve">Mezi vrstvu P a N mají vloženou vrstvu N, což je tzv. </w:t>
      </w:r>
      <w:proofErr w:type="spellStart"/>
      <w:r>
        <w:t>intrinzitní</w:t>
      </w:r>
      <w:proofErr w:type="spellEnd"/>
      <w:r>
        <w:t xml:space="preserve"> polovodič, který je velmi slabě dotován. Snižuje kapacitu přechodu PN, čímž zvyšuje frekvenci, se kterými dioda může pracovat.</w:t>
      </w:r>
    </w:p>
    <w:p w:rsidR="00AE4443" w:rsidRDefault="00AE4443" w:rsidP="00D708C4">
      <w:pPr>
        <w:tabs>
          <w:tab w:val="left" w:pos="1089"/>
        </w:tabs>
        <w:rPr>
          <w:rFonts w:eastAsiaTheme="minorEastAsia"/>
        </w:rPr>
      </w:pPr>
      <w:r w:rsidRPr="00AE4443">
        <w:rPr>
          <w:rFonts w:eastAsiaTheme="minorEastAsia"/>
        </w:rPr>
        <w:drawing>
          <wp:inline distT="0" distB="0" distL="0" distR="0">
            <wp:extent cx="5760720" cy="1265137"/>
            <wp:effectExtent l="19050" t="0" r="0" b="0"/>
            <wp:docPr id="740" name="obrázek 5" descr="C:\Users\Martin\Desktop\Výstřižky\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in\Desktop\Výstřižky\121.JPG"/>
                    <pic:cNvPicPr>
                      <a:picLocks noChangeAspect="1" noChangeArrowheads="1"/>
                    </pic:cNvPicPr>
                  </pic:nvPicPr>
                  <pic:blipFill>
                    <a:blip r:embed="rId119" cstate="print"/>
                    <a:srcRect/>
                    <a:stretch>
                      <a:fillRect/>
                    </a:stretch>
                  </pic:blipFill>
                  <pic:spPr bwMode="auto">
                    <a:xfrm>
                      <a:off x="0" y="0"/>
                      <a:ext cx="5760720" cy="1265137"/>
                    </a:xfrm>
                    <a:prstGeom prst="rect">
                      <a:avLst/>
                    </a:prstGeom>
                    <a:noFill/>
                    <a:ln w="9525">
                      <a:noFill/>
                      <a:miter lim="800000"/>
                      <a:headEnd/>
                      <a:tailEnd/>
                    </a:ln>
                  </pic:spPr>
                </pic:pic>
              </a:graphicData>
            </a:graphic>
          </wp:inline>
        </w:drawing>
      </w:r>
    </w:p>
    <w:p w:rsidR="00D708C4" w:rsidRPr="00F31801" w:rsidRDefault="00F31801" w:rsidP="00F31801">
      <w:pPr>
        <w:tabs>
          <w:tab w:val="left" w:pos="1089"/>
        </w:tabs>
        <w:rPr>
          <w:rFonts w:eastAsiaTheme="minorEastAsia"/>
          <w:b/>
        </w:rPr>
      </w:pPr>
      <w:r w:rsidRPr="00F31801">
        <w:rPr>
          <w:rFonts w:eastAsiaTheme="minorEastAsia"/>
          <w:b/>
        </w:rPr>
        <w:t>LAVINOVÉ FOTODIODY</w:t>
      </w:r>
    </w:p>
    <w:p w:rsidR="00F31801" w:rsidRDefault="00F31801" w:rsidP="00F31801">
      <w:pPr>
        <w:tabs>
          <w:tab w:val="left" w:pos="1089"/>
        </w:tabs>
        <w:rPr>
          <w:rFonts w:eastAsiaTheme="minorEastAsia"/>
        </w:rPr>
      </w:pPr>
      <w:r>
        <w:rPr>
          <w:rFonts w:eastAsiaTheme="minorEastAsia"/>
        </w:rPr>
        <w:t xml:space="preserve">Jedná se o speciálně konstruované diody, které se provozují v závěrném stavu, téměř v oblasti průrazu. </w:t>
      </w:r>
      <w:r w:rsidR="00E63B95">
        <w:rPr>
          <w:rFonts w:eastAsiaTheme="minorEastAsia"/>
        </w:rPr>
        <w:t>Připojuje se na ně poměrně vysoké závěrné napětí (stovky voltů) a v</w:t>
      </w:r>
      <w:r w:rsidR="00AD7772">
        <w:rPr>
          <w:rFonts w:eastAsiaTheme="minorEastAsia"/>
        </w:rPr>
        <w:t>y</w:t>
      </w:r>
      <w:r w:rsidR="00E63B95">
        <w:rPr>
          <w:rFonts w:eastAsiaTheme="minorEastAsia"/>
        </w:rPr>
        <w:t xml:space="preserve">užívá se lavinového násobení nosičů náboje. </w:t>
      </w:r>
    </w:p>
    <w:p w:rsidR="00AD7772" w:rsidRDefault="00AD7772" w:rsidP="00F31801">
      <w:pPr>
        <w:tabs>
          <w:tab w:val="left" w:pos="1089"/>
        </w:tabs>
        <w:rPr>
          <w:rFonts w:eastAsiaTheme="minorEastAsia"/>
        </w:rPr>
      </w:pPr>
      <w:r>
        <w:rPr>
          <w:rFonts w:eastAsiaTheme="minorEastAsia"/>
        </w:rPr>
        <w:t>Výhodou těchto detektorů je velký</w:t>
      </w:r>
      <w:r w:rsidRPr="00AD7772">
        <w:rPr>
          <w:rFonts w:eastAsiaTheme="minorEastAsia"/>
          <w:b/>
        </w:rPr>
        <w:t xml:space="preserve"> citlivost</w:t>
      </w:r>
      <w:r>
        <w:rPr>
          <w:rFonts w:eastAsiaTheme="minorEastAsia"/>
        </w:rPr>
        <w:t xml:space="preserve">, ale na druhou stranu mají poměrně velký polovodičový </w:t>
      </w:r>
      <w:r w:rsidRPr="00AD7772">
        <w:rPr>
          <w:rFonts w:eastAsiaTheme="minorEastAsia"/>
          <w:b/>
        </w:rPr>
        <w:t>šum</w:t>
      </w:r>
      <w:r>
        <w:rPr>
          <w:rFonts w:eastAsiaTheme="minorEastAsia"/>
        </w:rPr>
        <w:t>.</w:t>
      </w:r>
    </w:p>
    <w:p w:rsidR="003639E0" w:rsidRDefault="003639E0" w:rsidP="003639E0">
      <w:pPr>
        <w:tabs>
          <w:tab w:val="left" w:pos="1089"/>
        </w:tabs>
        <w:jc w:val="center"/>
        <w:rPr>
          <w:rFonts w:eastAsiaTheme="minorEastAsia"/>
        </w:rPr>
      </w:pPr>
      <w:r w:rsidRPr="003639E0">
        <w:rPr>
          <w:rFonts w:eastAsiaTheme="minorEastAsia"/>
        </w:rPr>
        <w:drawing>
          <wp:inline distT="0" distB="0" distL="0" distR="0">
            <wp:extent cx="2250968" cy="1814640"/>
            <wp:effectExtent l="19050" t="0" r="0" b="0"/>
            <wp:docPr id="741"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Pr>
          <w:rFonts w:eastAsiaTheme="minorEastAsia"/>
        </w:rPr>
        <w:tab/>
      </w:r>
      <w:r>
        <w:rPr>
          <w:rFonts w:eastAsiaTheme="minorEastAsia"/>
        </w:rPr>
        <w:tab/>
      </w:r>
      <w:r w:rsidRPr="003639E0">
        <w:rPr>
          <w:rFonts w:eastAsiaTheme="minorEastAsia"/>
        </w:rPr>
        <w:drawing>
          <wp:inline distT="0" distB="0" distL="0" distR="0">
            <wp:extent cx="2251456" cy="2139352"/>
            <wp:effectExtent l="19050" t="0" r="0" b="0"/>
            <wp:docPr id="742"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2A56CC" w:rsidRDefault="002A56CC" w:rsidP="002A56CC">
      <w:pPr>
        <w:tabs>
          <w:tab w:val="left" w:pos="1089"/>
        </w:tabs>
        <w:rPr>
          <w:rFonts w:eastAsiaTheme="minorEastAsia"/>
        </w:rPr>
      </w:pPr>
    </w:p>
    <w:p w:rsidR="00E804EA" w:rsidRPr="00525A2E" w:rsidRDefault="00830E01" w:rsidP="005D0237">
      <w:pPr>
        <w:tabs>
          <w:tab w:val="left" w:pos="1089"/>
        </w:tabs>
        <w:rPr>
          <w:rFonts w:eastAsiaTheme="minorEastAsia"/>
          <w:b/>
          <w:sz w:val="36"/>
        </w:rPr>
      </w:pPr>
      <w:r>
        <w:rPr>
          <w:rFonts w:eastAsiaTheme="minorEastAsia"/>
          <w:b/>
          <w:sz w:val="36"/>
        </w:rPr>
        <w:lastRenderedPageBreak/>
        <w:t>23</w:t>
      </w:r>
      <w:r w:rsidR="00E66572" w:rsidRPr="00525A2E">
        <w:rPr>
          <w:rFonts w:eastAsiaTheme="minorEastAsia"/>
          <w:b/>
          <w:sz w:val="36"/>
        </w:rPr>
        <w:t xml:space="preserve">.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954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20"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21"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22"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23"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24"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25"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830E01" w:rsidP="005D0237">
      <w:pPr>
        <w:tabs>
          <w:tab w:val="left" w:pos="1089"/>
        </w:tabs>
        <w:rPr>
          <w:rFonts w:eastAsiaTheme="minorEastAsia"/>
          <w:b/>
          <w:sz w:val="36"/>
        </w:rPr>
      </w:pPr>
      <w:r>
        <w:rPr>
          <w:rFonts w:eastAsiaTheme="minorEastAsia"/>
          <w:b/>
          <w:sz w:val="36"/>
        </w:rPr>
        <w:lastRenderedPageBreak/>
        <w:t>24</w:t>
      </w:r>
      <w:r w:rsidR="00E66572" w:rsidRPr="00542675">
        <w:rPr>
          <w:rFonts w:eastAsiaTheme="minorEastAsia"/>
          <w:b/>
          <w:sz w:val="36"/>
        </w:rPr>
        <w:t xml:space="preserve">.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26"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27"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8"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954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9"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954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30"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31"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32"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33"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34"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35"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36"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37"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8"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9"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954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40"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41"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42"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43"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44"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830E01" w:rsidP="00CB33D9">
      <w:pPr>
        <w:tabs>
          <w:tab w:val="left" w:pos="1089"/>
        </w:tabs>
        <w:rPr>
          <w:rFonts w:eastAsiaTheme="minorEastAsia"/>
          <w:b/>
          <w:sz w:val="36"/>
        </w:rPr>
      </w:pPr>
      <w:r>
        <w:rPr>
          <w:rFonts w:eastAsiaTheme="minorEastAsia"/>
          <w:b/>
          <w:sz w:val="36"/>
        </w:rPr>
        <w:lastRenderedPageBreak/>
        <w:t>25</w:t>
      </w:r>
      <w:r w:rsidR="005C6099">
        <w:rPr>
          <w:rFonts w:eastAsiaTheme="minorEastAsia"/>
          <w:b/>
          <w:sz w:val="36"/>
        </w:rPr>
        <w:t xml:space="preserve">.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954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954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954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45"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46"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47"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8"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9"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8954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0E01" w:rsidP="00CB33D9">
      <w:pPr>
        <w:tabs>
          <w:tab w:val="left" w:pos="1089"/>
        </w:tabs>
        <w:rPr>
          <w:rFonts w:eastAsiaTheme="minorEastAsia"/>
          <w:b/>
          <w:sz w:val="36"/>
        </w:rPr>
      </w:pPr>
      <w:r>
        <w:rPr>
          <w:rFonts w:eastAsiaTheme="minorEastAsia"/>
          <w:b/>
          <w:sz w:val="36"/>
        </w:rPr>
        <w:lastRenderedPageBreak/>
        <w:t>26</w:t>
      </w:r>
      <w:r w:rsidR="00833254" w:rsidRPr="00422EB5">
        <w:rPr>
          <w:rFonts w:eastAsiaTheme="minorEastAsia"/>
          <w:b/>
          <w:sz w:val="36"/>
        </w:rPr>
        <w:t>.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50"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954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954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954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51"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0E01" w:rsidP="00CB33D9">
      <w:pPr>
        <w:tabs>
          <w:tab w:val="left" w:pos="1089"/>
        </w:tabs>
        <w:rPr>
          <w:rFonts w:eastAsiaTheme="minorEastAsia"/>
          <w:b/>
          <w:sz w:val="36"/>
        </w:rPr>
      </w:pPr>
      <w:r>
        <w:rPr>
          <w:rFonts w:eastAsiaTheme="minorEastAsia"/>
          <w:b/>
          <w:sz w:val="36"/>
        </w:rPr>
        <w:lastRenderedPageBreak/>
        <w:t>27</w:t>
      </w:r>
      <w:r w:rsidR="00833254" w:rsidRPr="00E02CA8">
        <w:rPr>
          <w:rFonts w:eastAsiaTheme="minorEastAsia"/>
          <w:b/>
          <w:sz w:val="36"/>
        </w:rPr>
        <w:t>.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52"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53"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54"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55"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56"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954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954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954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830E01">
        <w:rPr>
          <w:rFonts w:eastAsiaTheme="minorEastAsia"/>
          <w:b/>
          <w:sz w:val="36"/>
        </w:rPr>
        <w:t>28</w:t>
      </w:r>
      <w:r w:rsidR="00A917B2" w:rsidRPr="00A917B2">
        <w:rPr>
          <w:rFonts w:eastAsiaTheme="minorEastAsia"/>
          <w:b/>
          <w:sz w:val="36"/>
        </w:rPr>
        <w:t>.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830E01" w:rsidP="005D0237">
      <w:pPr>
        <w:tabs>
          <w:tab w:val="left" w:pos="1089"/>
        </w:tabs>
        <w:rPr>
          <w:rFonts w:eastAsiaTheme="minorEastAsia"/>
          <w:b/>
          <w:sz w:val="36"/>
        </w:rPr>
      </w:pPr>
      <w:r>
        <w:rPr>
          <w:rFonts w:eastAsiaTheme="minorEastAsia"/>
          <w:b/>
          <w:sz w:val="36"/>
        </w:rPr>
        <w:lastRenderedPageBreak/>
        <w:t>29</w:t>
      </w:r>
      <w:r w:rsidR="00525CFD" w:rsidRPr="00FC3DC7">
        <w:rPr>
          <w:rFonts w:eastAsiaTheme="minorEastAsia"/>
          <w:b/>
          <w:sz w:val="36"/>
        </w:rPr>
        <w:t xml:space="preserve">.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89546F"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57"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89546F" w:rsidP="005D0237">
      <w:pPr>
        <w:tabs>
          <w:tab w:val="left" w:pos="1089"/>
        </w:tabs>
        <w:rPr>
          <w:rFonts w:eastAsiaTheme="minorEastAsia"/>
        </w:rPr>
      </w:pPr>
      <w:r w:rsidRPr="0089546F">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8"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5pt;height:90.75pt" o:ole="">
            <v:imagedata r:id="rId159" o:title=""/>
          </v:shape>
          <o:OLEObject Type="Embed" ProgID="PBrush" ShapeID="_x0000_i1025" DrawAspect="Content" ObjectID="_1428779376" r:id="rId160"/>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954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830E01" w:rsidP="005D0237">
      <w:pPr>
        <w:tabs>
          <w:tab w:val="left" w:pos="1089"/>
        </w:tabs>
        <w:rPr>
          <w:rFonts w:eastAsiaTheme="minorEastAsia"/>
          <w:b/>
          <w:sz w:val="36"/>
        </w:rPr>
      </w:pPr>
      <w:r>
        <w:rPr>
          <w:rFonts w:eastAsiaTheme="minorEastAsia"/>
          <w:b/>
          <w:sz w:val="36"/>
        </w:rPr>
        <w:lastRenderedPageBreak/>
        <w:t>30</w:t>
      </w:r>
      <w:r w:rsidR="00282ED6" w:rsidRPr="0051002F">
        <w:rPr>
          <w:rFonts w:eastAsiaTheme="minorEastAsia"/>
          <w:b/>
          <w:sz w:val="36"/>
        </w:rPr>
        <w:t>.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61"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89546F" w:rsidP="005D0237">
      <w:pPr>
        <w:tabs>
          <w:tab w:val="left" w:pos="1089"/>
        </w:tabs>
        <w:rPr>
          <w:rFonts w:eastAsiaTheme="minorEastAsia"/>
        </w:rPr>
      </w:pPr>
      <w:r w:rsidRPr="008954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8954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9546F"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89546F"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830E01" w:rsidP="005D0237">
      <w:pPr>
        <w:tabs>
          <w:tab w:val="left" w:pos="1089"/>
        </w:tabs>
        <w:rPr>
          <w:rFonts w:eastAsiaTheme="minorEastAsia"/>
          <w:b/>
          <w:sz w:val="36"/>
        </w:rPr>
      </w:pPr>
      <w:r>
        <w:rPr>
          <w:rFonts w:eastAsiaTheme="minorEastAsia"/>
          <w:b/>
          <w:sz w:val="36"/>
        </w:rPr>
        <w:lastRenderedPageBreak/>
        <w:t>31</w:t>
      </w:r>
      <w:r w:rsidR="001A4EB9" w:rsidRPr="00CB74DA">
        <w:rPr>
          <w:rFonts w:eastAsiaTheme="minorEastAsia"/>
          <w:b/>
          <w:sz w:val="36"/>
        </w:rPr>
        <w:t>. ZÁKLADY VNITŘNÍ STRUKTURY LOGICKÝCH ČLENŮ</w:t>
      </w:r>
      <w:r w:rsidR="001A4EB9"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62"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63"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64"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65"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66"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89546F"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830E01">
      <w:pPr>
        <w:rPr>
          <w:rFonts w:eastAsiaTheme="minorEastAsia"/>
          <w:b/>
          <w:sz w:val="36"/>
        </w:rPr>
      </w:pPr>
      <w:r>
        <w:rPr>
          <w:rFonts w:eastAsiaTheme="minorEastAsia"/>
          <w:b/>
          <w:sz w:val="36"/>
        </w:rPr>
        <w:lastRenderedPageBreak/>
        <w:t>32</w:t>
      </w:r>
      <w:r w:rsidR="003B2B5B" w:rsidRPr="00CB035F">
        <w:rPr>
          <w:rFonts w:eastAsiaTheme="minorEastAsia"/>
          <w:b/>
          <w:sz w:val="36"/>
        </w:rPr>
        <w:t>.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67"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8"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9"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70"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71"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72"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73"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6553" w:rsidRDefault="000A6553" w:rsidP="009A3E3B">
      <w:pPr>
        <w:spacing w:after="0" w:line="240" w:lineRule="auto"/>
      </w:pPr>
      <w:r>
        <w:separator/>
      </w:r>
    </w:p>
  </w:endnote>
  <w:endnote w:type="continuationSeparator" w:id="0">
    <w:p w:rsidR="000A6553" w:rsidRDefault="000A6553"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6553" w:rsidRDefault="000A6553" w:rsidP="009A3E3B">
      <w:pPr>
        <w:spacing w:after="0" w:line="240" w:lineRule="auto"/>
      </w:pPr>
      <w:r>
        <w:separator/>
      </w:r>
    </w:p>
  </w:footnote>
  <w:footnote w:type="continuationSeparator" w:id="0">
    <w:p w:rsidR="000A6553" w:rsidRDefault="000A6553"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80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46D"/>
    <w:rsid w:val="00062B29"/>
    <w:rsid w:val="000631C9"/>
    <w:rsid w:val="00063B0A"/>
    <w:rsid w:val="0006527C"/>
    <w:rsid w:val="00065362"/>
    <w:rsid w:val="000659C5"/>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0BE9"/>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553"/>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4CD8"/>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AC4"/>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593"/>
    <w:rsid w:val="001037B3"/>
    <w:rsid w:val="001038EC"/>
    <w:rsid w:val="0010433A"/>
    <w:rsid w:val="00105379"/>
    <w:rsid w:val="00105491"/>
    <w:rsid w:val="00105D1B"/>
    <w:rsid w:val="0010634C"/>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15C66"/>
    <w:rsid w:val="001203A7"/>
    <w:rsid w:val="0012055F"/>
    <w:rsid w:val="00120AF5"/>
    <w:rsid w:val="00120E85"/>
    <w:rsid w:val="00122516"/>
    <w:rsid w:val="00122553"/>
    <w:rsid w:val="00122EB8"/>
    <w:rsid w:val="00123B96"/>
    <w:rsid w:val="001240EC"/>
    <w:rsid w:val="0012429A"/>
    <w:rsid w:val="0012491E"/>
    <w:rsid w:val="00124F6F"/>
    <w:rsid w:val="00125027"/>
    <w:rsid w:val="0012588D"/>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1798"/>
    <w:rsid w:val="00152088"/>
    <w:rsid w:val="0015248D"/>
    <w:rsid w:val="00153745"/>
    <w:rsid w:val="00154A34"/>
    <w:rsid w:val="001552FE"/>
    <w:rsid w:val="00156DC8"/>
    <w:rsid w:val="001572CF"/>
    <w:rsid w:val="001601D3"/>
    <w:rsid w:val="00160AD2"/>
    <w:rsid w:val="00160D48"/>
    <w:rsid w:val="001614E6"/>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227"/>
    <w:rsid w:val="00167A2D"/>
    <w:rsid w:val="001701E2"/>
    <w:rsid w:val="001710E2"/>
    <w:rsid w:val="0017164A"/>
    <w:rsid w:val="00171ADB"/>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3724"/>
    <w:rsid w:val="00185E62"/>
    <w:rsid w:val="0018663B"/>
    <w:rsid w:val="0018700C"/>
    <w:rsid w:val="001877BF"/>
    <w:rsid w:val="00187DC7"/>
    <w:rsid w:val="00190108"/>
    <w:rsid w:val="00191857"/>
    <w:rsid w:val="00191CBC"/>
    <w:rsid w:val="001923B0"/>
    <w:rsid w:val="00192431"/>
    <w:rsid w:val="001938E0"/>
    <w:rsid w:val="0019432A"/>
    <w:rsid w:val="001944D9"/>
    <w:rsid w:val="00195002"/>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385"/>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246B"/>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1A39"/>
    <w:rsid w:val="0025280C"/>
    <w:rsid w:val="002528B0"/>
    <w:rsid w:val="00252D12"/>
    <w:rsid w:val="00253593"/>
    <w:rsid w:val="00253A2F"/>
    <w:rsid w:val="00254B1A"/>
    <w:rsid w:val="002556F3"/>
    <w:rsid w:val="0025587E"/>
    <w:rsid w:val="00255F3D"/>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3BE"/>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123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56CC"/>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37B"/>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5D9"/>
    <w:rsid w:val="002F197E"/>
    <w:rsid w:val="002F1AFB"/>
    <w:rsid w:val="002F2947"/>
    <w:rsid w:val="002F3394"/>
    <w:rsid w:val="002F3B3F"/>
    <w:rsid w:val="002F4184"/>
    <w:rsid w:val="002F48B5"/>
    <w:rsid w:val="002F495B"/>
    <w:rsid w:val="002F5024"/>
    <w:rsid w:val="002F55D3"/>
    <w:rsid w:val="002F62CB"/>
    <w:rsid w:val="002F63D3"/>
    <w:rsid w:val="002F7481"/>
    <w:rsid w:val="002F7E7A"/>
    <w:rsid w:val="00300492"/>
    <w:rsid w:val="0030134B"/>
    <w:rsid w:val="00301628"/>
    <w:rsid w:val="00301CAE"/>
    <w:rsid w:val="00302E4F"/>
    <w:rsid w:val="00303C74"/>
    <w:rsid w:val="00304474"/>
    <w:rsid w:val="00304529"/>
    <w:rsid w:val="003047A2"/>
    <w:rsid w:val="003053EA"/>
    <w:rsid w:val="0030652D"/>
    <w:rsid w:val="00307262"/>
    <w:rsid w:val="0031005C"/>
    <w:rsid w:val="003101F5"/>
    <w:rsid w:val="00310F4C"/>
    <w:rsid w:val="00312436"/>
    <w:rsid w:val="00312FD4"/>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69E6"/>
    <w:rsid w:val="0033722C"/>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39E0"/>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40ED"/>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5616"/>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B59"/>
    <w:rsid w:val="003D0E75"/>
    <w:rsid w:val="003D1967"/>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50D8"/>
    <w:rsid w:val="003E52C2"/>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161"/>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8E6"/>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144"/>
    <w:rsid w:val="0045036E"/>
    <w:rsid w:val="0045082F"/>
    <w:rsid w:val="00450C8F"/>
    <w:rsid w:val="00450F2F"/>
    <w:rsid w:val="0045139D"/>
    <w:rsid w:val="0045185A"/>
    <w:rsid w:val="00452C6A"/>
    <w:rsid w:val="00453FB5"/>
    <w:rsid w:val="004543D8"/>
    <w:rsid w:val="00454E48"/>
    <w:rsid w:val="00454EFB"/>
    <w:rsid w:val="00456C40"/>
    <w:rsid w:val="00457157"/>
    <w:rsid w:val="0045779C"/>
    <w:rsid w:val="004601FE"/>
    <w:rsid w:val="00461326"/>
    <w:rsid w:val="00461E0C"/>
    <w:rsid w:val="00462765"/>
    <w:rsid w:val="00462C82"/>
    <w:rsid w:val="00462DE4"/>
    <w:rsid w:val="0046331C"/>
    <w:rsid w:val="0046369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2B8E"/>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1FC"/>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4D46"/>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5A0B"/>
    <w:rsid w:val="00516E9F"/>
    <w:rsid w:val="00516FFB"/>
    <w:rsid w:val="00520AD5"/>
    <w:rsid w:val="00520E10"/>
    <w:rsid w:val="00520EA9"/>
    <w:rsid w:val="005236F5"/>
    <w:rsid w:val="0052396B"/>
    <w:rsid w:val="0052416F"/>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5DD"/>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7B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3FAD"/>
    <w:rsid w:val="00655B4C"/>
    <w:rsid w:val="006561F5"/>
    <w:rsid w:val="006568F9"/>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0A75"/>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389A"/>
    <w:rsid w:val="0069445F"/>
    <w:rsid w:val="00694BE9"/>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2DE2"/>
    <w:rsid w:val="006C4E48"/>
    <w:rsid w:val="006C5BF8"/>
    <w:rsid w:val="006C6C0D"/>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E7431"/>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5C6"/>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0FC"/>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05C6"/>
    <w:rsid w:val="00792D6E"/>
    <w:rsid w:val="00792F54"/>
    <w:rsid w:val="0079590B"/>
    <w:rsid w:val="00796196"/>
    <w:rsid w:val="0079646A"/>
    <w:rsid w:val="00796D4F"/>
    <w:rsid w:val="00797630"/>
    <w:rsid w:val="007A01E9"/>
    <w:rsid w:val="007A06AE"/>
    <w:rsid w:val="007A09FE"/>
    <w:rsid w:val="007A0A47"/>
    <w:rsid w:val="007A0A60"/>
    <w:rsid w:val="007A1455"/>
    <w:rsid w:val="007A29BB"/>
    <w:rsid w:val="007A311A"/>
    <w:rsid w:val="007A39E9"/>
    <w:rsid w:val="007A3FB0"/>
    <w:rsid w:val="007A4460"/>
    <w:rsid w:val="007A49BD"/>
    <w:rsid w:val="007A4BA5"/>
    <w:rsid w:val="007A4CFC"/>
    <w:rsid w:val="007A556F"/>
    <w:rsid w:val="007A5B4E"/>
    <w:rsid w:val="007A63AB"/>
    <w:rsid w:val="007A779D"/>
    <w:rsid w:val="007B11FF"/>
    <w:rsid w:val="007B1D46"/>
    <w:rsid w:val="007B26CB"/>
    <w:rsid w:val="007B283F"/>
    <w:rsid w:val="007B2E41"/>
    <w:rsid w:val="007B370F"/>
    <w:rsid w:val="007B3D31"/>
    <w:rsid w:val="007B3E0A"/>
    <w:rsid w:val="007B5A1D"/>
    <w:rsid w:val="007B6191"/>
    <w:rsid w:val="007B6A76"/>
    <w:rsid w:val="007C028C"/>
    <w:rsid w:val="007C0E70"/>
    <w:rsid w:val="007C15CF"/>
    <w:rsid w:val="007C1DA1"/>
    <w:rsid w:val="007C278B"/>
    <w:rsid w:val="007C300B"/>
    <w:rsid w:val="007C37F4"/>
    <w:rsid w:val="007C4095"/>
    <w:rsid w:val="007C5861"/>
    <w:rsid w:val="007C5E80"/>
    <w:rsid w:val="007C64DC"/>
    <w:rsid w:val="007C78CA"/>
    <w:rsid w:val="007C7FFC"/>
    <w:rsid w:val="007D039F"/>
    <w:rsid w:val="007D2211"/>
    <w:rsid w:val="007D2518"/>
    <w:rsid w:val="007D26E8"/>
    <w:rsid w:val="007D2982"/>
    <w:rsid w:val="007D3DD7"/>
    <w:rsid w:val="007D4194"/>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401"/>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56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0E01"/>
    <w:rsid w:val="00831056"/>
    <w:rsid w:val="008314DF"/>
    <w:rsid w:val="008316EF"/>
    <w:rsid w:val="00831737"/>
    <w:rsid w:val="008328A2"/>
    <w:rsid w:val="00833254"/>
    <w:rsid w:val="008332AC"/>
    <w:rsid w:val="008335DC"/>
    <w:rsid w:val="00833A17"/>
    <w:rsid w:val="00833BB8"/>
    <w:rsid w:val="00833D0E"/>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4A46"/>
    <w:rsid w:val="008551FC"/>
    <w:rsid w:val="00855D36"/>
    <w:rsid w:val="00856B7F"/>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87EF6"/>
    <w:rsid w:val="00891BD2"/>
    <w:rsid w:val="0089331A"/>
    <w:rsid w:val="008935EB"/>
    <w:rsid w:val="008945A4"/>
    <w:rsid w:val="00894A17"/>
    <w:rsid w:val="00894D2B"/>
    <w:rsid w:val="0089546F"/>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3FA6"/>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3E9F"/>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DAE"/>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2530"/>
    <w:rsid w:val="00973D47"/>
    <w:rsid w:val="009745A9"/>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5EB3"/>
    <w:rsid w:val="009A6EB5"/>
    <w:rsid w:val="009A6EF9"/>
    <w:rsid w:val="009A74EA"/>
    <w:rsid w:val="009A7A8B"/>
    <w:rsid w:val="009B144C"/>
    <w:rsid w:val="009B1491"/>
    <w:rsid w:val="009B16CE"/>
    <w:rsid w:val="009B1A2A"/>
    <w:rsid w:val="009B1DAD"/>
    <w:rsid w:val="009B1F2D"/>
    <w:rsid w:val="009B2088"/>
    <w:rsid w:val="009B29ED"/>
    <w:rsid w:val="009B3032"/>
    <w:rsid w:val="009B33FF"/>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0C42"/>
    <w:rsid w:val="009D10B5"/>
    <w:rsid w:val="009D1A62"/>
    <w:rsid w:val="009D213E"/>
    <w:rsid w:val="009D25B1"/>
    <w:rsid w:val="009D2B33"/>
    <w:rsid w:val="009D34C8"/>
    <w:rsid w:val="009D36F9"/>
    <w:rsid w:val="009D5949"/>
    <w:rsid w:val="009D5BE8"/>
    <w:rsid w:val="009D5CA7"/>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AAB"/>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37E6D"/>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210B"/>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4484"/>
    <w:rsid w:val="00AD5AEB"/>
    <w:rsid w:val="00AD5D5E"/>
    <w:rsid w:val="00AD5FFB"/>
    <w:rsid w:val="00AD6153"/>
    <w:rsid w:val="00AD6487"/>
    <w:rsid w:val="00AD6F1A"/>
    <w:rsid w:val="00AD7403"/>
    <w:rsid w:val="00AD7772"/>
    <w:rsid w:val="00AD7A6D"/>
    <w:rsid w:val="00AD7DC5"/>
    <w:rsid w:val="00AE17EF"/>
    <w:rsid w:val="00AE1F03"/>
    <w:rsid w:val="00AE223A"/>
    <w:rsid w:val="00AE27C5"/>
    <w:rsid w:val="00AE32B8"/>
    <w:rsid w:val="00AE3761"/>
    <w:rsid w:val="00AE4443"/>
    <w:rsid w:val="00AE4FDE"/>
    <w:rsid w:val="00AE634D"/>
    <w:rsid w:val="00AE7805"/>
    <w:rsid w:val="00AE7D79"/>
    <w:rsid w:val="00AF0AAB"/>
    <w:rsid w:val="00AF1251"/>
    <w:rsid w:val="00AF1BAD"/>
    <w:rsid w:val="00AF1D23"/>
    <w:rsid w:val="00AF263E"/>
    <w:rsid w:val="00AF283A"/>
    <w:rsid w:val="00AF2C04"/>
    <w:rsid w:val="00AF2E4C"/>
    <w:rsid w:val="00AF3047"/>
    <w:rsid w:val="00AF3BD8"/>
    <w:rsid w:val="00AF42ED"/>
    <w:rsid w:val="00AF5B4C"/>
    <w:rsid w:val="00AF5BD3"/>
    <w:rsid w:val="00AF658A"/>
    <w:rsid w:val="00AF68BC"/>
    <w:rsid w:val="00AF708C"/>
    <w:rsid w:val="00B00E76"/>
    <w:rsid w:val="00B028A1"/>
    <w:rsid w:val="00B03ECA"/>
    <w:rsid w:val="00B03FCE"/>
    <w:rsid w:val="00B03FDD"/>
    <w:rsid w:val="00B04347"/>
    <w:rsid w:val="00B04ED4"/>
    <w:rsid w:val="00B051E3"/>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27E11"/>
    <w:rsid w:val="00B30427"/>
    <w:rsid w:val="00B304B4"/>
    <w:rsid w:val="00B309FE"/>
    <w:rsid w:val="00B31FD9"/>
    <w:rsid w:val="00B324A7"/>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3502"/>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4B47"/>
    <w:rsid w:val="00B85370"/>
    <w:rsid w:val="00B85B2A"/>
    <w:rsid w:val="00B864F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666"/>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C7F22"/>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974"/>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44E"/>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4AA"/>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BB1"/>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285"/>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2FDD"/>
    <w:rsid w:val="00CF34C8"/>
    <w:rsid w:val="00CF4473"/>
    <w:rsid w:val="00CF4BA8"/>
    <w:rsid w:val="00CF4CB8"/>
    <w:rsid w:val="00CF4CC3"/>
    <w:rsid w:val="00CF56AF"/>
    <w:rsid w:val="00CF5E45"/>
    <w:rsid w:val="00CF74C1"/>
    <w:rsid w:val="00CF7615"/>
    <w:rsid w:val="00CF7DFF"/>
    <w:rsid w:val="00D004CC"/>
    <w:rsid w:val="00D00A3A"/>
    <w:rsid w:val="00D00B1F"/>
    <w:rsid w:val="00D00C65"/>
    <w:rsid w:val="00D0142B"/>
    <w:rsid w:val="00D02108"/>
    <w:rsid w:val="00D021D5"/>
    <w:rsid w:val="00D031F1"/>
    <w:rsid w:val="00D03B55"/>
    <w:rsid w:val="00D04D53"/>
    <w:rsid w:val="00D051DC"/>
    <w:rsid w:val="00D05DFF"/>
    <w:rsid w:val="00D06063"/>
    <w:rsid w:val="00D070DC"/>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5614E"/>
    <w:rsid w:val="00D611ED"/>
    <w:rsid w:val="00D61358"/>
    <w:rsid w:val="00D61750"/>
    <w:rsid w:val="00D62A0B"/>
    <w:rsid w:val="00D62F6C"/>
    <w:rsid w:val="00D63139"/>
    <w:rsid w:val="00D648F7"/>
    <w:rsid w:val="00D64B32"/>
    <w:rsid w:val="00D64B68"/>
    <w:rsid w:val="00D66912"/>
    <w:rsid w:val="00D672DB"/>
    <w:rsid w:val="00D675C5"/>
    <w:rsid w:val="00D7002B"/>
    <w:rsid w:val="00D708C4"/>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384E"/>
    <w:rsid w:val="00DB6B5B"/>
    <w:rsid w:val="00DB6CB2"/>
    <w:rsid w:val="00DB6EC3"/>
    <w:rsid w:val="00DC0876"/>
    <w:rsid w:val="00DC22CB"/>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3AF1"/>
    <w:rsid w:val="00DE4238"/>
    <w:rsid w:val="00DE4379"/>
    <w:rsid w:val="00DE4A0E"/>
    <w:rsid w:val="00DE4F0C"/>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5A1A"/>
    <w:rsid w:val="00E561ED"/>
    <w:rsid w:val="00E56430"/>
    <w:rsid w:val="00E56FDC"/>
    <w:rsid w:val="00E60043"/>
    <w:rsid w:val="00E60DC2"/>
    <w:rsid w:val="00E61D1D"/>
    <w:rsid w:val="00E62184"/>
    <w:rsid w:val="00E62816"/>
    <w:rsid w:val="00E62EA8"/>
    <w:rsid w:val="00E63341"/>
    <w:rsid w:val="00E6362C"/>
    <w:rsid w:val="00E63B95"/>
    <w:rsid w:val="00E646C3"/>
    <w:rsid w:val="00E65662"/>
    <w:rsid w:val="00E65F95"/>
    <w:rsid w:val="00E66572"/>
    <w:rsid w:val="00E667F2"/>
    <w:rsid w:val="00E669D9"/>
    <w:rsid w:val="00E66B12"/>
    <w:rsid w:val="00E718F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87A7E"/>
    <w:rsid w:val="00E9022D"/>
    <w:rsid w:val="00E918E1"/>
    <w:rsid w:val="00E918E2"/>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064"/>
    <w:rsid w:val="00EB1821"/>
    <w:rsid w:val="00EB21A4"/>
    <w:rsid w:val="00EB3CC4"/>
    <w:rsid w:val="00EB4DA1"/>
    <w:rsid w:val="00EB4FAC"/>
    <w:rsid w:val="00EB57DF"/>
    <w:rsid w:val="00EB5A68"/>
    <w:rsid w:val="00EB6B5C"/>
    <w:rsid w:val="00EB74C6"/>
    <w:rsid w:val="00EB7A09"/>
    <w:rsid w:val="00EC202B"/>
    <w:rsid w:val="00EC24C2"/>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4AEA"/>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1801"/>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31D"/>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A2E"/>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454"/>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D6D23"/>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682">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51" type="arc" idref="#_x0000_s67652"/>
        <o:r id="V:Rule541" type="arc" idref="#_x0000_s17106"/>
        <o:r id="V:Rule542" type="arc" idref="#_x0000_s17107"/>
        <o:r id="V:Rule543" type="arc" idref="#_x0000_s17108"/>
        <o:r id="V:Rule559" type="arc" idref="#_x0000_s17166"/>
        <o:r id="V:Rule563" type="arc" idref="#_x0000_s17168"/>
        <o:r id="V:Rule565" type="arc" idref="#_x0000_s17167"/>
        <o:r id="V:Rule566" type="arc" idref="#_x0000_s17232"/>
        <o:r id="V:Rule583" type="arc" idref="#_x0000_s17231"/>
        <o:r id="V:Rule587" type="arc" idref="#_x0000_s17233"/>
        <o:r id="V:Rule598" type="arc" idref="#_x0000_s17278"/>
        <o:r id="V:Rule604" type="arc" idref="#_x0000_s17286"/>
        <o:r id="V:Rule605" type="arc" idref="#_x0000_s17288"/>
        <o:r id="V:Rule947" type="arc" idref="#_x0000_s28133"/>
        <o:r id="V:Rule958" type="arc" idref="#_x0000_s28172"/>
        <o:r id="V:Rule959" type="arc" idref="#_x0000_s28173"/>
        <o:r id="V:Rule960" type="arc" idref="#_x0000_s28174"/>
        <o:r id="V:Rule961" type="arc" idref="#_x0000_s28175"/>
        <o:r id="V:Rule962" type="arc" idref="#_x0000_s28176"/>
        <o:r id="V:Rule984" type="arc" idref="#_x0000_s28260"/>
        <o:r id="V:Rule985" type="arc" idref="#_x0000_s28261"/>
        <o:r id="V:Rule986" type="arc" idref="#_x0000_s28262"/>
        <o:r id="V:Rule987" type="arc" idref="#_x0000_s28263"/>
        <o:r id="V:Rule988" type="arc" idref="#_x0000_s28264"/>
        <o:r id="V:Rule989" type="arc" idref="#_x0000_s28265"/>
        <o:r id="V:Rule1019" type="arc" idref="#_x0000_s28565"/>
        <o:r id="V:Rule1020" type="arc" idref="#_x0000_s28566"/>
        <o:r id="V:Rule1021" type="arc" idref="#_x0000_s28567"/>
        <o:r id="V:Rule1022" type="arc" idref="#_x0000_s28568"/>
        <o:r id="V:Rule1291" type="connector" idref="#_x0000_s27816"/>
        <o:r id="V:Rule1292" type="connector" idref="#_x0000_s44508"/>
        <o:r id="V:Rule1293" type="connector" idref="#_x0000_s44179"/>
        <o:r id="V:Rule1294" type="connector" idref="#_x0000_s67763"/>
        <o:r id="V:Rule1295" type="connector" idref="#_x0000_s28078"/>
        <o:r id="V:Rule1296" type="connector" idref="#_x0000_s1051"/>
        <o:r id="V:Rule1297" type="connector" idref="#_x0000_s17388"/>
        <o:r id="V:Rule1298" type="connector" idref="#_x0000_s28220"/>
        <o:r id="V:Rule1299" type="connector" idref="#_x0000_s28087"/>
        <o:r id="V:Rule1300" type="connector" idref="#_x0000_s16955"/>
        <o:r id="V:Rule1301" type="connector" idref="#_x0000_s27995"/>
        <o:r id="V:Rule1302" type="connector" idref="#_x0000_s2032"/>
        <o:r id="V:Rule1303" type="connector" idref="#_x0000_s28071"/>
        <o:r id="V:Rule1304" type="connector" idref="#_x0000_s44723"/>
        <o:r id="V:Rule1305" type="connector" idref="#_x0000_s28095"/>
        <o:r id="V:Rule1306" type="connector" idref="#_x0000_s27826"/>
        <o:r id="V:Rule1307" type="connector" idref="#_x0000_s44121"/>
        <o:r id="V:Rule1308" type="connector" idref="#_x0000_s1701"/>
        <o:r id="V:Rule1309" type="connector" idref="#_x0000_s44946"/>
        <o:r id="V:Rule1310" type="connector" idref="#_x0000_s1705"/>
        <o:r id="V:Rule1311" type="connector" idref="#_x0000_s28076"/>
        <o:r id="V:Rule1312" type="connector" idref="#_x0000_s1353"/>
        <o:r id="V:Rule1313" type="connector" idref="#_x0000_s28234"/>
        <o:r id="V:Rule1314" type="connector" idref="#_x0000_s28083"/>
        <o:r id="V:Rule1315" type="connector" idref="#_x0000_s45046"/>
        <o:r id="V:Rule1316" type="connector" idref="#_x0000_s2024"/>
        <o:r id="V:Rule1317" type="connector" idref="#_x0000_s1505"/>
        <o:r id="V:Rule1318" type="connector" idref="#_x0000_s28167"/>
        <o:r id="V:Rule1319" type="connector" idref="#_x0000_s44960"/>
        <o:r id="V:Rule1320" type="connector" idref="#_x0000_s44709"/>
        <o:r id="V:Rule1321" type="connector" idref="#_x0000_s17026"/>
        <o:r id="V:Rule1322" type="connector" idref="#_x0000_s45035"/>
        <o:r id="V:Rule1323" type="connector" idref="#_x0000_s44532"/>
        <o:r id="V:Rule1324" type="connector" idref="#_x0000_s1579"/>
        <o:r id="V:Rule1325" type="connector" idref="#_x0000_s1510"/>
        <o:r id="V:Rule1326" type="connector" idref="#_x0000_s17025"/>
        <o:r id="V:Rule1327" type="connector" idref="#_x0000_s1498"/>
        <o:r id="V:Rule1328" type="connector" idref="#_x0000_s28065"/>
        <o:r id="V:Rule1329" type="connector" idref="#_x0000_s28317"/>
        <o:r id="V:Rule1330" type="connector" idref="#_x0000_s1595"/>
        <o:r id="V:Rule1331" type="connector" idref="#_x0000_s28009"/>
        <o:r id="V:Rule1332" type="connector" idref="#_x0000_s16706"/>
        <o:r id="V:Rule1333" type="connector" idref="#_x0000_s28251"/>
        <o:r id="V:Rule1334" type="connector" idref="#_x0000_s1358"/>
        <o:r id="V:Rule1335" type="connector" idref="#_x0000_s67697"/>
        <o:r id="V:Rule1336" type="connector" idref="#_x0000_s44471"/>
        <o:r id="V:Rule1337" type="connector" idref="#_x0000_s1869"/>
        <o:r id="V:Rule1338" type="connector" idref="#_x0000_s28010"/>
        <o:r id="V:Rule1339" type="connector" idref="#_x0000_s1857"/>
        <o:r id="V:Rule1340" type="connector" idref="#_x0000_s28492"/>
        <o:r id="V:Rule1341" type="connector" idref="#_x0000_s44868"/>
        <o:r id="V:Rule1342" type="connector" idref="#_x0000_s16779"/>
        <o:r id="V:Rule1343" type="connector" idref="#_x0000_s28061"/>
        <o:r id="V:Rule1344" type="connector" idref="#_x0000_s1983"/>
        <o:r id="V:Rule1345" type="connector" idref="#_x0000_s27998"/>
        <o:r id="V:Rule1346" type="connector" idref="#_x0000_s44372"/>
        <o:r id="V:Rule1347" type="connector" idref="#_x0000_s67776"/>
        <o:r id="V:Rule1348" type="connector" idref="#_x0000_s1042"/>
        <o:r id="V:Rule1349" type="connector" idref="#_x0000_s2025"/>
        <o:r id="V:Rule1350" type="connector" idref="#_x0000_s1730"/>
        <o:r id="V:Rule1351" type="connector" idref="#_x0000_s1930"/>
        <o:r id="V:Rule1352" type="connector" idref="#_x0000_s28204"/>
        <o:r id="V:Rule1353" type="connector" idref="#_x0000_s1731"/>
        <o:r id="V:Rule1354" type="connector" idref="#_x0000_s44906"/>
        <o:r id="V:Rule1355" type="connector" idref="#_x0000_s28241"/>
        <o:r id="V:Rule1356" type="connector" idref="#_x0000_s28412"/>
        <o:r id="V:Rule1357" type="connector" idref="#_x0000_s44200"/>
        <o:r id="V:Rule1358" type="connector" idref="#_x0000_s45042"/>
        <o:r id="V:Rule1359" type="connector" idref="#_x0000_s44917"/>
        <o:r id="V:Rule1360" type="connector" idref="#_x0000_s44992"/>
        <o:r id="V:Rule1361" type="connector" idref="#_x0000_s27828"/>
        <o:r id="V:Rule1362" type="connector" idref="#_x0000_s1429"/>
        <o:r id="V:Rule1363" type="connector" idref="#_x0000_s16738"/>
        <o:r id="V:Rule1364" type="connector" idref="#_x0000_s16913"/>
        <o:r id="V:Rule1365" type="connector" idref="#_x0000_s67606"/>
        <o:r id="V:Rule1366" type="connector" idref="#_x0000_s44510"/>
        <o:r id="V:Rule1367" type="connector" idref="#_x0000_s44284"/>
        <o:r id="V:Rule1368" type="connector" idref="#_x0000_s27880"/>
        <o:r id="V:Rule1369" type="connector" idref="#_x0000_s1128"/>
        <o:r id="V:Rule1370" type="connector" idref="#_x0000_s44936"/>
        <o:r id="V:Rule1371" type="connector" idref="#_x0000_s45047"/>
        <o:r id="V:Rule1372" type="connector" idref="#_x0000_s28270"/>
        <o:r id="V:Rule1373" type="connector" idref="#_x0000_s1448"/>
        <o:r id="V:Rule1374" type="connector" idref="#_x0000_s44332"/>
        <o:r id="V:Rule1375" type="connector" idref="#_x0000_s1261"/>
        <o:r id="V:Rule1376" type="connector" idref="#_x0000_s28056"/>
        <o:r id="V:Rule1377" type="connector" idref="#_x0000_s45031"/>
        <o:r id="V:Rule1378" type="connector" idref="#_x0000_s45038"/>
        <o:r id="V:Rule1379" type="connector" idref="#_x0000_s1787"/>
        <o:r id="V:Rule1380" type="connector" idref="#_x0000_s1718"/>
        <o:r id="V:Rule1381" type="connector" idref="#_x0000_s67775"/>
        <o:r id="V:Rule1382" type="connector" idref="#_x0000_s44466"/>
        <o:r id="V:Rule1383" type="connector" idref="#_x0000_s1729"/>
        <o:r id="V:Rule1384" type="connector" idref="#_x0000_s45052"/>
        <o:r id="V:Rule1385" type="connector" idref="#_x0000_s1764"/>
        <o:r id="V:Rule1386" type="connector" idref="#_x0000_s16646"/>
        <o:r id="V:Rule1387" type="connector" idref="#_x0000_s1365"/>
        <o:r id="V:Rule1388" type="connector" idref="#_x0000_s28092"/>
        <o:r id="V:Rule1389" type="connector" idref="#_x0000_s45037"/>
        <o:r id="V:Rule1390" type="connector" idref="#_x0000_s28080"/>
        <o:r id="V:Rule1391" type="connector" idref="#_x0000_s1442"/>
        <o:r id="V:Rule1392" type="connector" idref="#_x0000_s28024"/>
        <o:r id="V:Rule1393" type="connector" idref="#_x0000_s2030"/>
        <o:r id="V:Rule1394" type="connector" idref="#_x0000_s44505"/>
        <o:r id="V:Rule1395" type="connector" idref="#_x0000_s28189"/>
        <o:r id="V:Rule1396" type="connector" idref="#_x0000_s17153"/>
        <o:r id="V:Rule1397" type="connector" idref="#_x0000_s1503"/>
        <o:r id="V:Rule1398" type="connector" idref="#_x0000_s28585"/>
        <o:r id="V:Rule1399" type="connector" idref="#_x0000_s27870"/>
        <o:r id="V:Rule1400" type="connector" idref="#_x0000_s1264"/>
        <o:r id="V:Rule1401" type="connector" idref="#_x0000_s17064"/>
        <o:r id="V:Rule1402" type="connector" idref="#_x0000_s28094"/>
        <o:r id="V:Rule1403" type="connector" idref="#_x0000_s28070"/>
        <o:r id="V:Rule1404" type="connector" idref="#_x0000_s1393"/>
        <o:r id="V:Rule1405" type="connector" idref="#_x0000_s27999"/>
        <o:r id="V:Rule1406" type="connector" idref="#_x0000_s44089"/>
        <o:r id="V:Rule1407" type="connector" idref="#_x0000_s1460"/>
        <o:r id="V:Rule1408" type="connector" idref="#_x0000_s1645"/>
        <o:r id="V:Rule1409" type="connector" idref="#_x0000_s27798"/>
        <o:r id="V:Rule1410" type="connector" idref="#_x0000_s17029"/>
        <o:r id="V:Rule1411" type="connector" idref="#_x0000_s16591"/>
        <o:r id="V:Rule1412" type="connector" idref="#_x0000_s1604"/>
        <o:r id="V:Rule1413" type="connector" idref="#_x0000_s67715"/>
        <o:r id="V:Rule1414" type="connector" idref="#_x0000_s44570"/>
        <o:r id="V:Rule1415" type="connector" idref="#_x0000_s28418"/>
        <o:r id="V:Rule1416" type="connector" idref="#_x0000_s17072"/>
        <o:r id="V:Rule1417" type="connector" idref="#_x0000_s67764"/>
        <o:r id="V:Rule1418" type="connector" idref="#_x0000_s27881"/>
        <o:r id="V:Rule1419" type="connector" idref="#_x0000_s16526"/>
        <o:r id="V:Rule1420" type="connector" idref="#_x0000_s16539"/>
        <o:r id="V:Rule1421" type="connector" idref="#_x0000_s16977"/>
        <o:r id="V:Rule1422" type="connector" idref="#_x0000_s1231"/>
        <o:r id="V:Rule1423" type="connector" idref="#_x0000_s1349"/>
        <o:r id="V:Rule1424" type="connector" idref="#_x0000_s67657"/>
        <o:r id="V:Rule1425" type="connector" idref="#_x0000_s1453"/>
        <o:r id="V:Rule1426" type="connector" idref="#_x0000_s67619"/>
        <o:r id="V:Rule1427" type="connector" idref="#_x0000_s16782"/>
        <o:r id="V:Rule1428" type="connector" idref="#_x0000_s1362"/>
        <o:r id="V:Rule1429" type="connector" idref="#_x0000_s28017"/>
        <o:r id="V:Rule1430" type="connector" idref="#_x0000_s45055"/>
        <o:r id="V:Rule1431" type="connector" idref="#_x0000_s44184"/>
        <o:r id="V:Rule1432" type="connector" idref="#_x0000_s44529"/>
        <o:r id="V:Rule1433" type="connector" idref="#_x0000_s44939"/>
        <o:r id="V:Rule1434" type="connector" idref="#_x0000_s44149"/>
        <o:r id="V:Rule1435" type="connector" idref="#_x0000_s44076"/>
        <o:r id="V:Rule1436" type="connector" idref="#_x0000_s27948"/>
        <o:r id="V:Rule1437" type="connector" idref="#_x0000_s44593"/>
        <o:r id="V:Rule1438" type="connector" idref="#_x0000_s28221"/>
        <o:r id="V:Rule1439" type="connector" idref="#_x0000_s28486"/>
        <o:r id="V:Rule1440" type="connector" idref="#_x0000_s1727"/>
        <o:r id="V:Rule1441" type="connector" idref="#_x0000_s1809"/>
        <o:r id="V:Rule1442" type="connector" idref="#_x0000_s17316"/>
        <o:r id="V:Rule1443" type="connector" idref="#_x0000_s1982"/>
        <o:r id="V:Rule1444" type="connector" idref="#_x0000_s67643"/>
        <o:r id="V:Rule1445" type="connector" idref="#_x0000_s1506"/>
        <o:r id="V:Rule1446" type="connector" idref="#_x0000_s1452"/>
        <o:r id="V:Rule1447" type="connector" idref="#_x0000_s67589"/>
        <o:r id="V:Rule1448" type="connector" idref="#_x0000_s17339"/>
        <o:r id="V:Rule1449" type="connector" idref="#_x0000_s17089"/>
        <o:r id="V:Rule1450" type="connector" idref="#_x0000_s27980"/>
        <o:r id="V:Rule1451" type="connector" idref="#_x0000_s17112"/>
        <o:r id="V:Rule1452" type="connector" idref="#_x0000_s1163"/>
        <o:r id="V:Rule1453" type="connector" idref="#_x0000_s44507"/>
        <o:r id="V:Rule1454" type="connector" idref="#_x0000_s44236"/>
        <o:r id="V:Rule1455" type="connector" idref="#_x0000_s44738"/>
        <o:r id="V:Rule1456" type="connector" idref="#_x0000_s44099"/>
        <o:r id="V:Rule1457" type="connector" idref="#_x0000_s1226"/>
        <o:r id="V:Rule1458" type="connector" idref="#_x0000_s28274"/>
        <o:r id="V:Rule1459" type="connector" idref="#_x0000_s44091"/>
        <o:r id="V:Rule1460" type="connector" idref="#_x0000_s16529"/>
        <o:r id="V:Rule1461" type="connector" idref="#_x0000_s28323"/>
        <o:r id="V:Rule1462" type="connector" idref="#_x0000_s1399"/>
        <o:r id="V:Rule1463" type="connector" idref="#_x0000_s28074"/>
        <o:r id="V:Rule1464" type="connector" idref="#_x0000_s17239"/>
        <o:r id="V:Rule1465" type="connector" idref="#_x0000_s1554"/>
        <o:r id="V:Rule1466" type="connector" idref="#_x0000_s28386"/>
        <o:r id="V:Rule1467" type="connector" idref="#_x0000_s67629"/>
        <o:r id="V:Rule1468" type="connector" idref="#_x0000_s44150"/>
        <o:r id="V:Rule1469" type="connector" idref="#_x0000_s44430"/>
        <o:r id="V:Rule1470" type="connector" idref="#_x0000_s1561"/>
        <o:r id="V:Rule1471" type="connector" idref="#_x0000_s1603"/>
        <o:r id="V:Rule1472" type="connector" idref="#_x0000_s27949"/>
        <o:r id="V:Rule1473" type="connector" idref="#_x0000_s1133"/>
        <o:r id="V:Rule1474" type="connector" idref="#_x0000_s28033"/>
        <o:r id="V:Rule1475" type="connector" idref="#_x0000_s28246"/>
        <o:r id="V:Rule1476" type="connector" idref="#_x0000_s17070"/>
        <o:r id="V:Rule1477" type="connector" idref="#_x0000_s1129"/>
        <o:r id="V:Rule1478" type="connector" idref="#_x0000_s1552"/>
        <o:r id="V:Rule1479" type="connector" idref="#_x0000_s17210"/>
        <o:r id="V:Rule1480" type="connector" idref="#_x0000_s44528"/>
        <o:r id="V:Rule1481" type="connector" idref="#_x0000_s16609"/>
        <o:r id="V:Rule1482" type="connector" idref="#_x0000_s67727"/>
        <o:r id="V:Rule1483" type="connector" idref="#_x0000_s28330"/>
        <o:r id="V:Rule1484" type="connector" idref="#_x0000_s17035"/>
        <o:r id="V:Rule1485" type="connector" idref="#_x0000_s17023"/>
        <o:r id="V:Rule1486" type="connector" idref="#_x0000_s44942"/>
        <o:r id="V:Rule1487" type="connector" idref="#_x0000_s44313"/>
        <o:r id="V:Rule1488" type="connector" idref="#_x0000_s17018"/>
        <o:r id="V:Rule1489" type="connector" idref="#_x0000_s44935"/>
        <o:r id="V:Rule1490" type="connector" idref="#_x0000_s1758"/>
        <o:r id="V:Rule1491" type="connector" idref="#_x0000_s44870"/>
        <o:r id="V:Rule1492" type="connector" idref="#_x0000_s17220"/>
        <o:r id="V:Rule1493" type="connector" idref="#_x0000_s44075"/>
        <o:r id="V:Rule1494" type="connector" idref="#_x0000_s44070"/>
        <o:r id="V:Rule1495" type="connector" idref="#_x0000_s44465"/>
        <o:r id="V:Rule1496" type="connector" idref="#_x0000_s1161"/>
        <o:r id="V:Rule1497" type="connector" idref="#_x0000_s1765"/>
        <o:r id="V:Rule1498" type="connector" idref="#_x0000_s27923"/>
        <o:r id="V:Rule1499" type="connector" idref="#_x0000_s44736"/>
        <o:r id="V:Rule1500" type="connector" idref="#_x0000_s1118"/>
        <o:r id="V:Rule1501" type="connector" idref="#_x0000_s44504"/>
        <o:r id="V:Rule1502" type="connector" idref="#_x0000_s44174"/>
        <o:r id="V:Rule1503" type="connector" idref="#_x0000_s1875"/>
        <o:r id="V:Rule1504" type="connector" idref="#_x0000_s44708"/>
        <o:r id="V:Rule1505" type="connector" idref="#_x0000_s1423"/>
        <o:r id="V:Rule1506" type="connector" idref="#_x0000_s67768"/>
        <o:r id="V:Rule1507" type="connector" idref="#_x0000_s44171"/>
        <o:r id="V:Rule1508" type="connector" idref="#_x0000_s1420"/>
        <o:r id="V:Rule1509" type="connector" idref="#_x0000_s17145"/>
        <o:r id="V:Rule1510" type="connector" idref="#_x0000_s28531"/>
        <o:r id="V:Rule1511" type="connector" idref="#_x0000_s44860"/>
        <o:r id="V:Rule1512" type="connector" idref="#_x0000_s44958"/>
        <o:r id="V:Rule1513" type="connector" idref="#_x0000_s44675"/>
        <o:r id="V:Rule1514" type="connector" idref="#_x0000_s44080"/>
        <o:r id="V:Rule1515" type="connector" idref="#_x0000_s67722"/>
        <o:r id="V:Rule1516" type="connector" idref="#_x0000_s44954"/>
        <o:r id="V:Rule1517" type="connector" idref="#_x0000_s27758"/>
        <o:r id="V:Rule1518" type="connector" idref="#_x0000_s44395"/>
        <o:r id="V:Rule1519" type="connector" idref="#_x0000_s27846"/>
        <o:r id="V:Rule1520" type="connector" idref="#_x0000_s17030"/>
        <o:r id="V:Rule1521" type="connector" idref="#_x0000_s67719"/>
        <o:r id="V:Rule1522" type="connector" idref="#_x0000_s16643"/>
        <o:r id="V:Rule1523" type="connector" idref="#_x0000_s44376"/>
        <o:r id="V:Rule1524" type="connector" idref="#_x0000_s1369"/>
        <o:r id="V:Rule1525" type="connector" idref="#_x0000_s44664"/>
        <o:r id="V:Rule1526" type="connector" idref="#_x0000_s16575"/>
        <o:r id="V:Rule1527" type="connector" idref="#_x0000_s1135"/>
        <o:r id="V:Rule1528" type="connector" idref="#_x0000_s17102"/>
        <o:r id="V:Rule1529" type="connector" idref="#_x0000_s16604"/>
        <o:r id="V:Rule1530" type="connector" idref="#_x0000_s1422"/>
        <o:r id="V:Rule1531" type="connector" idref="#_x0000_s16969"/>
        <o:r id="V:Rule1532" type="connector" idref="#_x0000_s1391"/>
        <o:r id="V:Rule1533" type="connector" idref="#_x0000_s16593"/>
        <o:r id="V:Rule1534" type="connector" idref="#_x0000_s27984"/>
        <o:r id="V:Rule1535" type="connector" idref="#_x0000_s44864"/>
        <o:r id="V:Rule1536" type="connector" idref="#_x0000_s44711"/>
        <o:r id="V:Rule1537" type="connector" idref="#_x0000_s44077"/>
        <o:r id="V:Rule1538" type="connector" idref="#_x0000_s44473"/>
        <o:r id="V:Rule1539" type="connector" idref="#_x0000_s2027"/>
        <o:r id="V:Rule1540" type="connector" idref="#_x0000_s28062"/>
        <o:r id="V:Rule1541" type="connector" idref="#_x0000_s67765"/>
        <o:r id="V:Rule1542" type="connector" idref="#_x0000_s67631"/>
        <o:r id="V:Rule1543" type="connector" idref="#_x0000_s44943"/>
        <o:r id="V:Rule1544" type="connector" idref="#_x0000_s27945"/>
        <o:r id="V:Rule1545" type="connector" idref="#_x0000_s44945"/>
        <o:r id="V:Rule1546" type="connector" idref="#_x0000_s44874"/>
        <o:r id="V:Rule1547" type="connector" idref="#_x0000_s44338"/>
        <o:r id="V:Rule1548" type="connector" idref="#_x0000_s17128"/>
        <o:r id="V:Rule1549" type="connector" idref="#_x0000_s28086"/>
        <o:r id="V:Rule1550" type="connector" idref="#_x0000_s1872"/>
        <o:r id="V:Rule1551" type="connector" idref="#_x0000_s1441"/>
        <o:r id="V:Rule1552" type="connector" idref="#_x0000_s28032"/>
        <o:r id="V:Rule1553" type="connector" idref="#_x0000_s44449"/>
        <o:r id="V:Rule1554" type="connector" idref="#_x0000_s28577"/>
        <o:r id="V:Rule1555" type="connector" idref="#_x0000_s67640"/>
        <o:r id="V:Rule1556" type="connector" idref="#_x0000_s17022"/>
        <o:r id="V:Rule1557" type="connector" idref="#_x0000_s45024"/>
        <o:r id="V:Rule1558" type="connector" idref="#_x0000_s44304"/>
        <o:r id="V:Rule1559" type="connector" idref="#_x0000_s28248"/>
        <o:r id="V:Rule1560" type="connector" idref="#_x0000_s44568"/>
        <o:r id="V:Rule1561" type="connector" idref="#_x0000_s28584"/>
        <o:r id="V:Rule1562" type="connector" idref="#_x0000_s44318"/>
        <o:r id="V:Rule1563" type="connector" idref="#_x0000_s44734"/>
        <o:r id="V:Rule1564" type="connector" idref="#_x0000_s44961"/>
        <o:r id="V:Rule1565" type="connector" idref="#_x0000_s28000"/>
        <o:r id="V:Rule1566" type="connector" idref="#_x0000_s44512"/>
        <o:r id="V:Rule1567" type="connector" idref="#_x0000_s1972"/>
        <o:r id="V:Rule1568" type="connector" idref="#_x0000_s44862"/>
        <o:r id="V:Rule1569" type="connector" idref="#_x0000_s28353"/>
        <o:r id="V:Rule1570" type="connector" idref="#_x0000_s44503"/>
        <o:r id="V:Rule1571" type="connector" idref="#_x0000_s1824"/>
        <o:r id="V:Rule1572" type="connector" idref="#_x0000_s16645"/>
        <o:r id="V:Rule1573" type="connector" idref="#_x0000_s67591"/>
        <o:r id="V:Rule1574" type="connector" idref="#_x0000_s67777"/>
        <o:r id="V:Rule1575" type="connector" idref="#_x0000_s1562"/>
        <o:r id="V:Rule1576" type="connector" idref="#_x0000_s44373"/>
        <o:r id="V:Rule1577" type="connector" idref="#_x0000_s44090"/>
        <o:r id="V:Rule1578" type="connector" idref="#_x0000_s44904"/>
        <o:r id="V:Rule1579" type="connector" idref="#_x0000_s28355"/>
        <o:r id="V:Rule1580" type="connector" idref="#_x0000_s67601"/>
        <o:r id="V:Rule1581" type="connector" idref="#_x0000_s28326"/>
        <o:r id="V:Rule1582" type="connector" idref="#_x0000_s28055"/>
        <o:r id="V:Rule1583" type="connector" idref="#_x0000_s16966"/>
        <o:r id="V:Rule1584" type="connector" idref="#_x0000_s17311"/>
        <o:r id="V:Rule1585" type="connector" idref="#_x0000_s44135"/>
        <o:r id="V:Rule1586" type="connector" idref="#_x0000_s44905"/>
        <o:r id="V:Rule1587" type="connector" idref="#_x0000_s1512"/>
        <o:r id="V:Rule1588" type="connector" idref="#_x0000_s44950"/>
        <o:r id="V:Rule1589" type="connector" idref="#_x0000_s16700"/>
        <o:r id="V:Rule1590" type="connector" idref="#_x0000_s27891"/>
        <o:r id="V:Rule1591" type="connector" idref="#_x0000_s67626"/>
        <o:r id="V:Rule1592" type="connector" idref="#_x0000_s44378"/>
        <o:r id="V:Rule1593" type="connector" idref="#_x0000_s1666"/>
        <o:r id="V:Rule1594" type="connector" idref="#_x0000_s67614"/>
        <o:r id="V:Rule1595" type="connector" idref="#_x0000_s28043"/>
        <o:r id="V:Rule1596" type="connector" idref="#_x0000_s1744"/>
        <o:r id="V:Rule1597" type="connector" idref="#_x0000_s44797"/>
        <o:r id="V:Rule1598" type="connector" idref="#_x0000_s67592"/>
        <o:r id="V:Rule1599" type="connector" idref="#_x0000_s44908"/>
        <o:r id="V:Rule1600" type="connector" idref="#_x0000_s16676"/>
        <o:r id="V:Rule1601" type="connector" idref="#_x0000_s28138"/>
        <o:r id="V:Rule1602" type="connector" idref="#_x0000_s17314"/>
        <o:r id="V:Rule1603" type="connector" idref="#_x0000_s1130"/>
        <o:r id="V:Rule1604" type="connector" idref="#_x0000_s44995"/>
        <o:r id="V:Rule1605" type="connector" idref="#_x0000_s28558"/>
        <o:r id="V:Rule1606" type="connector" idref="#_x0000_s44283"/>
        <o:r id="V:Rule1607" type="connector" idref="#_x0000_s28583"/>
        <o:r id="V:Rule1608" type="connector" idref="#_x0000_s17200"/>
        <o:r id="V:Rule1609" type="connector" idref="#_x0000_s16586"/>
        <o:r id="V:Rule1610" type="connector" idref="#_x0000_s17127"/>
        <o:r id="V:Rule1611" type="connector" idref="#_x0000_s1132"/>
        <o:r id="V:Rule1612" type="connector" idref="#_x0000_s67743"/>
        <o:r id="V:Rule1613" type="connector" idref="#_x0000_s27988"/>
        <o:r id="V:Rule1614" type="connector" idref="#_x0000_s28523"/>
        <o:r id="V:Rule1615" type="connector" idref="#_x0000_s28325"/>
        <o:r id="V:Rule1616" type="connector" idref="#_x0000_s1350"/>
        <o:r id="V:Rule1617" type="connector" idref="#_x0000_s1717"/>
        <o:r id="V:Rule1618" type="connector" idref="#_x0000_s44863"/>
        <o:r id="V:Rule1619" type="connector" idref="#_x0000_s28382"/>
        <o:r id="V:Rule1620" type="connector" idref="#_x0000_s1073"/>
        <o:r id="V:Rule1621" type="connector" idref="#_x0000_s44920"/>
        <o:r id="V:Rule1622" type="connector" idref="#_x0000_s17144"/>
        <o:r id="V:Rule1623" type="connector" idref="#_x0000_s44291"/>
        <o:r id="V:Rule1624" type="connector" idref="#_x0000_s1425"/>
        <o:r id="V:Rule1625" type="connector" idref="#_x0000_s27953"/>
        <o:r id="V:Rule1626" type="connector" idref="#_x0000_s28045"/>
        <o:r id="V:Rule1627" type="connector" idref="#_x0000_s1383"/>
        <o:r id="V:Rule1628" type="connector" idref="#_x0000_s28007"/>
        <o:r id="V:Rule1629" type="connector" idref="#_x0000_s17202"/>
        <o:r id="V:Rule1630" type="connector" idref="#_x0000_s17274"/>
        <o:r id="V:Rule1631" type="connector" idref="#_x0000_s1382"/>
        <o:r id="V:Rule1632" type="connector" idref="#_x0000_s16970"/>
        <o:r id="V:Rule1633" type="connector" idref="#_x0000_s16958"/>
        <o:r id="V:Rule1634" type="connector" idref="#_x0000_s16565"/>
        <o:r id="V:Rule1635" type="connector" idref="#_x0000_s44910"/>
        <o:r id="V:Rule1636" type="connector" idref="#_x0000_s45032"/>
        <o:r id="V:Rule1637" type="connector" idref="#_x0000_s44594"/>
        <o:r id="V:Rule1638" type="connector" idref="#_x0000_s67593"/>
        <o:r id="V:Rule1639" type="connector" idref="#_x0000_s44659"/>
        <o:r id="V:Rule1640" type="connector" idref="#_x0000_s1394"/>
        <o:r id="V:Rule1641" type="connector" idref="#_x0000_s28559"/>
        <o:r id="V:Rule1642" type="connector" idref="#_x0000_s27883"/>
        <o:r id="V:Rule1643" type="connector" idref="#_x0000_s45054"/>
        <o:r id="V:Rule1644" type="connector" idref="#_x0000_s67634"/>
        <o:r id="V:Rule1645" type="connector" idref="#_x0000_s16705"/>
        <o:r id="V:Rule1646" type="connector" idref="#_x0000_s44173"/>
        <o:r id="V:Rule1647" type="connector" idref="#_x0000_s28319"/>
        <o:r id="V:Rule1648" type="connector" idref="#_x0000_s67613"/>
        <o:r id="V:Rule1649" type="connector" idref="#_x0000_s16696"/>
        <o:r id="V:Rule1650" type="connector" idref="#_x0000_s67605"/>
        <o:r id="V:Rule1651" type="connector" idref="#_x0000_s27759"/>
        <o:r id="V:Rule1652" type="connector" idref="#_x0000_s44980"/>
        <o:r id="V:Rule1653" type="connector" idref="#_x0000_s44749"/>
        <o:r id="V:Rule1654" type="connector" idref="#_x0000_s28322"/>
        <o:r id="V:Rule1655" type="connector" idref="#_x0000_s16524"/>
        <o:r id="V:Rule1656" type="connector" idref="#_x0000_s28023"/>
        <o:r id="V:Rule1657" type="connector" idref="#_x0000_s27944"/>
        <o:r id="V:Rule1658" type="connector" idref="#_x0000_s1348"/>
        <o:r id="V:Rule1659" type="connector" idref="#_x0000_s17364"/>
        <o:r id="V:Rule1660" type="connector" idref="#_x0000_s44429"/>
        <o:r id="V:Rule1661" type="connector" idref="#_x0000_s1368"/>
        <o:r id="V:Rule1662" type="connector" idref="#_x0000_s17284"/>
        <o:r id="V:Rule1663" type="connector" idref="#_x0000_s17392"/>
        <o:r id="V:Rule1664" type="connector" idref="#_x0000_s67602"/>
        <o:r id="V:Rule1665" type="connector" idref="#_x0000_s1234"/>
        <o:r id="V:Rule1666" type="connector" idref="#_x0000_s67588"/>
        <o:r id="V:Rule1667" type="connector" idref="#_x0000_s1431"/>
        <o:r id="V:Rule1668" type="connector" idref="#_x0000_s27934"/>
        <o:r id="V:Rule1669" type="connector" idref="#_x0000_s17218"/>
        <o:r id="V:Rule1670" type="connector" idref="#_x0000_s1754"/>
        <o:r id="V:Rule1671" type="connector" idref="#_x0000_s44426"/>
        <o:r id="V:Rule1672" type="connector" idref="#_x0000_s44139"/>
        <o:r id="V:Rule1673" type="connector" idref="#_x0000_s44676"/>
        <o:r id="V:Rule1674" type="connector" idref="#_x0000_s16584"/>
        <o:r id="V:Rule1675" type="connector" idref="#_x0000_s28199"/>
        <o:r id="V:Rule1676" type="connector" idref="#_x0000_s17393"/>
        <o:r id="V:Rule1677" type="connector" idref="#_x0000_s16527"/>
        <o:r id="V:Rule1678" type="connector" idref="#_x0000_s67616"/>
        <o:r id="V:Rule1679" type="connector" idref="#_x0000_s44125"/>
        <o:r id="V:Rule1680" type="connector" idref="#_x0000_s44876"/>
        <o:r id="V:Rule1681" type="connector" idref="#_x0000_s1580"/>
        <o:r id="V:Rule1682" type="connector" idref="#_x0000_s27765"/>
        <o:r id="V:Rule1683" type="connector" idref="#_x0000_s67628"/>
        <o:r id="V:Rule1684" type="connector" idref="#_x0000_s67772"/>
        <o:r id="V:Rule1685" type="connector" idref="#_x0000_s67615"/>
        <o:r id="V:Rule1686" type="connector" idref="#_x0000_s1447"/>
        <o:r id="V:Rule1687" type="connector" idref="#_x0000_s16569"/>
        <o:r id="V:Rule1688" type="connector" idref="#_x0000_s44792"/>
        <o:r id="V:Rule1689" type="connector" idref="#_x0000_s44122"/>
        <o:r id="V:Rule1690" type="connector" idref="#_x0000_s1388"/>
        <o:r id="V:Rule1691" type="connector" idref="#_x0000_s44571"/>
        <o:r id="V:Rule1692" type="connector" idref="#_x0000_s44599"/>
        <o:r id="V:Rule1693" type="connector" idref="#_x0000_s28001"/>
        <o:r id="V:Rule1694" type="connector" idref="#_x0000_s28416"/>
        <o:r id="V:Rule1695" type="connector" idref="#_x0000_s17034"/>
        <o:r id="V:Rule1696" type="connector" idref="#_x0000_s16684"/>
        <o:r id="V:Rule1697" type="connector" idref="#_x0000_s28413"/>
        <o:r id="V:Rule1698" type="connector" idref="#_x0000_s67741"/>
        <o:r id="V:Rule1699" type="connector" idref="#_x0000_s16967"/>
        <o:r id="V:Rule1700" type="connector" idref="#_x0000_s17312"/>
        <o:r id="V:Rule1701" type="connector" idref="#_x0000_s44469"/>
        <o:r id="V:Rule1702" type="connector" idref="#_x0000_s44865"/>
        <o:r id="V:Rule1703" type="connector" idref="#_x0000_s44719"/>
        <o:r id="V:Rule1704" type="connector" idref="#_x0000_s27761"/>
        <o:r id="V:Rule1705" type="connector" idref="#_x0000_s44808"/>
        <o:r id="V:Rule1706" type="connector" idref="#_x0000_s28057"/>
        <o:r id="V:Rule1707" type="connector" idref="#_x0000_s1230"/>
        <o:r id="V:Rule1708" type="connector" idref="#_x0000_s16607"/>
        <o:r id="V:Rule1709" type="connector" idref="#_x0000_s44655"/>
        <o:r id="V:Rule1710" type="connector" idref="#_x0000_s1691"/>
        <o:r id="V:Rule1711" type="connector" idref="#_x0000_s44145"/>
        <o:r id="V:Rule1712" type="connector" idref="#_x0000_s44591"/>
        <o:r id="V:Rule1713" type="connector" idref="#_x0000_s1826"/>
        <o:r id="V:Rule1714" type="connector" idref="#_x0000_s1433"/>
        <o:r id="V:Rule1715" type="connector" idref="#_x0000_s27862"/>
        <o:r id="V:Rule1716" type="connector" idref="#_x0000_s44240"/>
        <o:r id="V:Rule1717" type="connector" idref="#_x0000_s1461"/>
        <o:r id="V:Rule1718" type="connector" idref="#_x0000_s44189"/>
        <o:r id="V:Rule1719" type="connector" idref="#_x0000_s67771"/>
        <o:r id="V:Rule1720" type="connector" idref="#_x0000_s1607"/>
        <o:r id="V:Rule1721" type="connector" idref="#_x0000_s28555"/>
        <o:r id="V:Rule1722" type="connector" idref="#_x0000_s44586"/>
        <o:r id="V:Rule1723" type="connector" idref="#_x0000_s44877"/>
        <o:r id="V:Rule1724" type="connector" idref="#_x0000_s1380"/>
        <o:r id="V:Rule1725" type="connector" idref="#_x0000_s44181"/>
        <o:r id="V:Rule1726" type="connector" idref="#_x0000_s28082"/>
        <o:r id="V:Rule1727" type="connector" idref="#_x0000_s17282"/>
        <o:r id="V:Rule1728" type="connector" idref="#_x0000_s1376"/>
        <o:r id="V:Rule1729" type="connector" idref="#_x0000_s1986"/>
        <o:r id="V:Rule1730" type="connector" idref="#_x0000_s28557"/>
        <o:r id="V:Rule1731" type="connector" idref="#_x0000_s1593"/>
        <o:r id="V:Rule1732" type="connector" idref="#_x0000_s1523"/>
        <o:r id="V:Rule1733" type="connector" idref="#_x0000_s1412"/>
        <o:r id="V:Rule1734" type="connector" idref="#_x0000_s28273"/>
        <o:r id="V:Rule1735" type="connector" idref="#_x0000_s44996"/>
        <o:r id="V:Rule1736" type="connector" idref="#_x0000_s44177"/>
        <o:r id="V:Rule1737" type="connector" idref="#_x0000_s27951"/>
        <o:r id="V:Rule1738" type="connector" idref="#_x0000_s44705"/>
        <o:r id="V:Rule1739" type="connector" idref="#_x0000_s1457"/>
        <o:r id="V:Rule1740" type="connector" idref="#_x0000_s44224"/>
        <o:r id="V:Rule1741" type="connector" idref="#_x0000_s27840"/>
        <o:r id="V:Rule1742" type="connector" idref="#_x0000_s28276"/>
        <o:r id="V:Rule1743" type="connector" idref="#_x0000_s1032"/>
        <o:r id="V:Rule1744" type="connector" idref="#_x0000_s1823"/>
        <o:r id="V:Rule1745" type="connector" idref="#_x0000_s27854"/>
        <o:r id="V:Rule1746" type="connector" idref="#_x0000_s16698"/>
        <o:r id="V:Rule1747" type="connector" idref="#_x0000_s17363"/>
        <o:r id="V:Rule1748" type="connector" idref="#_x0000_s1160"/>
        <o:r id="V:Rule1749" type="connector" idref="#_x0000_s44225"/>
        <o:r id="V:Rule1750" type="connector" idref="#_x0000_s17310"/>
        <o:r id="V:Rule1751" type="connector" idref="#_x0000_s44097"/>
        <o:r id="V:Rule1752" type="connector" idref="#_x0000_s28575"/>
        <o:r id="V:Rule1753" type="connector" idref="#_x0000_s16596"/>
        <o:r id="V:Rule1754" type="connector" idref="#_x0000_s44774"/>
        <o:r id="V:Rule1755" type="connector" idref="#_x0000_s28552"/>
        <o:r id="V:Rule1756" type="connector" idref="#_x0000_s28051"/>
        <o:r id="V:Rule1757" type="connector" idref="#_x0000_s1444"/>
        <o:r id="V:Rule1758" type="connector" idref="#_x0000_s1743"/>
        <o:r id="V:Rule1759" type="connector" idref="#_x0000_s16642"/>
        <o:r id="V:Rule1760" type="connector" idref="#_x0000_s27766"/>
        <o:r id="V:Rule1761" type="connector" idref="#_x0000_s44707"/>
        <o:r id="V:Rule1762" type="connector" idref="#_x0000_s28324"/>
        <o:r id="V:Rule1763" type="connector" idref="#_x0000_s1546"/>
        <o:r id="V:Rule1764" type="connector" idref="#_x0000_s27950"/>
        <o:r id="V:Rule1765" type="connector" idref="#_x0000_s1361"/>
        <o:r id="V:Rule1766" type="connector" idref="#_x0000_s1131"/>
        <o:r id="V:Rule1767" type="connector" idref="#_x0000_s44986"/>
        <o:r id="V:Rule1768" type="connector" idref="#_x0000_s44172"/>
        <o:r id="V:Rule1769" type="connector" idref="#_x0000_s17062"/>
        <o:r id="V:Rule1770" type="connector" idref="#_x0000_s28525"/>
        <o:r id="V:Rule1771" type="connector" idref="#_x0000_s1414"/>
        <o:r id="V:Rule1772" type="connector" idref="#_x0000_s44658"/>
        <o:r id="V:Rule1773" type="connector" idref="#_x0000_s44869"/>
        <o:r id="V:Rule1774" type="connector" idref="#_x0000_s44175"/>
        <o:r id="V:Rule1775" type="connector" idref="#_x0000_s1650"/>
        <o:r id="V:Rule1776" type="connector" idref="#_x0000_s1374"/>
        <o:r id="V:Rule1777" type="connector" idref="#_x0000_s1066"/>
        <o:r id="V:Rule1778" type="connector" idref="#_x0000_s27810"/>
        <o:r id="V:Rule1779" type="connector" idref="#_x0000_s44798"/>
        <o:r id="V:Rule1780" type="connector" idref="#_x0000_s44859"/>
        <o:r id="V:Rule1781" type="connector" idref="#_x0000_s1702"/>
        <o:r id="V:Rule1782" type="connector" idref="#_x0000_s44663"/>
        <o:r id="V:Rule1783" type="connector" idref="#_x0000_s44143"/>
        <o:r id="V:Rule1784" type="connector" idref="#_x0000_s1514"/>
        <o:r id="V:Rule1785" type="connector" idref="#_x0000_s44817"/>
        <o:r id="V:Rule1786" type="connector" idref="#_x0000_s1437"/>
        <o:r id="V:Rule1787" type="connector" idref="#_x0000_s1692"/>
        <o:r id="V:Rule1788" type="connector" idref="#_x0000_s67769"/>
        <o:r id="V:Rule1789" type="connector" idref="#_x0000_s1364"/>
        <o:r id="V:Rule1790" type="connector" idref="#_x0000_s67742"/>
        <o:r id="V:Rule1791" type="connector" idref="#_x0000_s44242"/>
        <o:r id="V:Rule1792" type="connector" idref="#_x0000_s28237"/>
        <o:r id="V:Rule1793" type="connector" idref="#_x0000_s44710"/>
        <o:r id="V:Rule1794" type="connector" idref="#_x0000_s1551"/>
        <o:r id="V:Rule1795" type="connector" idref="#_x0000_s16588"/>
        <o:r id="V:Rule1796" type="connector" idref="#_x0000_s28084"/>
        <o:r id="V:Rule1797" type="connector" idref="#_x0000_s44336"/>
        <o:r id="V:Rule1798" type="connector" idref="#_x0000_s17088"/>
        <o:r id="V:Rule1799" type="connector" idref="#_x0000_s44923"/>
        <o:r id="V:Rule1800" type="connector" idref="#_x0000_s17309"/>
        <o:r id="V:Rule1801" type="connector" idref="#_x0000_s1427"/>
        <o:r id="V:Rule1802" type="connector" idref="#_x0000_s16707"/>
        <o:r id="V:Rule1803" type="connector" idref="#_x0000_s16679"/>
        <o:r id="V:Rule1804" type="connector" idref="#_x0000_s17389"/>
        <o:r id="V:Rule1805" type="connector" idref="#_x0000_s67603"/>
        <o:r id="V:Rule1806" type="connector" idref="#_x0000_s67762"/>
        <o:r id="V:Rule1807" type="connector" idref="#_x0000_s27814"/>
        <o:r id="V:Rule1808" type="connector" idref="#_x0000_s28283"/>
        <o:r id="V:Rule1809" type="connector" idref="#_x0000_s16564"/>
        <o:r id="V:Rule1810" type="connector" idref="#_x0000_s67633"/>
        <o:r id="V:Rule1811" type="connector" idref="#_x0000_s44286"/>
        <o:r id="V:Rule1812" type="connector" idref="#_x0000_s16973"/>
        <o:r id="V:Rule1813" type="connector" idref="#_x0000_s27954"/>
        <o:r id="V:Rule1814" type="connector" idref="#_x0000_s16644"/>
        <o:r id="V:Rule1815" type="connector" idref="#_x0000_s28530"/>
        <o:r id="V:Rule1816" type="connector" idref="#_x0000_s1462"/>
        <o:r id="V:Rule1817" type="connector" idref="#_x0000_s28049"/>
        <o:r id="V:Rule1818" type="connector" idref="#_x0000_s44941"/>
        <o:r id="V:Rule1819" type="connector" idref="#_x0000_s27992"/>
        <o:r id="V:Rule1820" type="connector" idref="#_x0000_s44451"/>
        <o:r id="V:Rule1821" type="connector" idref="#_x0000_s1030"/>
        <o:r id="V:Rule1822" type="connector" idref="#_x0000_s17212"/>
        <o:r id="V:Rule1823" type="connector" idref="#_x0000_s16685"/>
        <o:r id="V:Rule1824" type="connector" idref="#_x0000_s28198"/>
        <o:r id="V:Rule1825" type="connector" idref="#_x0000_s17219"/>
        <o:r id="V:Rule1826" type="connector" idref="#_x0000_s28202"/>
        <o:r id="V:Rule1827" type="connector" idref="#_x0000_s44775"/>
        <o:r id="V:Rule1828" type="connector" idref="#_x0000_s44502"/>
        <o:r id="V:Rule1829" type="connector" idref="#_x0000_s28321"/>
        <o:r id="V:Rule1830" type="connector" idref="#_x0000_s28387"/>
        <o:r id="V:Rule1831" type="connector" idref="#_x0000_s16597"/>
        <o:r id="V:Rule1832" type="connector" idref="#_x0000_s17342"/>
        <o:r id="V:Rule1833" type="connector" idref="#_x0000_s44602"/>
        <o:r id="V:Rule1834" type="connector" idref="#_x0000_s17027"/>
        <o:r id="V:Rule1835" type="connector" idref="#_x0000_s44081"/>
        <o:r id="V:Rule1836" type="connector" idref="#_x0000_s16971"/>
        <o:r id="V:Rule1837" type="connector" idref="#_x0000_s1521"/>
        <o:r id="V:Rule1838" type="connector" idref="#_x0000_s28581"/>
        <o:r id="V:Rule1839" type="connector" idref="#_x0000_s28551"/>
        <o:r id="V:Rule1840" type="connector" idref="#_x0000_s45050"/>
        <o:r id="V:Rule1841" type="connector" idref="#_x0000_s1606"/>
        <o:r id="V:Rule1842" type="connector" idref="#_x0000_s16517"/>
        <o:r id="V:Rule1843" type="connector" idref="#_x0000_s67677"/>
        <o:r id="V:Rule1844" type="connector" idref="#_x0000_s67716"/>
        <o:r id="V:Rule1845" type="connector" idref="#_x0000_s67641"/>
        <o:r id="V:Rule1846" type="connector" idref="#_x0000_s44361"/>
        <o:r id="V:Rule1847" type="connector" idref="#_x0000_s44909"/>
        <o:r id="V:Rule1848" type="connector" idref="#_x0000_s44587"/>
        <o:r id="V:Rule1849" type="connector" idref="#_x0000_s17142"/>
        <o:r id="V:Rule1850" type="connector" idref="#_x0000_s44567"/>
        <o:r id="V:Rule1851" type="connector" idref="#_x0000_s1509"/>
        <o:r id="V:Rule1852" type="connector" idref="#_x0000_s44290"/>
        <o:r id="V:Rule1853" type="connector" idref="#_x0000_s1428"/>
        <o:r id="V:Rule1854" type="connector" idref="#_x0000_s27841"/>
        <o:r id="V:Rule1855" type="connector" idref="#_x0000_s44603"/>
        <o:r id="V:Rule1856" type="connector" idref="#_x0000_s44458"/>
        <o:r id="V:Rule1857" type="connector" idref="#_x0000_s1858"/>
        <o:r id="V:Rule1858" type="connector" idref="#_x0000_s44307"/>
        <o:r id="V:Rule1859" type="connector" idref="#_x0000_s44873"/>
        <o:r id="V:Rule1860" type="connector" idref="#_x0000_s2026"/>
        <o:r id="V:Rule1861" type="connector" idref="#_x0000_s1225"/>
        <o:r id="V:Rule1862" type="connector" idref="#_x0000_s44911"/>
        <o:r id="V:Rule1863" type="connector" idref="#_x0000_s27799"/>
        <o:r id="V:Rule1864" type="connector" idref="#_x0000_s44191"/>
        <o:r id="V:Rule1865" type="connector" idref="#_x0000_s67778"/>
        <o:r id="V:Rule1866" type="connector" idref="#_x0000_s28556"/>
        <o:r id="V:Rule1867" type="connector" idref="#_x0000_s17114"/>
        <o:r id="V:Rule1868" type="connector" idref="#_x0000_s44743"/>
        <o:r id="V:Rule1869" type="connector" idref="#_x0000_s44315"/>
        <o:r id="V:Rule1870" type="connector" idref="#_x0000_s1486"/>
        <o:r id="V:Rule1871" type="connector" idref="#_x0000_s44706"/>
        <o:r id="V:Rule1872" type="connector" idref="#_x0000_s45039"/>
        <o:r id="V:Rule1873" type="connector" idref="#_x0000_s44462"/>
        <o:r id="V:Rule1874" type="connector" idref="#_x0000_s44596"/>
        <o:r id="V:Rule1875" type="connector" idref="#_x0000_s28249"/>
        <o:r id="V:Rule1876" type="connector" idref="#_x0000_s17019"/>
        <o:r id="V:Rule1877" type="connector" idref="#_x0000_s28561"/>
        <o:r id="V:Rule1878" type="connector" idref="#_x0000_s44793"/>
        <o:r id="V:Rule1879" type="connector" idref="#_x0000_s17073"/>
        <o:r id="V:Rule1880" type="connector" idref="#_x0000_s67597"/>
        <o:r id="V:Rule1881" type="connector" idref="#_x0000_s28170"/>
        <o:r id="V:Rule1882" type="connector" idref="#_x0000_s1378"/>
        <o:r id="V:Rule1883" type="connector" idref="#_x0000_s1155"/>
        <o:r id="V:Rule1884" type="connector" idref="#_x0000_s44331"/>
        <o:r id="V:Rule1885" type="connector" idref="#_x0000_s1715"/>
        <o:r id="V:Rule1886" type="connector" idref="#_x0000_s27813"/>
        <o:r id="V:Rule1887" type="connector" idref="#_x0000_s16611"/>
        <o:r id="V:Rule1888" type="connector" idref="#_x0000_s1031"/>
        <o:r id="V:Rule1889" type="connector" idref="#_x0000_s17154"/>
        <o:r id="V:Rule1890" type="connector" idref="#_x0000_s45049"/>
        <o:r id="V:Rule1891" type="connector" idref="#_x0000_s1827"/>
        <o:r id="V:Rule1892" type="connector" idref="#_x0000_s44662"/>
        <o:r id="V:Rule1893" type="connector" idref="#_x0000_s27827"/>
        <o:r id="V:Rule1894" type="connector" idref="#_x0000_s16640"/>
        <o:r id="V:Rule1895" type="connector" idref="#_x0000_s1036"/>
        <o:r id="V:Rule1896" type="connector" idref="#_x0000_s17054"/>
        <o:r id="V:Rule1897" type="connector" idref="#_x0000_s27762"/>
        <o:r id="V:Rule1898" type="connector" idref="#_x0000_s44069"/>
        <o:r id="V:Rule1899" type="connector" idref="#_x0000_s44959"/>
        <o:r id="V:Rule1900" type="connector" idref="#_x0000_s27837"/>
        <o:r id="V:Rule1901" type="connector" idref="#_x0000_s44362"/>
        <o:r id="V:Rule1902" type="connector" idref="#_x0000_s1592"/>
        <o:r id="V:Rule1903" type="connector" idref="#_x0000_s1570"/>
        <o:r id="V:Rule1904" type="connector" idref="#_x0000_s16550"/>
        <o:r id="V:Rule1905" type="connector" idref="#_x0000_s1392"/>
        <o:r id="V:Rule1906" type="connector" idref="#_x0000_s1450"/>
        <o:r id="V:Rule1907" type="connector" idref="#_x0000_s67770"/>
        <o:r id="V:Rule1908" type="connector" idref="#_x0000_s1489"/>
        <o:r id="V:Rule1909" type="connector" idref="#_x0000_s28040"/>
        <o:r id="V:Rule1910" type="connector" idref="#_x0000_s44467"/>
        <o:r id="V:Rule1911" type="connector" idref="#_x0000_s44953"/>
        <o:r id="V:Rule1912" type="connector" idref="#_x0000_s45041"/>
        <o:r id="V:Rule1913" type="connector" idref="#_x0000_s1262"/>
        <o:r id="V:Rule1914" type="connector" idref="#_x0000_s1488"/>
        <o:r id="V:Rule1915" type="connector" idref="#_x0000_s27933"/>
        <o:r id="V:Rule1916" type="connector" idref="#_x0000_s1608"/>
        <o:r id="V:Rule1917" type="connector" idref="#_x0000_s28318"/>
        <o:r id="V:Rule1918" type="connector" idref="#_x0000_s67584"/>
        <o:r id="V:Rule1919" type="connector" idref="#_x0000_s27825"/>
        <o:r id="V:Rule1920" type="connector" idref="#_x0000_s44308"/>
        <o:r id="V:Rule1921" type="connector" idref="#_x0000_s28091"/>
        <o:r id="V:Rule1922" type="connector" idref="#_x0000_s1719"/>
        <o:r id="V:Rule1923" type="connector" idref="#_x0000_s1742"/>
        <o:r id="V:Rule1924" type="connector" idref="#_x0000_s28020"/>
        <o:r id="V:Rule1925" type="connector" idref="#_x0000_s1864"/>
        <o:r id="V:Rule1926" type="connector" idref="#_x0000_s44588"/>
        <o:r id="V:Rule1927" type="connector" idref="#_x0000_s28066"/>
        <o:r id="V:Rule1928" type="connector" idref="#_x0000_s27805"/>
        <o:r id="V:Rule1929" type="connector" idref="#_x0000_s28060"/>
        <o:r id="V:Rule1930" type="connector" idref="#_x0000_s28233"/>
        <o:r id="V:Rule1931" type="connector" idref="#_x0000_s17277"/>
        <o:r id="V:Rule1932" type="connector" idref="#_x0000_s44934"/>
        <o:r id="V:Rule1933" type="connector" idref="#_x0000_s28058"/>
        <o:r id="V:Rule1934" type="connector" idref="#_x0000_s28111"/>
        <o:r id="V:Rule1935" type="connector" idref="#_x0000_s17036"/>
        <o:r id="V:Rule1936" type="connector" idref="#_x0000_s44288"/>
        <o:r id="V:Rule1937" type="connector" idref="#_x0000_s28143"/>
        <o:r id="V:Rule1938" type="connector" idref="#_x0000_s1865"/>
        <o:r id="V:Rule1939" type="connector" idref="#_x0000_s1351"/>
        <o:r id="V:Rule1940" type="connector" idref="#_x0000_s28037"/>
        <o:r id="V:Rule1941" type="connector" idref="#_x0000_s1158"/>
        <o:r id="V:Rule1942" type="connector" idref="#_x0000_s17110"/>
        <o:r id="V:Rule1943" type="connector" idref="#_x0000_s28489"/>
        <o:r id="V:Rule1944" type="connector" idref="#_x0000_s44513"/>
        <o:r id="V:Rule1945" type="connector" idref="#_x0000_s17111"/>
        <o:r id="V:Rule1946" type="connector" idref="#_x0000_s44329"/>
        <o:r id="V:Rule1947" type="connector" idref="#_x0000_s67594"/>
        <o:r id="V:Rule1948" type="connector" idref="#_x0000_s16568"/>
        <o:r id="V:Rule1949" type="connector" idref="#_x0000_s67675"/>
        <o:r id="V:Rule1950" type="connector" idref="#_x0000_s1874"/>
        <o:r id="V:Rule1951" type="connector" idref="#_x0000_s44746"/>
        <o:r id="V:Rule1952" type="connector" idref="#_x0000_s44343"/>
        <o:r id="V:Rule1953" type="connector" idref="#_x0000_s44306"/>
        <o:r id="V:Rule1954" type="connector" idref="#_x0000_s28576"/>
        <o:r id="V:Rule1955" type="connector" idref="#_x0000_s44872"/>
        <o:r id="V:Rule1956" type="connector" idref="#_x0000_s16602"/>
        <o:r id="V:Rule1957" type="connector" idref="#_x0000_s44142"/>
        <o:r id="V:Rule1958" type="connector" idref="#_x0000_s44422"/>
        <o:r id="V:Rule1959" type="connector" idref="#_x0000_s1722"/>
        <o:r id="V:Rule1960" type="connector" idref="#_x0000_s1861"/>
        <o:r id="V:Rule1961" type="connector" idref="#_x0000_s44245"/>
        <o:r id="V:Rule1962" type="connector" idref="#_x0000_s16598"/>
        <o:r id="V:Rule1963" type="connector" idref="#_x0000_s16703"/>
        <o:r id="V:Rule1964" type="connector" idref="#_x0000_s1445"/>
        <o:r id="V:Rule1965" type="connector" idref="#_x0000_s1761"/>
        <o:r id="V:Rule1966" type="connector" idref="#_x0000_s44419"/>
        <o:r id="V:Rule1967" type="connector" idref="#_x0000_s44500"/>
        <o:r id="V:Rule1968" type="connector" idref="#_x0000_s28524"/>
        <o:r id="V:Rule1969" type="connector" idref="#_x0000_s17235"/>
        <o:r id="V:Rule1970" type="connector" idref="#_x0000_s44363"/>
        <o:r id="V:Rule1971" type="connector" idref="#_x0000_s1156"/>
        <o:r id="V:Rule1972" type="connector" idref="#_x0000_s17060"/>
        <o:r id="V:Rule1973" type="connector" idref="#_x0000_s28022"/>
        <o:r id="V:Rule1974" type="connector" idref="#_x0000_s16570"/>
        <o:r id="V:Rule1975" type="connector" idref="#_x0000_s27955"/>
        <o:r id="V:Rule1976" type="connector" idref="#_x0000_s44423"/>
        <o:r id="V:Rule1977" type="connector" idref="#_x0000_s27892"/>
        <o:r id="V:Rule1978" type="connector" idref="#_x0000_s1354"/>
        <o:r id="V:Rule1979" type="connector" idref="#_x0000_s1602"/>
        <o:r id="V:Rule1980" type="connector" idref="#_x0000_s44427"/>
        <o:r id="V:Rule1981" type="connector" idref="#_x0000_s45021"/>
        <o:r id="V:Rule1982" type="connector" idref="#_x0000_s16413"/>
        <o:r id="V:Rule1983" type="connector" idref="#_x0000_s1154"/>
        <o:r id="V:Rule1984" type="connector" idref="#_x0000_s1985"/>
        <o:r id="V:Rule1985" type="connector" idref="#_x0000_s44750"/>
        <o:r id="V:Rule1986" type="connector" idref="#_x0000_s1451"/>
        <o:r id="V:Rule1987" type="connector" idref="#_x0000_s1233"/>
        <o:r id="V:Rule1988" type="connector" idref="#_x0000_s67645"/>
        <o:r id="V:Rule1989" type="connector" idref="#_x0000_s17344"/>
        <o:r id="V:Rule1990" type="connector" idref="#_x0000_s44924"/>
        <o:r id="V:Rule1991" type="connector" idref="#_x0000_s1800"/>
        <o:r id="V:Rule1992" type="connector" idref="#_x0000_s16518"/>
        <o:r id="V:Rule1993" type="connector" idref="#_x0000_s17069"/>
        <o:r id="V:Rule1994" type="connector" idref="#_x0000_s44784"/>
        <o:r id="V:Rule1995" type="connector" idref="#_x0000_s28090"/>
        <o:r id="V:Rule1996" type="connector" idref="#_x0000_s1825"/>
        <o:r id="V:Rule1997" type="connector" idref="#_x0000_s17165"/>
        <o:r id="V:Rule1998" type="connector" idref="#_x0000_s1703"/>
        <o:r id="V:Rule1999" type="connector" idref="#_x0000_s28417"/>
        <o:r id="V:Rule2000" type="connector" idref="#_x0000_s67729"/>
        <o:r id="V:Rule2001" type="connector" idref="#_x0000_s17077"/>
        <o:r id="V:Rule2002" type="connector" idref="#_x0000_s44226"/>
        <o:r id="V:Rule2003" type="connector" idref="#_x0000_s28188"/>
        <o:r id="V:Rule2004" type="connector" idref="#_x0000_s28560"/>
        <o:r id="V:Rule2005" type="connector" idref="#_x0000_s17199"/>
        <o:r id="V:Rule2006" type="connector" idref="#_x0000_s16549"/>
        <o:r id="V:Rule2007" type="connector" idref="#_x0000_s16957"/>
        <o:r id="V:Rule2008" type="connector" idref="#_x0000_s16683"/>
        <o:r id="V:Rule2009" type="connector" idref="#_x0000_s1810"/>
        <o:r id="V:Rule2010" type="connector" idref="#_x0000_s44788"/>
        <o:r id="V:Rule2011" type="connector" idref="#_x0000_s44421"/>
        <o:r id="V:Rule2012" type="connector" idref="#_x0000_s1755"/>
        <o:r id="V:Rule2013" type="connector" idref="#_x0000_s67720"/>
        <o:r id="V:Rule2014" type="connector" idref="#_x0000_s17203"/>
        <o:r id="V:Rule2015" type="connector" idref="#_x0000_s17059"/>
        <o:r id="V:Rule2016" type="connector" idref="#_x0000_s16972"/>
        <o:r id="V:Rule2017" type="connector" idref="#_x0000_s45020"/>
        <o:r id="V:Rule2018" type="connector" idref="#_x0000_s44096"/>
        <o:r id="V:Rule2019" type="connector" idref="#_x0000_s17234"/>
        <o:r id="V:Rule2020" type="connector" idref="#_x0000_s28112"/>
        <o:r id="V:Rule2021" type="connector" idref="#_x0000_s44495"/>
        <o:r id="V:Rule2022" type="connector" idref="#_x0000_s1120"/>
        <o:r id="V:Rule2023" type="connector" idref="#_x0000_s44305"/>
        <o:r id="V:Rule2024" type="connector" idref="#_x0000_s28282"/>
        <o:r id="V:Rule2025" type="connector" idref="#_x0000_s28320"/>
        <o:r id="V:Rule2026" type="connector" idref="#_x0000_s44239"/>
        <o:r id="V:Rule2027" type="connector" idref="#_x0000_s44722"/>
        <o:r id="V:Rule2028" type="connector" idref="#_x0000_s16699"/>
        <o:r id="V:Rule2029" type="connector" idref="#_x0000_s1955"/>
        <o:r id="V:Rule2030" type="connector" idref="#_x0000_s44187"/>
        <o:r id="V:Rule2031" type="connector" idref="#_x0000_s44094"/>
        <o:r id="V:Rule2032" type="connector" idref="#_x0000_s1520"/>
        <o:r id="V:Rule2033" type="connector" idref="#_x0000_s1260"/>
        <o:r id="V:Rule2034" type="connector" idref="#_x0000_s1522"/>
        <o:r id="V:Rule2035" type="connector" idref="#_x0000_s44795"/>
        <o:r id="V:Rule2036" type="connector" idref="#_x0000_s45028"/>
        <o:r id="V:Rule2037" type="connector" idref="#_x0000_s16608"/>
        <o:r id="V:Rule2038" type="connector" idref="#_x0000_s27884"/>
        <o:r id="V:Rule2039" type="connector" idref="#_x0000_s17345"/>
        <o:r id="V:Rule2040" type="connector" idref="#_x0000_s44767"/>
        <o:r id="V:Rule2041" type="connector" idref="#_x0000_s1253"/>
        <o:r id="V:Rule2042" type="connector" idref="#_x0000_s1735"/>
        <o:r id="V:Rule2043" type="connector" idref="#_x0000_s28075"/>
        <o:r id="V:Rule2044" type="connector" idref="#_x0000_s16625"/>
        <o:r id="V:Rule2045" type="connector" idref="#_x0000_s44444"/>
        <o:r id="V:Rule2046" type="connector" idref="#_x0000_s16678"/>
        <o:r id="V:Rule2047" type="connector" idref="#_x0000_s1232"/>
        <o:r id="V:Rule2048" type="connector" idref="#_x0000_s44952"/>
        <o:r id="V:Rule2049" type="connector" idref="#_x0000_s28269"/>
        <o:r id="V:Rule2050" type="connector" idref="#_x0000_s16639"/>
        <o:r id="V:Rule2051" type="connector" idref="#_x0000_s17147"/>
        <o:r id="V:Rule2052" type="connector" idref="#_x0000_s28169"/>
        <o:r id="V:Rule2053" type="connector" idref="#_x0000_s1159"/>
        <o:r id="V:Rule2054" type="connector" idref="#_x0000_s44807"/>
        <o:r id="V:Rule2055" type="connector" idref="#_x0000_s44690"/>
        <o:r id="V:Rule2056" type="connector" idref="#_x0000_s1704"/>
        <o:r id="V:Rule2057" type="connector" idref="#_x0000_s28027"/>
        <o:r id="V:Rule2058" type="connector" idref="#_x0000_s44871"/>
        <o:r id="V:Rule2059" type="connector" idref="#_x0000_s45048"/>
        <o:r id="V:Rule2060" type="connector" idref="#_x0000_s16680"/>
        <o:r id="V:Rule2061" type="connector" idref="#_x0000_s17336"/>
        <o:r id="V:Rule2062" type="connector" idref="#_x0000_s16773"/>
        <o:r id="V:Rule2063" type="connector" idref="#_x0000_s28488"/>
        <o:r id="V:Rule2064" type="connector" idref="#_x0000_s28039"/>
        <o:r id="V:Rule2065" type="connector" idref="#_x0000_s44079"/>
        <o:r id="V:Rule2066" type="connector" idref="#_x0000_s44424"/>
        <o:r id="V:Rule2067" type="connector" idref="#_x0000_s27861"/>
        <o:r id="V:Rule2068" type="connector" idref="#_x0000_s44824"/>
        <o:r id="V:Rule2069" type="connector" idref="#_x0000_s44903"/>
        <o:r id="V:Rule2070" type="connector" idref="#_x0000_s44317"/>
        <o:r id="V:Rule2071" type="connector" idref="#_x0000_s16786"/>
        <o:r id="V:Rule2072" type="connector" idref="#_x0000_s1690"/>
        <o:r id="V:Rule2073" type="connector" idref="#_x0000_s67699"/>
        <o:r id="V:Rule2074" type="connector" idref="#_x0000_s1873"/>
        <o:r id="V:Rule2075" type="connector" idref="#_x0000_s16556"/>
        <o:r id="V:Rule2076" type="connector" idref="#_x0000_s17238"/>
        <o:r id="V:Rule2077" type="connector" idref="#_x0000_s44686"/>
        <o:r id="V:Rule2078" type="connector" idref="#_x0000_s44506"/>
        <o:r id="V:Rule2079" type="connector" idref="#_x0000_s16530"/>
        <o:r id="V:Rule2080" type="connector" idref="#_x0000_s44497"/>
        <o:r id="V:Rule2081" type="connector" idref="#_x0000_s16543"/>
        <o:r id="V:Rule2082" type="connector" idref="#_x0000_s45023"/>
        <o:r id="V:Rule2083" type="connector" idref="#_x0000_s44501"/>
        <o:r id="V:Rule2084" type="connector" idref="#_x0000_s1381"/>
        <o:r id="V:Rule2085" type="connector" idref="#_x0000_s44665"/>
        <o:r id="V:Rule2086" type="connector" idref="#_x0000_s44183"/>
        <o:r id="V:Rule2087" type="connector" idref="#_x0000_s1828"/>
        <o:r id="V:Rule2088" type="connector" idref="#_x0000_s16697"/>
        <o:r id="V:Rule2089" type="connector" idref="#_x0000_s16612"/>
        <o:r id="V:Rule2090" type="connector" idref="#_x0000_s67607"/>
        <o:r id="V:Rule2091" type="connector" idref="#_x0000_s17172"/>
        <o:r id="V:Rule2092" type="connector" idref="#_x0000_s1660"/>
        <o:r id="V:Rule2093" type="connector" idref="#_x0000_s44730"/>
        <o:r id="V:Rule2094" type="connector" idref="#_x0000_s44944"/>
        <o:r id="V:Rule2095" type="connector" idref="#_x0000_s1125"/>
        <o:r id="V:Rule2096" type="connector" idref="#_x0000_s27979"/>
        <o:r id="V:Rule2097" type="connector" idref="#_x0000_s17402"/>
        <o:r id="V:Rule2098" type="connector" idref="#_x0000_s17341"/>
        <o:r id="V:Rule2099" type="connector" idref="#_x0000_s44976"/>
        <o:r id="V:Rule2100" type="connector" idref="#_x0000_s67620"/>
        <o:r id="V:Rule2101" type="connector" idref="#_x0000_s45026"/>
        <o:r id="V:Rule2102" type="connector" idref="#_x0000_s1347"/>
        <o:r id="V:Rule2103" type="connector" idref="#_x0000_s17109"/>
        <o:r id="V:Rule2104" type="connector" idref="#_x0000_s1440"/>
        <o:r id="V:Rule2105" type="connector" idref="#_x0000_s27764"/>
        <o:r id="V:Rule2106" type="connector" idref="#_x0000_s44759"/>
        <o:r id="V:Rule2107" type="connector" idref="#_x0000_s45040"/>
        <o:r id="V:Rule2108" type="connector" idref="#_x0000_s44123"/>
        <o:r id="V:Rule2109" type="connector" idref="#_x0000_s44498"/>
        <o:r id="V:Rule2110" type="connector" idref="#_x0000_s44598"/>
        <o:r id="V:Rule2111" type="connector" idref="#_x0000_s1136"/>
        <o:r id="V:Rule2112" type="connector" idref="#_x0000_s44420"/>
        <o:r id="V:Rule2113" type="connector" idref="#_x0000_s44861"/>
        <o:r id="V:Rule2114" type="connector" idref="#_x0000_s1421"/>
        <o:r id="V:Rule2115" type="connector" idref="#_x0000_s16675"/>
        <o:r id="V:Rule2116" type="connector" idref="#_x0000_s28142"/>
        <o:r id="V:Rule2117" type="connector" idref="#_x0000_s1390"/>
        <o:r id="V:Rule2118" type="connector" idref="#_x0000_s44511"/>
        <o:r id="V:Rule2119" type="connector" idref="#_x0000_s44744"/>
        <o:r id="V:Rule2120" type="connector" idref="#_x0000_s17230"/>
        <o:r id="V:Rule2121" type="connector" idref="#_x0000_s28426"/>
        <o:r id="V:Rule2122" type="connector" idref="#_x0000_s44740"/>
        <o:r id="V:Rule2123" type="connector" idref="#_x0000_s16548"/>
        <o:r id="V:Rule2124" type="connector" idref="#_x0000_s17113"/>
        <o:r id="V:Rule2125" type="connector" idref="#_x0000_s1978"/>
        <o:r id="V:Rule2126" type="connector" idref="#_x0000_s44790"/>
        <o:r id="V:Rule2127" type="connector" idref="#_x0000_s1862"/>
        <o:r id="V:Rule2128" type="connector" idref="#_x0000_s44981"/>
        <o:r id="V:Rule2129" type="connector" idref="#_x0000_s27994"/>
        <o:r id="V:Rule2130" type="connector" idref="#_x0000_s1973"/>
        <o:r id="V:Rule2131" type="connector" idref="#_x0000_s44141"/>
        <o:r id="V:Rule2132" type="connector" idref="#_x0000_s16965"/>
        <o:r id="V:Rule2133" type="connector" idref="#_x0000_s17053"/>
        <o:r id="V:Rule2134" type="connector" idref="#_x0000_s17207"/>
        <o:r id="V:Rule2135" type="connector" idref="#_x0000_s1443"/>
        <o:r id="V:Rule2136" type="connector" idref="#_x0000_s16968"/>
        <o:r id="V:Rule2137" type="connector" idref="#_x0000_s16603"/>
        <o:r id="V:Rule2138" type="connector" idref="#_x0000_s44597"/>
        <o:r id="V:Rule2139" type="connector" idref="#_x0000_s44124"/>
        <o:r id="V:Rule2140" type="connector" idref="#_x0000_s27983"/>
        <o:r id="V:Rule2141" type="connector" idref="#_x0000_s27653"/>
        <o:r id="V:Rule2142" type="connector" idref="#_x0000_s27815"/>
        <o:r id="V:Rule2143" type="connector" idref="#_x0000_s44337"/>
        <o:r id="V:Rule2144" type="connector" idref="#_x0000_s44801"/>
        <o:r id="V:Rule2145" type="connector" idref="#_x0000_s27956"/>
        <o:r id="V:Rule2146" type="connector" idref="#_x0000_s1601"/>
        <o:r id="V:Rule2147" type="connector" idref="#_x0000_s44919"/>
        <o:r id="V:Rule2148" type="connector" idref="#_x0000_s44365"/>
        <o:r id="V:Rule2149" type="connector" idref="#_x0000_s16746"/>
        <o:r id="V:Rule2150" type="connector" idref="#_x0000_s1419"/>
        <o:r id="V:Rule2151" type="connector" idref="#_x0000_s1674"/>
        <o:r id="V:Rule2152" type="connector" idref="#_x0000_s44374"/>
        <o:r id="V:Rule2153" type="connector" idref="#_x0000_s67691"/>
        <o:r id="V:Rule2154" type="connector" idref="#_x0000_s1643"/>
        <o:r id="V:Rule2155" type="connector" idref="#_x0000_s1466"/>
        <o:r id="V:Rule2156" type="connector" idref="#_x0000_s44443"/>
        <o:r id="V:Rule2157" type="connector" idref="#_x0000_s17267"/>
        <o:r id="V:Rule2158" type="connector" idref="#_x0000_s1074"/>
        <o:r id="V:Rule2159" type="connector" idref="#_x0000_s17209"/>
        <o:r id="V:Rule2160" type="connector" idref="#_x0000_s28195"/>
        <o:r id="V:Rule2161" type="connector" idref="#_x0000_s1418"/>
        <o:r id="V:Rule2162" type="connector" idref="#_x0000_s17068"/>
        <o:r id="V:Rule2163" type="connector" idref="#_x0000_s28554"/>
        <o:r id="V:Rule2164" type="connector" idref="#_x0000_s27989"/>
        <o:r id="V:Rule2165" type="connector" idref="#_x0000_s44375"/>
        <o:r id="V:Rule2166" type="connector" idref="#_x0000_s28578"/>
        <o:r id="V:Rule2167" type="connector" idref="#_x0000_s44938"/>
        <o:r id="V:Rule2168" type="connector" idref="#_x0000_s16783"/>
        <o:r id="V:Rule2169" type="connector" idref="#_x0000_s1366"/>
        <o:r id="V:Rule2170" type="connector" idref="#_x0000_s28063"/>
        <o:r id="V:Rule2171" type="connector" idref="#_x0000_s1507"/>
        <o:r id="V:Rule2172" type="connector" idref="#_x0000_s1648"/>
        <o:r id="V:Rule2173" type="connector" idref="#_x0000_s44698"/>
        <o:r id="V:Rule2174" type="connector" idref="#_x0000_s16594"/>
        <o:r id="V:Rule2175" type="connector" idref="#_x0000_s67710"/>
        <o:r id="V:Rule2176" type="connector" idref="#_x0000_s17033"/>
        <o:r id="V:Rule2177" type="connector" idref="#_x0000_s44660"/>
        <o:r id="V:Rule2178" type="connector" idref="#_x0000_s16751"/>
        <o:r id="V:Rule2179" type="connector" idref="#_x0000_s1553"/>
        <o:r id="V:Rule2180" type="connector" idref="#_x0000_s1454"/>
        <o:r id="V:Rule2181" type="connector" idref="#_x0000_s44334"/>
        <o:r id="V:Rule2182" type="connector" idref="#_x0000_s1734"/>
        <o:r id="V:Rule2183" type="connector" idref="#_x0000_s16701"/>
        <o:r id="V:Rule2184" type="connector" idref="#_x0000_s44289"/>
        <o:r id="V:Rule2185" type="connector" idref="#_x0000_s44360"/>
        <o:r id="V:Rule2186" type="connector" idref="#_x0000_s1455"/>
        <o:r id="V:Rule2187" type="connector" idref="#_x0000_s28021"/>
        <o:r id="V:Rule2188" type="connector" idref="#_x0000_s17257"/>
        <o:r id="V:Rule2189" type="connector" idref="#_x0000_s1430"/>
        <o:r id="V:Rule2190" type="connector" idref="#_x0000_s16976"/>
        <o:r id="V:Rule2191" type="connector" idref="#_x0000_s28006"/>
        <o:r id="V:Rule2192" type="connector" idref="#_x0000_s67658"/>
        <o:r id="V:Rule2193" type="connector" idref="#_x0000_s44785"/>
        <o:r id="V:Rule2194" type="connector" idref="#_x0000_s28053"/>
        <o:r id="V:Rule2195" type="connector" idref="#_x0000_s27806"/>
        <o:r id="V:Rule2196" type="connector" idref="#_x0000_s16726"/>
        <o:r id="V:Rule2197" type="connector" idref="#_x0000_s44450"/>
        <o:r id="V:Rule2198" type="connector" idref="#_x0000_s1756"/>
        <o:r id="V:Rule2199" type="connector" idref="#_x0000_s1432"/>
        <o:r id="V:Rule2200" type="connector" idref="#_x0000_s2023"/>
        <o:r id="V:Rule2201" type="connector" idref="#_x0000_s1524"/>
        <o:r id="V:Rule2202" type="connector" idref="#_x0000_s44170"/>
        <o:r id="V:Rule2203" type="connector" idref="#_x0000_s44701"/>
        <o:r id="V:Rule2204" type="connector" idref="#_x0000_s16978"/>
        <o:r id="V:Rule2205" type="connector" idref="#_x0000_s1550"/>
        <o:r id="V:Rule2206" type="connector" idref="#_x0000_s44787"/>
        <o:r id="V:Rule2207" type="connector" idref="#_x0000_s17076"/>
        <o:r id="V:Rule2208" type="connector" idref="#_x0000_s27971"/>
        <o:r id="V:Rule2209" type="connector" idref="#_x0000_s1446"/>
        <o:r id="V:Rule2210" type="connector" idref="#_x0000_s44137"/>
        <o:r id="V:Rule2211" type="connector" idref="#_x0000_s44147"/>
        <o:r id="V:Rule2212" type="connector" idref="#_x0000_s28268"/>
        <o:r id="V:Rule2213" type="connector" idref="#_x0000_s44371"/>
        <o:r id="V:Rule2214" type="connector" idref="#_x0000_s44368"/>
        <o:r id="V:Rule2215" type="connector" idref="#_x0000_s44093"/>
        <o:r id="V:Rule2216" type="connector" idref="#_x0000_s28088"/>
        <o:r id="V:Rule2217" type="connector" idref="#_x0000_s67627"/>
        <o:r id="V:Rule2218" type="connector" idref="#_x0000_s1416"/>
        <o:r id="V:Rule2219" type="connector" idref="#_x0000_s1426"/>
        <o:r id="V:Rule2220" type="connector" idref="#_x0000_s44227"/>
        <o:r id="V:Rule2221" type="connector" idref="#_x0000_s1367"/>
        <o:r id="V:Rule2222" type="connector" idref="#_x0000_s1762"/>
        <o:r id="V:Rule2223" type="connector" idref="#_x0000_s44463"/>
        <o:r id="V:Rule2224" type="connector" idref="#_x0000_s1363"/>
        <o:r id="V:Rule2225" type="connector" idref="#_x0000_s67604"/>
        <o:r id="V:Rule2226" type="connector" idref="#_x0000_s28582"/>
        <o:r id="V:Rule2227" type="connector" idref="#_x0000_s1224"/>
        <o:r id="V:Rule2228" type="connector" idref="#_x0000_s44721"/>
        <o:r id="V:Rule2229" type="connector" idref="#_x0000_s1710"/>
        <o:r id="V:Rule2230" type="connector" idref="#_x0000_s45030"/>
        <o:r id="V:Rule2231" type="connector" idref="#_x0000_s1227"/>
        <o:r id="V:Rule2232" type="connector" idref="#_x0000_s44509"/>
        <o:r id="V:Rule2233" type="connector" idref="#_x0000_s44146"/>
        <o:r id="V:Rule2234" type="connector" idref="#_x0000_s44192"/>
        <o:r id="V:Rule2235" type="connector" idref="#_x0000_s44285"/>
        <o:r id="V:Rule2236" type="connector" idref="#_x0000_s28328"/>
        <o:r id="V:Rule2237" type="connector" idref="#_x0000_s44188"/>
        <o:r id="V:Rule2238" type="connector" idref="#_x0000_s44937"/>
        <o:r id="V:Rule2239" type="connector" idref="#_x0000_s2031"/>
        <o:r id="V:Rule2240" type="connector" idref="#_x0000_s1424"/>
        <o:r id="V:Rule2241" type="connector" idref="#_x0000_s16582"/>
        <o:r id="V:Rule2242" type="connector" idref="#_x0000_s1511"/>
        <o:r id="V:Rule2243" type="connector" idref="#_x0000_s28529"/>
        <o:r id="V:Rule2244" type="connector" idref="#_x0000_s44394"/>
        <o:r id="V:Rule2245" type="connector" idref="#_x0000_s16542"/>
        <o:r id="V:Rule2246" type="connector" idref="#_x0000_s27869"/>
        <o:r id="V:Rule2247" type="connector" idref="#_x0000_s28079"/>
        <o:r id="V:Rule2248" type="connector" idref="#_x0000_s16702"/>
        <o:r id="V:Rule2249" type="connector" idref="#_x0000_s28493"/>
        <o:r id="V:Rule2250" type="connector" idref="#_x0000_s27760"/>
        <o:r id="V:Rule2251" type="connector" idref="#_x0000_s1357"/>
        <o:r id="V:Rule2252" type="connector" idref="#_x0000_s44760"/>
        <o:r id="V:Rule2253" type="connector" idref="#_x0000_s17171"/>
        <o:r id="V:Rule2254" type="connector" idref="#_x0000_s44092"/>
        <o:r id="V:Rule2255" type="connector" idref="#_x0000_s67590"/>
        <o:r id="V:Rule2256" type="connector" idref="#_x0000_s28267"/>
        <o:r id="V:Rule2257" type="connector" idref="#_x0000_s67759"/>
        <o:r id="V:Rule2258" type="connector" idref="#_x0000_s28398"/>
        <o:r id="V:Rule2259" type="connector" idref="#_x0000_s28072"/>
        <o:r id="V:Rule2260" type="connector" idref="#_x0000_s28059"/>
        <o:r id="V:Rule2261" type="connector" idref="#_x0000_s45043"/>
        <o:r id="V:Rule2262" type="connector" idref="#_x0000_s44725"/>
        <o:r id="V:Rule2263" type="connector" idref="#_x0000_s1387"/>
        <o:r id="V:Rule2264" type="connector" idref="#_x0000_s67723"/>
        <o:r id="V:Rule2265" type="connector" idref="#_x0000_s1263"/>
        <o:r id="V:Rule2266" type="connector" idref="#_x0000_s44464"/>
        <o:r id="V:Rule2267" type="connector" idref="#_x0000_s1741"/>
        <o:r id="V:Rule2268" type="connector" idref="#_x0000_s17014"/>
        <o:r id="V:Rule2269" type="connector" idref="#_x0000_s44697"/>
        <o:r id="V:Rule2270" type="connector" idref="#_x0000_s67773"/>
        <o:r id="V:Rule2271" type="connector" idref="#_x0000_s1508"/>
        <o:r id="V:Rule2272" type="connector" idref="#_x0000_s67600"/>
        <o:r id="V:Rule2273" type="connector" idref="#_x0000_s44379"/>
        <o:r id="V:Rule2274" type="connector" idref="#_x0000_s1868"/>
        <o:r id="V:Rule2275" type="connector" idref="#_x0000_s16610"/>
        <o:r id="V:Rule2276" type="connector" idref="#_x0000_s28354"/>
        <o:r id="V:Rule2277" type="connector" idref="#_x0000_s1456"/>
        <o:r id="V:Rule2278" type="connector" idref="#_x0000_s44228"/>
        <o:r id="V:Rule2279" type="connector" idref="#_x0000_s28041"/>
        <o:r id="V:Rule2280" type="connector" idref="#_x0000_s16747"/>
        <o:r id="V:Rule2281" type="connector" idref="#_x0000_s28415"/>
        <o:r id="V:Rule2282" type="connector" idref="#_x0000_s28205"/>
        <o:r id="V:Rule2283" type="connector" idref="#_x0000_s44661"/>
        <o:r id="V:Rule2284" type="connector" idref="#_x0000_s44993"/>
        <o:r id="V:Rule2285" type="connector" idref="#_x0000_s45051"/>
        <o:r id="V:Rule2286" type="connector" idref="#_x0000_s28388"/>
        <o:r id="V:Rule2287" type="connector" idref="#_x0000_s44243"/>
        <o:r id="V:Rule2288" type="connector" idref="#_x0000_s28292"/>
        <o:r id="V:Rule2289" type="connector" idref="#_x0000_s28093"/>
        <o:r id="V:Rule2290" type="connector" idref="#_x0000_s44136"/>
        <o:r id="V:Rule2291" type="connector" idref="#_x0000_s1360"/>
        <o:r id="V:Rule2292" type="connector" idref="#_x0000_s67728"/>
        <o:r id="V:Rule2293" type="connector" idref="#_x0000_s1413"/>
        <o:r id="V:Rule2294" type="connector" idref="#_x0000_s44866"/>
        <o:r id="V:Rule2295" type="connector" idref="#_x0000_s1359"/>
        <o:r id="V:Rule2296" type="connector" idref="#_x0000_s44582"/>
        <o:r id="V:Rule2297" type="connector" idref="#_x0000_s27838"/>
        <o:r id="V:Rule2298" type="connector" idref="#_x0000_s1956"/>
        <o:r id="V:Rule2299" type="connector" idref="#_x0000_s45025"/>
        <o:r id="V:Rule2300" type="connector" idref="#_x0000_s67635"/>
        <o:r id="V:Rule2301" type="connector" idref="#_x0000_s27809"/>
        <o:r id="V:Rule2302" type="connector" idref="#_x0000_s17261"/>
        <o:r id="V:Rule2303" type="connector" idref="#_x0000_s1411"/>
        <o:r id="V:Rule2304" type="connector" idref="#_x0000_s44687"/>
        <o:r id="V:Rule2305" type="connector" idref="#_x0000_s16641"/>
        <o:r id="V:Rule2306" type="connector" idref="#_x0000_s44098"/>
        <o:r id="V:Rule2307" type="connector" idref="#_x0000_s44589"/>
        <o:r id="V:Rule2308" type="connector" idref="#_x0000_s28194"/>
        <o:r id="V:Rule2309" type="connector" idref="#_x0000_s16430"/>
        <o:r id="V:Rule2310" type="connector" idref="#_x0000_s44244"/>
        <o:r id="V:Rule2311" type="connector" idref="#_x0000_s67617"/>
        <o:r id="V:Rule2312" type="connector" idref="#_x0000_s67622"/>
        <o:r id="V:Rule2313" type="connector" idref="#_x0000_s44724"/>
        <o:r id="V:Rule2314" type="connector" idref="#_x0000_s67709"/>
        <o:r id="V:Rule2315" type="connector" idref="#_x0000_s1389"/>
        <o:r id="V:Rule2316" type="connector" idref="#_x0000_s1373"/>
        <o:r id="V:Rule2317" type="connector" idref="#_x0000_s1386"/>
        <o:r id="V:Rule2318" type="connector" idref="#_x0000_s67644"/>
        <o:r id="V:Rule2319" type="connector" idref="#_x0000_s1053"/>
        <o:r id="V:Rule2320" type="connector" idref="#_x0000_s16989"/>
        <o:r id="V:Rule2321" type="connector" idref="#_x0000_s1259"/>
        <o:r id="V:Rule2322" type="connector" idref="#_x0000_s17236"/>
        <o:r id="V:Rule2323" type="connector" idref="#_x0000_s1646"/>
        <o:r id="V:Rule2324" type="connector" idref="#_x0000_s45027"/>
        <o:r id="V:Rule2325" type="connector" idref="#_x0000_s44796"/>
        <o:r id="V:Rule2326" type="connector" idref="#_x0000_s44729"/>
        <o:r id="V:Rule2327" type="connector" idref="#_x0000_s67621"/>
        <o:r id="V:Rule2328" type="connector" idref="#_x0000_s16581"/>
        <o:r id="V:Rule2329" type="connector" idref="#_x0000_s67662"/>
        <o:r id="V:Rule2330" type="connector" idref="#_x0000_s28329"/>
        <o:r id="V:Rule2331" type="connector" idref="#_x0000_s1395"/>
        <o:r id="V:Rule2332" type="connector" idref="#_x0000_s28327"/>
        <o:r id="V:Rule2333" type="connector" idref="#_x0000_s16750"/>
        <o:r id="V:Rule2334" type="connector" idref="#_x0000_s28247"/>
        <o:r id="V:Rule2335" type="connector" idref="#_x0000_s44340"/>
        <o:r id="V:Rule2336" type="connector" idref="#_x0000_s16545"/>
        <o:r id="V:Rule2337" type="connector" idref="#_x0000_s28580"/>
        <o:r id="V:Rule2338" type="connector" idref="#_x0000_s44867"/>
        <o:r id="V:Rule2339" type="connector" idref="#_x0000_s44185"/>
        <o:r id="V:Rule2340" type="connector" idref="#_x0000_s44311"/>
        <o:r id="V:Rule2341" type="connector" idref="#_x0000_s1594"/>
        <o:r id="V:Rule2342" type="connector" idref="#_x0000_s44316"/>
        <o:r id="V:Rule2343" type="connector" idref="#_x0000_s17313"/>
        <o:r id="V:Rule2344" type="connector" idref="#_x0000_s1801"/>
        <o:r id="V:Rule2345" type="connector" idref="#_x0000_s27993"/>
        <o:r id="V:Rule2346" type="connector" idref="#_x0000_s28168"/>
        <o:r id="V:Rule2347" type="connector" idref="#_x0000_s16420"/>
        <o:r id="V:Rule2348" type="connector" idref="#_x0000_s44692"/>
        <o:r id="V:Rule2349" type="connector" idref="#_x0000_s17028"/>
        <o:r id="V:Rule2350" type="connector" idref="#_x0000_s17276"/>
        <o:r id="V:Rule2351" type="connector" idref="#_x0000_s44858"/>
        <o:r id="V:Rule2352" type="connector" idref="#_x0000_s27763"/>
        <o:r id="V:Rule2353" type="connector" idref="#_x0000_s1121"/>
        <o:r id="V:Rule2354" type="connector" idref="#_x0000_s16528"/>
        <o:r id="V:Rule2355" type="connector" idref="#_x0000_s28414"/>
        <o:r id="V:Rule2356" type="connector" idref="#_x0000_s44425"/>
        <o:r id="V:Rule2357" type="connector" idref="#_x0000_s1568"/>
        <o:r id="V:Rule2358" type="connector" idref="#_x0000_s17024"/>
        <o:r id="V:Rule2359" type="connector" idref="#_x0000_s28089"/>
        <o:r id="V:Rule2360" type="connector" idref="#_x0000_s28487"/>
        <o:r id="V:Rule2361" type="connector" idref="#_x0000_s16567"/>
        <o:r id="V:Rule2362" type="connector" idref="#_x0000_s44418"/>
        <o:r id="V:Rule2363" type="connector" idref="#_x0000_s44857"/>
        <o:r id="V:Rule2364" type="connector" idref="#_x0000_s16519"/>
        <o:r id="V:Rule2365" type="connector" idref="#_x0000_s44693"/>
        <o:r id="V:Rule2366" type="connector" idref="#_x0000_s67585"/>
        <o:r id="V:Rule2367" type="connector" idref="#_x0000_s17015"/>
        <o:r id="V:Rule2368" type="connector" idref="#_x0000_s67758"/>
        <o:r id="V:Rule2369" type="connector" idref="#_x0000_s16787"/>
        <o:r id="V:Rule2370" type="connector" idref="#_x0000_s28526"/>
        <o:r id="V:Rule2371" type="connector" idref="#_x0000_s1997"/>
        <o:r id="V:Rule2372" type="connector" idref="#_x0000_s28586"/>
        <o:r id="V:Rule2373" type="connector" idref="#_x0000_s16547"/>
        <o:r id="V:Rule2374" type="connector" idref="#_x0000_s44677"/>
        <o:r id="V:Rule2375" type="connector" idref="#_x0000_s1977"/>
        <o:r id="V:Rule2376" type="connector" idref="#_x0000_s17195"/>
        <o:r id="V:Rule2377" type="connector" idref="#_x0000_s44949"/>
        <o:r id="V:Rule2378" type="connector" idref="#_x0000_s17285"/>
        <o:r id="V:Rule2379" type="connector" idref="#_x0000_s67630"/>
        <o:r id="V:Rule2380" type="connector" idref="#_x0000_s44739"/>
        <o:r id="V:Rule2381" type="connector" idref="#_x0000_s17266"/>
        <o:r id="V:Rule2382" type="connector" idref="#_x0000_s17317"/>
        <o:r id="V:Rule2383" type="connector" idref="#_x0000_s1728"/>
        <o:r id="V:Rule2384" type="connector" idref="#_x0000_s1504"/>
        <o:r id="V:Rule2385" type="connector" idref="#_x0000_s16704"/>
        <o:r id="V:Rule2386" type="connector" idref="#_x0000_s44985"/>
        <o:r id="V:Rule2387" type="connector" idref="#_x0000_s44794"/>
        <o:r id="V:Rule2388" type="connector" idref="#_x0000_s1951"/>
        <o:r id="V:Rule2389" type="connector" idref="#_x0000_s44720"/>
        <o:r id="V:Rule2390" type="connector" idref="#_x0000_s1254"/>
        <o:r id="V:Rule2391" type="connector" idref="#_x0000_s1984"/>
        <o:r id="V:Rule2392" type="connector" idref="#_x0000_s67598"/>
        <o:r id="V:Rule2393" type="connector" idref="#_x0000_s16525"/>
        <o:r id="V:Rule2394" type="connector" idref="#_x0000_s44747"/>
        <o:r id="V:Rule2395" type="connector" idref="#_x0000_s28385"/>
        <o:r id="V:Rule2396" type="connector" idref="#_x0000_s1644"/>
        <o:r id="V:Rule2397" type="connector" idref="#_x0000_s67608"/>
        <o:r id="V:Rule2398" type="connector" idref="#_x0000_s16546"/>
        <o:r id="V:Rule2399" type="connector" idref="#_x0000_s1458"/>
        <o:r id="V:Rule2400" type="connector" idref="#_x0000_s1370"/>
        <o:r id="V:Rule2401" type="connector" idref="#_x0000_s17201"/>
        <o:r id="V:Rule2402" type="connector" idref="#_x0000_s1379"/>
        <o:r id="V:Rule2403" type="connector" idref="#_x0000_s1356"/>
        <o:r id="V:Rule2404" type="connector" idref="#_x0000_s17141"/>
        <o:r id="V:Rule2405" type="connector" idref="#_x0000_s67625"/>
        <o:r id="V:Rule2406" type="connector" idref="#_x0000_s1052"/>
        <o:r id="V:Rule2407" type="connector" idref="#_x0000_s1716"/>
        <o:r id="V:Rule2408" type="connector" idref="#_x0000_s44988"/>
        <o:r id="V:Rule2409" type="connector" idref="#_x0000_s44951"/>
        <o:r id="V:Rule2410" type="connector" idref="#_x0000_s1417"/>
        <o:r id="V:Rule2411" type="connector" idref="#_x0000_s44977"/>
        <o:r id="V:Rule2412" type="connector" idref="#_x0000_s1162"/>
        <o:r id="V:Rule2413" type="connector" idref="#_x0000_s67682"/>
        <o:r id="V:Rule2414" type="connector" idref="#_x0000_s1041"/>
        <o:r id="V:Rule2415" type="connector" idref="#_x0000_s67666"/>
        <o:r id="V:Rule2416" type="connector" idref="#_x0000_s67596"/>
        <o:r id="V:Rule2417" type="connector" idref="#_x0000_s16614"/>
        <o:r id="V:Rule2418" type="connector" idref="#_x0000_s44989"/>
        <o:r id="V:Rule2419" type="connector" idref="#_x0000_s67632"/>
        <o:r id="V:Rule2420" type="connector" idref="#_x0000_s17346"/>
        <o:r id="V:Rule2421" type="connector" idref="#_x0000_s17365"/>
        <o:r id="V:Rule2422" type="connector" idref="#_x0000_s1459"/>
        <o:r id="V:Rule2423" type="connector" idref="#_x0000_s44737"/>
        <o:r id="V:Rule2424" type="connector" idref="#_x0000_s17080"/>
        <o:r id="V:Rule2425" type="connector" idref="#_x0000_s28384"/>
        <o:r id="V:Rule2426" type="connector" idref="#_x0000_s16912"/>
        <o:r id="V:Rule2427" type="connector" idref="#_x0000_s1033"/>
        <o:r id="V:Rule2428" type="connector" idref="#_x0000_s44583"/>
        <o:r id="V:Rule2429" type="connector" idref="#_x0000_s16544"/>
        <o:r id="V:Rule2430" type="connector" idref="#_x0000_s16595"/>
        <o:r id="V:Rule2431" type="connector" idref="#_x0000_s44907"/>
        <o:r id="V:Rule2432" type="connector" idref="#_x0000_s28054"/>
        <o:r id="V:Rule2433" type="connector" idref="#_x0000_s17237"/>
        <o:r id="V:Rule2434" type="connector" idref="#_x0000_s1250"/>
        <o:r id="V:Rule2435" type="connector" idref="#_x0000_s16566"/>
        <o:r id="V:Rule2436" type="connector" idref="#_x0000_s27922"/>
        <o:r id="V:Rule2437" type="connector" idref="#_x0000_s17090"/>
        <o:r id="V:Rule2438" type="connector" idref="#_x0000_s17318"/>
        <o:r id="V:Rule2439" type="connector" idref="#_x0000_s67712"/>
        <o:r id="V:Rule2440" type="connector" idref="#_x0000_s1134"/>
        <o:r id="V:Rule2441" type="connector" idref="#_x0000_s67711"/>
        <o:r id="V:Rule2442" type="connector" idref="#_x0000_s1693"/>
        <o:r id="V:Rule2443" type="connector" idref="#_x0000_s44328"/>
        <o:r id="V:Rule2444" type="connector" idref="#_x0000_s16541"/>
        <o:r id="V:Rule2445" type="connector" idref="#_x0000_s44592"/>
        <o:r id="V:Rule2446" type="connector" idref="#_x0000_s45053"/>
        <o:r id="V:Rule2447" type="connector" idref="#_x0000_s44799"/>
        <o:r id="V:Rule2448" type="connector" idref="#_x0000_s1971"/>
        <o:r id="V:Rule2449" type="connector" idref="#_x0000_s1513"/>
        <o:r id="V:Rule2450" type="connector" idref="#_x0000_s44461"/>
        <o:r id="V:Rule2451" type="connector" idref="#_x0000_s44475"/>
        <o:r id="V:Rule2452" type="connector" idref="#_x0000_s67667"/>
        <o:r id="V:Rule2453" type="connector" idref="#_x0000_s67760"/>
        <o:r id="V:Rule2454" type="connector" idref="#_x0000_s44448"/>
        <o:r id="V:Rule2455" type="connector" idref="#_x0000_s1157"/>
        <o:r id="V:Rule2456" type="connector" idref="#_x0000_s1415"/>
        <o:r id="V:Rule2457" type="connector" idref="#_x0000_s1708"/>
        <o:r id="V:Rule2458" type="connector" idref="#_x0000_s67595"/>
        <o:r id="V:Rule2459" type="connector" idref="#_x0000_s44474"/>
        <o:r id="V:Rule2460" type="connector" idref="#_x0000_s28067"/>
        <o:r id="V:Rule2461" type="connector" idref="#_x0000_s1599"/>
        <o:r id="V:Rule2462" type="connector" idref="#_x0000_s44359"/>
        <o:r id="V:Rule2463" type="connector" idref="#_x0000_s44948"/>
        <o:r id="V:Rule2464" type="connector" idref="#_x0000_s44499"/>
        <o:r id="V:Rule2465" type="connector" idref="#_x0000_s1952"/>
        <o:r id="V:Rule2466" type="connector" idref="#_x0000_s1355"/>
        <o:r id="V:Rule2467" type="connector" idref="#_x0000_s1377"/>
        <o:r id="V:Rule2468" type="connector" idref="#_x0000_s28236"/>
        <o:r id="V:Rule2469" type="connector" idref="#_x0000_s45022"/>
        <o:r id="V:Rule2470" type="connector" idref="#_x0000_s44370"/>
        <o:r id="V:Rule2471" type="connector" idref="#_x0000_s1228"/>
        <o:r id="V:Rule2472" type="connector" idref="#_x0000_s67681"/>
        <o:r id="V:Rule2473" type="connector" idref="#_x0000_s44789"/>
        <o:r id="V:Rule2474" type="connector" idref="#_x0000_s44468"/>
        <o:r id="V:Rule2475" type="connector" idref="#_x0000_s28316"/>
        <o:r id="V:Rule2476" type="connector" idref="#_x0000_s1385"/>
        <o:r id="V:Rule2477" type="connector" idref="#_x0000_s44118"/>
        <o:r id="V:Rule2478" type="connector" idref="#_x0000_s1934"/>
        <o:r id="V:Rule2479" type="connector" idref="#_x0000_s16956"/>
        <o:r id="V:Rule2480" type="connector" idref="#_x0000_s45034"/>
        <o:r id="V:Rule2481" type="connector" idref="#_x0000_s67599"/>
        <o:r id="V:Rule2482" type="connector" idref="#_x0000_s1054"/>
        <o:r id="V:Rule2483" type="connector" idref="#_x0000_s1034"/>
        <o:r id="V:Rule2484" type="connector" idref="#_x0000_s1126"/>
        <o:r id="V:Rule2485" type="connector" idref="#_x0000_s44818"/>
        <o:r id="V:Rule2486" type="connector" idref="#_x0000_s44457"/>
        <o:r id="V:Rule2487" type="connector" idref="#_x0000_s28291"/>
        <o:r id="V:Rule2488" type="connector" idref="#_x0000_s17337"/>
        <o:r id="V:Rule2489" type="connector" idref="#_x0000_s28553"/>
        <o:r id="V:Rule2490" type="connector" idref="#_x0000_s44399"/>
        <o:r id="V:Rule2491" type="connector" idref="#_x0000_s28383"/>
        <o:r id="V:Rule2492" type="connector" idref="#_x0000_s44078"/>
        <o:r id="V:Rule2493" type="connector" idref="#_x0000_s44921"/>
        <o:r id="V:Rule2494" type="connector" idref="#_x0000_s16613"/>
        <o:r id="V:Rule2495" type="connector" idref="#_x0000_s44496"/>
        <o:r id="V:Rule2496" type="connector" idref="#_x0000_s67761"/>
        <o:r id="V:Rule2497" type="connector" idref="#_x0000_s1375"/>
        <o:r id="V:Rule2498" type="connector" idref="#_x0000_s44203"/>
        <o:r id="V:Rule2499" type="connector" idref="#_x0000_s1449"/>
        <o:r id="V:Rule2500" type="connector" idref="#_x0000_s16431"/>
        <o:r id="V:Rule2501" type="connector" idref="#_x0000_s17173"/>
        <o:r id="V:Rule2502" type="connector" idref="#_x0000_s28275"/>
        <o:r id="V:Rule2503" type="connector" idref="#_x0000_s44364"/>
        <o:r id="V:Rule2504" type="connector" idref="#_x0000_s44751"/>
        <o:r id="V:Rule2505" type="connector" idref="#_x0000_s44470"/>
        <o:r id="V:Rule2506" type="connector" idref="#_x0000_s17213"/>
        <o:r id="V:Rule2507" type="connector" idref="#_x0000_s17031"/>
        <o:r id="V:Rule2508" type="connector" idref="#_x0000_s44180"/>
        <o:r id="V:Rule2509" type="connector" idref="#_x0000_s44875"/>
        <o:r id="V:Rule2510" type="connector" idref="#_x0000_s44533"/>
        <o:r id="V:Rule2511" type="connector" idref="#_x0000_s17079"/>
        <o:r id="V:Rule2512" type="connector" idref="#_x0000_s17196"/>
        <o:r id="V:Rule2513" type="connector" idref="#_x0000_s28139"/>
        <o:r id="V:Rule2514" type="connector" idref="#_x0000_s67618"/>
        <o:r id="V:Rule2515" type="connector" idref="#_x0000_s44916"/>
        <o:r id="V:Rule2516" type="connector" idref="#_x0000_s45036"/>
        <o:r id="V:Rule2517" type="connector" idref="#_x0000_s1678"/>
        <o:r id="V:Rule2518" type="connector" idref="#_x0000_s16551"/>
        <o:r id="V:Rule2519" type="connector" idref="#_x0000_s1384"/>
        <o:r id="V:Rule2520" type="connector" idref="#_x0000_s1757"/>
        <o:r id="V:Rule2521" type="connector" idref="#_x0000_s1499"/>
        <o:r id="V:Rule2522" type="connector" idref="#_x0000_s1352"/>
        <o:r id="V:Rule2523" type="connector" idref="#_x0000_s17287"/>
        <o:r id="V:Rule2524" type="connector" idref="#_x0000_s1249"/>
        <o:r id="V:Rule2525" type="connector" idref="#_x0000_s1064"/>
        <o:r id="V:Rule2526" type="connector" idref="#_x0000_s27970"/>
        <o:r id="V:Rule2527" type="connector" idref="#_x0000_s67726"/>
        <o:r id="V:Rule2528" type="connector" idref="#_x0000_s17206"/>
        <o:r id="V:Rule2529" type="connector" idref="#_x0000_s17338"/>
        <o:r id="V:Rule2530" type="connector" idref="#_x0000_s28562"/>
        <o:r id="V:Rule2531" type="connector" idref="#_x0000_s28047"/>
        <o:r id="V:Rule2532" type="connector" idref="#_x0000_s16555"/>
        <o:r id="V:Rule2533" type="connector" idref="#_x0000_s44212"/>
        <o:r id="V:Rule2534" type="connector" idref="#_x0000_s44369"/>
        <o:r id="V:Rule2535" type="connector" idref="#_x0000_s28036"/>
        <o:r id="V:Rule2536" type="connector" idref="#_x0000_s44459"/>
        <o:r id="V:Rule2537" type="connector" idref="#_x0000_s16780"/>
        <o:r id="V:Rule2538" type="connector" idref="#_x0000_s44082"/>
        <o:r id="V:Rule2540" type="connector" idref="#_x0000_s67782"/>
        <o:r id="V:Rule2541" type="connector" idref="#_x0000_s67783"/>
        <o:r id="V:Rule2543" type="connector" idref="#_x0000_s67784"/>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entry new="83" old="0"/>
        <o:entry new="84" old="0"/>
        <o:entry new="85" old="84"/>
        <o:entry new="86" old="85"/>
        <o:entry new="87" old="0"/>
        <o:entry new="88" old="87"/>
        <o:entry new="89" old="88"/>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mezer">
    <w:name w:val="No Spacing"/>
    <w:uiPriority w:val="1"/>
    <w:qFormat/>
    <w:rsid w:val="004218E6"/>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jpeg"/><Relationship Id="rId21" Type="http://schemas.openxmlformats.org/officeDocument/2006/relationships/image" Target="media/image15.gif"/><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gif"/><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8.jpeg"/><Relationship Id="rId159" Type="http://schemas.openxmlformats.org/officeDocument/2006/relationships/image" Target="media/image153.png"/><Relationship Id="rId175" Type="http://schemas.openxmlformats.org/officeDocument/2006/relationships/theme" Target="theme/theme1.xml"/><Relationship Id="rId170" Type="http://schemas.openxmlformats.org/officeDocument/2006/relationships/image" Target="media/image163.png"/><Relationship Id="rId16" Type="http://schemas.openxmlformats.org/officeDocument/2006/relationships/image" Target="media/image10.gif"/><Relationship Id="rId107" Type="http://schemas.openxmlformats.org/officeDocument/2006/relationships/image" Target="media/image101.jpe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jpe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png"/><Relationship Id="rId149" Type="http://schemas.openxmlformats.org/officeDocument/2006/relationships/image" Target="media/image143.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oleObject" Target="embeddings/oleObject1.bin"/><Relationship Id="rId165" Type="http://schemas.openxmlformats.org/officeDocument/2006/relationships/image" Target="media/image158.jpe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emf"/><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gif"/><Relationship Id="rId118" Type="http://schemas.openxmlformats.org/officeDocument/2006/relationships/image" Target="media/image112.jpe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gif"/><Relationship Id="rId85" Type="http://schemas.openxmlformats.org/officeDocument/2006/relationships/image" Target="media/image79.png"/><Relationship Id="rId150" Type="http://schemas.openxmlformats.org/officeDocument/2006/relationships/image" Target="media/image144.png"/><Relationship Id="rId155" Type="http://schemas.openxmlformats.org/officeDocument/2006/relationships/image" Target="media/image149.jpeg"/><Relationship Id="rId171" Type="http://schemas.openxmlformats.org/officeDocument/2006/relationships/image" Target="media/image164.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jpe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jpeg"/><Relationship Id="rId140" Type="http://schemas.openxmlformats.org/officeDocument/2006/relationships/image" Target="media/image134.png"/><Relationship Id="rId145" Type="http://schemas.openxmlformats.org/officeDocument/2006/relationships/image" Target="media/image139.png"/><Relationship Id="rId161" Type="http://schemas.openxmlformats.org/officeDocument/2006/relationships/image" Target="media/image154.png"/><Relationship Id="rId166" Type="http://schemas.openxmlformats.org/officeDocument/2006/relationships/image" Target="media/image159.gif"/><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gif"/><Relationship Id="rId28" Type="http://schemas.openxmlformats.org/officeDocument/2006/relationships/image" Target="media/image22.gif"/><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image" Target="media/image113.jpe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gif"/><Relationship Id="rId122" Type="http://schemas.openxmlformats.org/officeDocument/2006/relationships/image" Target="media/image116.gif"/><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png"/><Relationship Id="rId148" Type="http://schemas.openxmlformats.org/officeDocument/2006/relationships/image" Target="media/image142.png"/><Relationship Id="rId151" Type="http://schemas.openxmlformats.org/officeDocument/2006/relationships/image" Target="media/image145.gif"/><Relationship Id="rId156" Type="http://schemas.openxmlformats.org/officeDocument/2006/relationships/image" Target="media/image150.png"/><Relationship Id="rId164" Type="http://schemas.openxmlformats.org/officeDocument/2006/relationships/image" Target="media/image157.png"/><Relationship Id="rId169" Type="http://schemas.openxmlformats.org/officeDocument/2006/relationships/image" Target="media/image162.png"/><Relationship Id="rId4" Type="http://schemas.openxmlformats.org/officeDocument/2006/relationships/webSettings" Target="webSettings.xml"/><Relationship Id="rId9" Type="http://schemas.openxmlformats.org/officeDocument/2006/relationships/image" Target="media/image3.jpeg"/><Relationship Id="rId172" Type="http://schemas.openxmlformats.org/officeDocument/2006/relationships/image" Target="media/image165.pn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png"/><Relationship Id="rId120" Type="http://schemas.openxmlformats.org/officeDocument/2006/relationships/image" Target="media/image114.gif"/><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png"/><Relationship Id="rId167" Type="http://schemas.openxmlformats.org/officeDocument/2006/relationships/image" Target="media/image160.pn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jpe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1.gif"/><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image" Target="media/image146.jpeg"/><Relationship Id="rId173" Type="http://schemas.openxmlformats.org/officeDocument/2006/relationships/image" Target="media/image166.png"/><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gif"/><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png"/><Relationship Id="rId168" Type="http://schemas.openxmlformats.org/officeDocument/2006/relationships/image" Target="media/image16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2.jpeg"/><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gif"/><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7.jpeg"/><Relationship Id="rId174" Type="http://schemas.openxmlformats.org/officeDocument/2006/relationships/fontTable" Target="fontTable.xml"/><Relationship Id="rId15" Type="http://schemas.openxmlformats.org/officeDocument/2006/relationships/image" Target="media/image9.png"/><Relationship Id="rId36" Type="http://schemas.openxmlformats.org/officeDocument/2006/relationships/image" Target="media/image30.gif"/><Relationship Id="rId57" Type="http://schemas.openxmlformats.org/officeDocument/2006/relationships/image" Target="media/image51.gif"/><Relationship Id="rId106" Type="http://schemas.openxmlformats.org/officeDocument/2006/relationships/image" Target="media/image100.jpeg"/><Relationship Id="rId127" Type="http://schemas.openxmlformats.org/officeDocument/2006/relationships/image" Target="media/image12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993BF0-3BDC-4B13-9ADA-5D834B81B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2612</TotalTime>
  <Pages>158</Pages>
  <Words>25128</Words>
  <Characters>148260</Characters>
  <Application>Microsoft Office Word</Application>
  <DocSecurity>0</DocSecurity>
  <Lines>1235</Lines>
  <Paragraphs>346</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173042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1215</cp:revision>
  <cp:lastPrinted>2012-12-29T20:20:00Z</cp:lastPrinted>
  <dcterms:created xsi:type="dcterms:W3CDTF">2013-03-21T10:02:00Z</dcterms:created>
  <dcterms:modified xsi:type="dcterms:W3CDTF">2013-04-29T20:23:00Z</dcterms:modified>
</cp:coreProperties>
</file>