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CE1EDA" w:rsidRDefault="00CE1EDA" w:rsidP="00426770">
      <w:r>
        <w:t xml:space="preserve">Při řešení složitých obvodů </w:t>
      </w:r>
      <w:proofErr w:type="spellStart"/>
      <w:r>
        <w:t>Kirchhoffovými</w:t>
      </w:r>
      <w:proofErr w:type="spellEnd"/>
      <w:r>
        <w:t xml:space="preserve"> zákony je matematické řešení pracné a zdlouhavé, protože při řešení se dostaneme k značnému počtu rovnic. Proto se zavedly následující metody</w:t>
      </w:r>
    </w:p>
    <w:p w:rsidR="00CC7235" w:rsidRPr="00CC7235" w:rsidRDefault="00CE1EDA" w:rsidP="00426770">
      <w:pPr>
        <w:rPr>
          <w:b/>
          <w:sz w:val="28"/>
        </w:rPr>
      </w:pPr>
      <w:r w:rsidRPr="00CC7235">
        <w:rPr>
          <w:b/>
          <w:sz w:val="28"/>
        </w:rPr>
        <w:t>METODA SMYČKOVÝCH PROUDŮ</w:t>
      </w:r>
    </w:p>
    <w:p w:rsidR="00CC7235" w:rsidRDefault="004E6556" w:rsidP="00426770">
      <w:r>
        <w:t xml:space="preserve">Metoda je založena na použití </w:t>
      </w:r>
      <w:r w:rsidRPr="004E6556">
        <w:rPr>
          <w:b/>
        </w:rPr>
        <w:t xml:space="preserve">druhého </w:t>
      </w:r>
      <w:proofErr w:type="spellStart"/>
      <w:r w:rsidRPr="004E6556">
        <w:rPr>
          <w:b/>
        </w:rPr>
        <w:t>Kirchhoffova</w:t>
      </w:r>
      <w:proofErr w:type="spellEnd"/>
      <w:r w:rsidRPr="004E6556">
        <w:rPr>
          <w:b/>
        </w:rPr>
        <w:t xml:space="preserve"> zákona</w:t>
      </w:r>
      <w:r>
        <w:t xml:space="preserve"> a spočívá v tom, že do každé smyčky obvodu zavedeme smyčkový proud, které pro nás tvoří neznámé veličiny, a tak musíme sestavit tolik rovnic, kolik je v daném obvodu smyček.</w:t>
      </w:r>
    </w:p>
    <w:p w:rsidR="00D76A3D" w:rsidRDefault="00D76A3D" w:rsidP="00426770">
      <w:r>
        <w:t>1.</w:t>
      </w:r>
      <w:r>
        <w:tab/>
        <w:t>Označíme smyčkové proudy a na každém prvku předpokládaný směr skutečného proudu</w:t>
      </w:r>
      <w:r>
        <w:br/>
        <w:t>2.</w:t>
      </w:r>
      <w:r>
        <w:tab/>
        <w:t xml:space="preserve">Pro každou smyčku sestavíme obvodovou rovnici podle druhého </w:t>
      </w:r>
      <w:proofErr w:type="spellStart"/>
      <w:r>
        <w:t>Kirchhofova</w:t>
      </w:r>
      <w:proofErr w:type="spellEnd"/>
      <w:r>
        <w:t xml:space="preserve"> zákona</w:t>
      </w:r>
      <w:r>
        <w:br/>
        <w:t>3.</w:t>
      </w:r>
      <w:r>
        <w:tab/>
        <w:t>Řešením získané soustavy rovnic získáme smyčkové proudy</w:t>
      </w:r>
      <w:r>
        <w:br/>
        <w:t xml:space="preserve">4. </w:t>
      </w:r>
      <w:r>
        <w:tab/>
        <w:t>Smyčkovými proudy zjistíme proudy skutečné a podle Ohmova zákona získáme úbytky napětí</w:t>
      </w:r>
    </w:p>
    <w:p w:rsidR="00CC7235" w:rsidRPr="00CC7235" w:rsidRDefault="00CC7235" w:rsidP="00426770">
      <w:pPr>
        <w:rPr>
          <w:b/>
          <w:sz w:val="28"/>
        </w:rPr>
      </w:pPr>
      <w:r w:rsidRPr="00CC7235">
        <w:rPr>
          <w:b/>
          <w:sz w:val="28"/>
        </w:rPr>
        <w:t>METODA UZLOVÝCH NAPĚTÍ</w:t>
      </w:r>
    </w:p>
    <w:p w:rsidR="00CC7235" w:rsidRDefault="003E0E3F" w:rsidP="00426770">
      <w:r>
        <w:t xml:space="preserve">Na uzly v obvodu aplikujeme první </w:t>
      </w:r>
      <w:proofErr w:type="spellStart"/>
      <w:r>
        <w:t>Kirchhoffův</w:t>
      </w:r>
      <w:proofErr w:type="spellEnd"/>
      <w:r>
        <w:t xml:space="preserve"> zákon. Jeden uzel označíme jako referenční. Volíme takový uzel, ve kterém je spojeno nejvíce prvků. Napětí každého z ostatních uzlů vztaženého k uzlu referenčnímu označíme jako napětí uzlov</w:t>
      </w:r>
      <w:r w:rsidR="00732898">
        <w:t>é. Proudy v prvcích obvodu vyjád</w:t>
      </w:r>
      <w:r>
        <w:t>říme pomocí uzlových napětí.</w:t>
      </w:r>
    </w:p>
    <w:p w:rsidR="00CD3622" w:rsidRDefault="00CD3622" w:rsidP="00426770">
      <w:r>
        <w:t>1.</w:t>
      </w:r>
      <w:r>
        <w:tab/>
      </w:r>
      <w:r w:rsidR="005A29D9">
        <w:t>Označíme jednotlivé uzly a vybereme si referenční uzel</w:t>
      </w:r>
      <w:r w:rsidR="005A29D9">
        <w:br/>
        <w:t>2.</w:t>
      </w:r>
      <w:r w:rsidR="005A29D9">
        <w:tab/>
        <w:t>Mezi jednotlivými uzly a referenčním uzlem označíme uzlová napětí</w:t>
      </w:r>
      <w:r w:rsidR="005A29D9">
        <w:br/>
        <w:t>3.</w:t>
      </w:r>
      <w:r w:rsidR="005A29D9">
        <w:tab/>
        <w:t xml:space="preserve">Pro každý uzel napíšeme rovnici podle prvního </w:t>
      </w:r>
      <w:proofErr w:type="spellStart"/>
      <w:r w:rsidR="005A29D9">
        <w:t>Kirchhoffova</w:t>
      </w:r>
      <w:proofErr w:type="spellEnd"/>
      <w:r w:rsidR="005A29D9">
        <w:t xml:space="preserve"> zákona. </w:t>
      </w:r>
      <w:r w:rsidR="005A29D9">
        <w:br/>
        <w:t>4.</w:t>
      </w:r>
      <w:r w:rsidR="005A29D9">
        <w:tab/>
        <w:t xml:space="preserve">Proudy v prvcích obvodu vyjádříme pomocí uzlových napětí, napětí zdrojů a odporů nebo </w:t>
      </w:r>
      <w:r w:rsidR="005A29D9">
        <w:tab/>
        <w:t>vodivostmi. Získáme tak soustavu rovnic</w:t>
      </w:r>
      <w:r w:rsidR="005A29D9">
        <w:br/>
        <w:t>5.</w:t>
      </w:r>
      <w:r w:rsidR="005A29D9">
        <w:tab/>
        <w:t>Řešením soustavy rovnic dostaneme uzlová napětí</w:t>
      </w:r>
      <w:r w:rsidR="005A29D9">
        <w:br/>
        <w:t>6.</w:t>
      </w:r>
      <w:r w:rsidR="005A29D9">
        <w:tab/>
        <w:t>Pomocí uzlových napětí stanovíme proudy nebo napětí na jednotlivých prvcích obvodu.</w:t>
      </w:r>
    </w:p>
    <w:p w:rsidR="00CC7235" w:rsidRPr="00CC7235" w:rsidRDefault="00CC7235" w:rsidP="00426770">
      <w:pPr>
        <w:rPr>
          <w:b/>
          <w:sz w:val="28"/>
        </w:rPr>
      </w:pPr>
      <w:r w:rsidRPr="00CC7235">
        <w:rPr>
          <w:b/>
          <w:sz w:val="28"/>
        </w:rPr>
        <w:t>METODA LINEÁRNÍ SUPERPOZICE</w:t>
      </w:r>
    </w:p>
    <w:p w:rsidR="00CC7235" w:rsidRDefault="00D00C65" w:rsidP="00426770">
      <w:r>
        <w:t>Metodu používáme v obvodech, ve kterých působí současně několik zdrojů elektrické energie. Pokud působí v lineárním obvodu několik zdrojů současně, můžeme určovat napětí nebo proudy na libovolném prvku jako součet příslušných napětí nebo proudů vyvolaných jednotlivými zdroji samostatně.</w:t>
      </w:r>
    </w:p>
    <w:p w:rsidR="00230A2B" w:rsidRDefault="00230A2B" w:rsidP="00426770">
      <w:r>
        <w:t>1.</w:t>
      </w:r>
      <w:r>
        <w:tab/>
        <w:t>Vyznačíme polaritu všech zdrojů</w:t>
      </w:r>
      <w:r>
        <w:br/>
        <w:t>2.</w:t>
      </w:r>
      <w:r>
        <w:tab/>
        <w:t xml:space="preserve">Necháme zapojený pouze jeden zdroj. Ostatní zdroje napětí zkratujeme, zdroje proudu </w:t>
      </w:r>
      <w:r>
        <w:tab/>
        <w:t>vyřadíme (rozpojený obvod).</w:t>
      </w:r>
      <w:r>
        <w:br/>
        <w:t>3.</w:t>
      </w:r>
      <w:r>
        <w:tab/>
        <w:t>To provedeme pro každý zdroj</w:t>
      </w:r>
      <w:r>
        <w:br/>
        <w:t>4.</w:t>
      </w:r>
      <w:r>
        <w:tab/>
        <w:t xml:space="preserve">Výsledné napětí nebo proud na uvažovaném prvku  stanovíme součtem dílčích napětí nebo </w:t>
      </w:r>
      <w:r>
        <w:tab/>
        <w:t>proudů</w:t>
      </w:r>
    </w:p>
    <w:p w:rsidR="00230A2B" w:rsidRDefault="00230A2B">
      <w:r>
        <w:br w:type="page"/>
      </w:r>
    </w:p>
    <w:p w:rsidR="00CC7235" w:rsidRPr="00CC7235" w:rsidRDefault="00CC7235" w:rsidP="00426770">
      <w:pPr>
        <w:rPr>
          <w:b/>
          <w:sz w:val="28"/>
        </w:rPr>
      </w:pPr>
      <w:r w:rsidRPr="00CC7235">
        <w:rPr>
          <w:b/>
          <w:sz w:val="28"/>
        </w:rPr>
        <w:lastRenderedPageBreak/>
        <w:t>METODY S NÁHRADNÍMI ZDROJI</w:t>
      </w:r>
    </w:p>
    <w:p w:rsidR="00CC7235" w:rsidRDefault="00230A2B" w:rsidP="00426770">
      <w:r>
        <w:t>Umožňují</w:t>
      </w:r>
      <w:r w:rsidR="0042160E">
        <w:t xml:space="preserve"> libovolně složitý obvod z lineárních prvků nahradit vzhledem k libovolným dvěma svorkám obvodem skutečného zdroje napětí nebo proudu.</w:t>
      </w:r>
    </w:p>
    <w:p w:rsidR="00CC7235" w:rsidRPr="00CC7235" w:rsidRDefault="00CC7235" w:rsidP="00426770">
      <w:pPr>
        <w:rPr>
          <w:b/>
        </w:rPr>
      </w:pPr>
      <w:r w:rsidRPr="00CC7235">
        <w:rPr>
          <w:b/>
        </w:rPr>
        <w:t>THÉVENINOVA POUČKA</w:t>
      </w:r>
    </w:p>
    <w:p w:rsidR="00CC7235" w:rsidRDefault="00102817" w:rsidP="00426770">
      <w:r>
        <w:t>Věta o náhradním zdroji napětí - libovolný obvod nahradíme vůči dvěma svorkám skutečným zdrojem napětí</w:t>
      </w:r>
      <w:r w:rsidR="00E76605">
        <w:t>, který se skládá s ideálního zdroje napětí a vnitřním - ztrátovým odporem zapojeným v sérii se zdrojem</w:t>
      </w:r>
      <w:r>
        <w:t>.</w:t>
      </w:r>
      <w:r w:rsidR="00E10AE2">
        <w:t xml:space="preserve"> Musíme určit velikost vnitřního odporu a velikost napětí ideálního zdroje naprázdno.</w:t>
      </w:r>
    </w:p>
    <w:p w:rsidR="00CC7235" w:rsidRPr="00CC7235" w:rsidRDefault="00CC7235" w:rsidP="00426770">
      <w:pPr>
        <w:rPr>
          <w:b/>
        </w:rPr>
      </w:pPr>
      <w:r w:rsidRPr="00CC7235">
        <w:rPr>
          <w:b/>
        </w:rPr>
        <w:t>NORTONOVA POUČKA</w:t>
      </w:r>
    </w:p>
    <w:p w:rsidR="00CC7235" w:rsidRDefault="00B84A01" w:rsidP="00426770">
      <w:r>
        <w:t>Věta o náhradním zdroji proudu - libovolný obvod nahradíme vůči dvěma svorkám skutečným zdrojem proudu</w:t>
      </w:r>
      <w:r w:rsidR="00E76605">
        <w:t>, který se skládá s ideálního zdroje proudu a vnitřním - ztrátovým odporem zapojeným v paralelně ke zdroji</w:t>
      </w:r>
      <w:r>
        <w:t>.</w:t>
      </w:r>
      <w:r w:rsidR="00E10AE2">
        <w:t xml:space="preserve"> Musíme určit velikost vnitřního odporu a velikost </w:t>
      </w:r>
      <w:proofErr w:type="spellStart"/>
      <w:r w:rsidR="00E10AE2">
        <w:t>prouduí</w:t>
      </w:r>
      <w:proofErr w:type="spellEnd"/>
      <w:r w:rsidR="00E10AE2">
        <w:t xml:space="preserve"> ideálního zdroje naprázdno.</w:t>
      </w:r>
    </w:p>
    <w:p w:rsidR="00CC7235" w:rsidRPr="00CC7235" w:rsidRDefault="00CC7235" w:rsidP="00426770">
      <w:pPr>
        <w:rPr>
          <w:b/>
        </w:rPr>
      </w:pPr>
      <w:r w:rsidRPr="00CC7235">
        <w:rPr>
          <w:b/>
        </w:rPr>
        <w:t>EKVIVALENCE ZDROJŮ</w:t>
      </w:r>
    </w:p>
    <w:p w:rsidR="004C0D3C" w:rsidRDefault="004E7E81" w:rsidP="00426770">
      <w:proofErr w:type="spellStart"/>
      <w:r>
        <w:t>Théveninova</w:t>
      </w:r>
      <w:proofErr w:type="spellEnd"/>
      <w:r>
        <w:t xml:space="preserve"> a </w:t>
      </w:r>
      <w:proofErr w:type="spellStart"/>
      <w:r>
        <w:t>Nortonova</w:t>
      </w:r>
      <w:proofErr w:type="spellEnd"/>
      <w:r>
        <w:t xml:space="preserve"> poučka říkají, že libovolný obvod složený z lineárních prvků lze nahradit obvodem skutečného zdroje napětí nebo proudu.</w:t>
      </w:r>
      <w:r w:rsidR="00354ABF">
        <w:t xml:space="preserve"> Oba obvody jsou tedy vzhledem ke stejné dvojici svorek rovnocenné.</w:t>
      </w:r>
      <w:r w:rsidR="004C0D3C">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822E8D"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8E535A" w:rsidRDefault="008E535A"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8E535A" w:rsidRDefault="008E535A" w:rsidP="002D500B">
                          <w:r>
                            <w:t>U2</w:t>
                          </w:r>
                        </w:p>
                      </w:txbxContent>
                    </v:textbox>
                  </v:shape>
                </v:group>
                <v:shape id="_x0000_s1061" type="#_x0000_t202" style="position:absolute;left:5267;top:3500;width:543;height:430;mso-width-relative:margin;mso-height-relative:margin" filled="f" stroked="f">
                  <v:textbox>
                    <w:txbxContent>
                      <w:p w:rsidR="008E535A" w:rsidRDefault="008E535A" w:rsidP="00A36614">
                        <w:r>
                          <w:t>R</w:t>
                        </w:r>
                      </w:p>
                    </w:txbxContent>
                  </v:textbox>
                </v:shape>
                <v:shape id="_x0000_s1062" type="#_x0000_t202" style="position:absolute;left:7393;top:3751;width:543;height:430;mso-width-relative:margin;mso-height-relative:margin" filled="f" stroked="f">
                  <v:textbox>
                    <w:txbxContent>
                      <w:p w:rsidR="008E535A" w:rsidRDefault="008E535A"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822E8D" w:rsidP="00426770">
      <w:pPr>
        <w:jc w:val="right"/>
        <w:rPr>
          <w:rFonts w:eastAsiaTheme="minorEastAsia"/>
          <w:b/>
          <w:sz w:val="28"/>
        </w:rPr>
      </w:pPr>
      <w:r w:rsidRPr="00822E8D">
        <w:rPr>
          <w:noProof/>
          <w:sz w:val="28"/>
          <w:lang w:eastAsia="cs-CZ"/>
        </w:rPr>
        <w:pict>
          <v:oval id="_x0000_s1048" style="position:absolute;left:0;text-align:left;margin-left:65.45pt;margin-top:18.8pt;width:3.6pt;height:3.8pt;z-index:251695104" o:regroupid="1" fillcolor="black [3213]"/>
        </w:pict>
      </w:r>
      <w:r w:rsidRPr="00822E8D">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822E8D"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8E535A" w:rsidRDefault="008E535A">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8E535A" w:rsidRDefault="008E535A" w:rsidP="009E4FB5">
                    <w:r>
                      <w:t>Posun po odporové dráze</w:t>
                    </w:r>
                  </w:p>
                </w:txbxContent>
              </v:textbox>
            </v:shape>
          </v:group>
        </w:pict>
      </w:r>
    </w:p>
    <w:p w:rsidR="008004C9" w:rsidRDefault="00822E8D"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822E8D"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8E535A" w:rsidRPr="00A95A5B" w:rsidRDefault="008E535A"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8E535A" w:rsidRPr="00A95A5B" w:rsidRDefault="008E535A"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8E535A" w:rsidRPr="00A95A5B" w:rsidRDefault="008E535A"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8E535A" w:rsidRPr="00A95A5B" w:rsidRDefault="008E535A"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8E535A" w:rsidRPr="006F52A3" w:rsidRDefault="008E535A"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8E535A" w:rsidRPr="006F52A3" w:rsidRDefault="008E535A"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8E535A" w:rsidRPr="006F52A3" w:rsidRDefault="008E535A">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8E535A" w:rsidRPr="006F52A3" w:rsidRDefault="008E535A"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8E535A" w:rsidRPr="006F52A3" w:rsidRDefault="008E535A"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8E535A" w:rsidRPr="006F52A3" w:rsidRDefault="008E535A"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8E535A" w:rsidRPr="006F52A3" w:rsidRDefault="008E535A"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8E535A" w:rsidRPr="006F52A3" w:rsidRDefault="008E535A"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8E535A" w:rsidRPr="006F52A3" w:rsidRDefault="008E535A"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8E535A" w:rsidRPr="006F52A3" w:rsidRDefault="008E535A"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8E535A" w:rsidRPr="00FE48A7" w:rsidRDefault="008E535A"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822E8D"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8E535A" w:rsidRPr="00FE48A7" w:rsidRDefault="008E535A">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822E8D"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822E8D" w:rsidP="005D08EB">
      <w:pPr>
        <w:jc w:val="right"/>
      </w:pPr>
      <w:r w:rsidRPr="00822E8D">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8E535A" w:rsidRPr="00FB0526" w:rsidRDefault="008E535A">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8E535A" w:rsidRPr="00FB0526" w:rsidRDefault="008E535A"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8E535A" w:rsidRPr="00FB0526" w:rsidRDefault="008E535A"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8E535A" w:rsidRPr="00FB0526" w:rsidRDefault="008E535A"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8E535A" w:rsidRPr="00FB0526" w:rsidRDefault="008E535A"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8E535A" w:rsidRPr="00FB0526" w:rsidRDefault="008E535A"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8E535A" w:rsidRPr="00FB0526" w:rsidRDefault="008E535A"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8E535A" w:rsidRPr="00FB0526" w:rsidRDefault="008E535A"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8E535A" w:rsidRPr="00FB0526" w:rsidRDefault="008E535A"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8E535A" w:rsidRPr="00FB0526" w:rsidRDefault="008E535A"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8E535A" w:rsidRPr="00A95A5B" w:rsidRDefault="008E535A" w:rsidP="004C28D7">
                            <w:pPr>
                              <w:rPr>
                                <w:b/>
                              </w:rPr>
                            </w:pPr>
                            <w:r>
                              <w:rPr>
                                <w:b/>
                              </w:rPr>
                              <w:t>ϑ</w:t>
                            </w:r>
                          </w:p>
                          <w:p w:rsidR="008E535A" w:rsidRPr="004C28D7" w:rsidRDefault="008E535A" w:rsidP="004C28D7"/>
                        </w:txbxContent>
                      </v:textbox>
                    </v:shape>
                    <v:shape id="_x0000_s1269" type="#_x0000_t202" style="position:absolute;left:5030;top:6660;width:708;height:399;mso-width-relative:margin;mso-height-relative:margin" filled="f" stroked="f">
                      <v:textbox style="mso-next-textbox:#_x0000_s1269">
                        <w:txbxContent>
                          <w:p w:rsidR="008E535A" w:rsidRPr="00A95A5B" w:rsidRDefault="008E535A" w:rsidP="004C28D7">
                            <w:pPr>
                              <w:rPr>
                                <w:b/>
                              </w:rPr>
                            </w:pPr>
                            <w:r w:rsidRPr="00A95A5B">
                              <w:rPr>
                                <w:b/>
                              </w:rPr>
                              <w:t>ϕ</w:t>
                            </w:r>
                          </w:p>
                          <w:p w:rsidR="008E535A" w:rsidRPr="004C28D7" w:rsidRDefault="008E535A" w:rsidP="004C28D7"/>
                        </w:txbxContent>
                      </v:textbox>
                    </v:shape>
                    <v:shape id="_x0000_s1270" type="#_x0000_t202" style="position:absolute;left:4565;top:3506;width:708;height:399;mso-width-relative:margin;mso-height-relative:margin" filled="f" stroked="f">
                      <v:textbox style="mso-next-textbox:#_x0000_s1270">
                        <w:txbxContent>
                          <w:p w:rsidR="008E535A" w:rsidRPr="00A95A5B" w:rsidRDefault="008E535A" w:rsidP="00C94EC3">
                            <w:pPr>
                              <w:rPr>
                                <w:b/>
                              </w:rPr>
                            </w:pPr>
                            <w:r>
                              <w:rPr>
                                <w:b/>
                              </w:rPr>
                              <w:t>ϑ</w:t>
                            </w:r>
                          </w:p>
                          <w:p w:rsidR="008E535A" w:rsidRPr="004C28D7" w:rsidRDefault="008E535A" w:rsidP="00C94EC3"/>
                        </w:txbxContent>
                      </v:textbox>
                    </v:shape>
                    <v:shape id="_x0000_s1271" type="#_x0000_t202" style="position:absolute;left:5030;top:3247;width:708;height:399;mso-width-relative:margin;mso-height-relative:margin" filled="f" stroked="f">
                      <v:textbox style="mso-next-textbox:#_x0000_s1271">
                        <w:txbxContent>
                          <w:p w:rsidR="008E535A" w:rsidRPr="00A95A5B" w:rsidRDefault="008E535A" w:rsidP="00C94EC3">
                            <w:pPr>
                              <w:rPr>
                                <w:b/>
                              </w:rPr>
                            </w:pPr>
                            <w:r w:rsidRPr="00A95A5B">
                              <w:rPr>
                                <w:b/>
                              </w:rPr>
                              <w:t>ϕ</w:t>
                            </w:r>
                          </w:p>
                          <w:p w:rsidR="008E535A" w:rsidRPr="004C28D7" w:rsidRDefault="008E535A"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822E8D" w:rsidP="00426770">
      <w:r w:rsidRPr="00822E8D">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8E535A" w:rsidRPr="00FE48A7" w:rsidRDefault="008E535A"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822E8D" w:rsidP="00426770">
      <w:r w:rsidRPr="00822E8D">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8E535A" w:rsidRPr="00FE48A7" w:rsidRDefault="008E535A"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822E8D"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8E535A" w:rsidRPr="00114B20" w:rsidRDefault="008E535A">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8E535A" w:rsidRPr="00114B20" w:rsidRDefault="008E535A"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8E535A" w:rsidRPr="00A3186F" w:rsidRDefault="008E535A"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8E535A" w:rsidRPr="00A3186F" w:rsidRDefault="008E535A"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822E8D"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8E535A" w:rsidRPr="001A454F" w:rsidRDefault="008E535A">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822E8D"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8E535A" w:rsidRPr="002F48B5" w:rsidRDefault="008E535A">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8E535A" w:rsidRPr="002F48B5" w:rsidRDefault="008E535A"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8E535A" w:rsidRPr="002F48B5" w:rsidRDefault="008E535A"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8E535A" w:rsidRPr="002F48B5" w:rsidRDefault="008E535A"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8E535A" w:rsidRPr="002F48B5" w:rsidRDefault="008E535A"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8E535A" w:rsidRPr="00826DF1" w:rsidRDefault="008E535A">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8E535A" w:rsidRPr="00826DF1" w:rsidRDefault="008E535A"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8E535A" w:rsidRPr="00826DF1" w:rsidRDefault="008E535A"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8E535A" w:rsidRPr="00C5498B" w:rsidRDefault="008E535A"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822E8D"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8E535A" w:rsidRPr="009B715A" w:rsidRDefault="008E535A">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8E535A" w:rsidRPr="00210672" w:rsidRDefault="008E535A"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8E535A" w:rsidRPr="00C1614D" w:rsidRDefault="008E535A"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822E8D" w:rsidP="007D2982">
      <w:pPr>
        <w:rPr>
          <w:b/>
          <w:sz w:val="36"/>
          <w:szCs w:val="36"/>
        </w:rPr>
      </w:pPr>
      <w:r w:rsidRPr="00822E8D">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8E535A" w:rsidRDefault="008E535A">
                    <w:r>
                      <w:t>A</w:t>
                    </w:r>
                  </w:p>
                </w:txbxContent>
              </v:textbox>
            </v:shape>
            <v:shape id="_x0000_s1557" type="#_x0000_t202" style="position:absolute;left:8044;top:1236;width:487;height:397;mso-width-relative:margin;mso-height-relative:margin" filled="f" stroked="f">
              <v:textbox>
                <w:txbxContent>
                  <w:p w:rsidR="008E535A" w:rsidRDefault="008E535A"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822E8D"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8E535A" w:rsidRPr="008A6559" w:rsidRDefault="008E535A">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8E535A" w:rsidRPr="008A6559" w:rsidRDefault="008E535A"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8E535A" w:rsidRPr="008A6559" w:rsidRDefault="008E535A"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8E535A" w:rsidRPr="008A6559" w:rsidRDefault="008E535A"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8E535A" w:rsidRPr="000858AB" w:rsidRDefault="008E535A"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8E535A" w:rsidRPr="000858AB" w:rsidRDefault="008E535A" w:rsidP="005519DA">
                      <w:r w:rsidRPr="008A6559">
                        <w:rPr>
                          <w:b/>
                        </w:rPr>
                        <w:t>U</w:t>
                      </w:r>
                      <w:r>
                        <w:rPr>
                          <w:b/>
                          <w:vertAlign w:val="subscript"/>
                        </w:rPr>
                        <w:t>TO</w:t>
                      </w:r>
                      <w:r>
                        <w:rPr>
                          <w:b/>
                        </w:rPr>
                        <w:t xml:space="preserve"> = </w:t>
                      </w:r>
                      <w:r>
                        <w:t>prahové napětí</w:t>
                      </w:r>
                    </w:p>
                    <w:p w:rsidR="008E535A" w:rsidRPr="000858AB" w:rsidRDefault="008E535A"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8E535A" w:rsidRPr="000858AB" w:rsidRDefault="008E535A" w:rsidP="005519DA">
                      <w:r w:rsidRPr="008A6559">
                        <w:rPr>
                          <w:b/>
                        </w:rPr>
                        <w:t>I</w:t>
                      </w:r>
                      <w:r w:rsidRPr="008A6559">
                        <w:rPr>
                          <w:b/>
                          <w:vertAlign w:val="subscript"/>
                        </w:rPr>
                        <w:t>A</w:t>
                      </w:r>
                      <w:r>
                        <w:rPr>
                          <w:b/>
                        </w:rPr>
                        <w:t xml:space="preserve">    = </w:t>
                      </w:r>
                      <w:r>
                        <w:t>anodový proud</w:t>
                      </w:r>
                    </w:p>
                    <w:p w:rsidR="008E535A" w:rsidRPr="008A6559" w:rsidRDefault="008E535A" w:rsidP="005519DA">
                      <w:pPr>
                        <w:rPr>
                          <w:b/>
                        </w:rPr>
                      </w:pPr>
                    </w:p>
                    <w:p w:rsidR="008E535A" w:rsidRPr="008A6559" w:rsidRDefault="008E535A"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822E8D"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822E8D"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8E535A" w:rsidRPr="00BA686C" w:rsidRDefault="008E535A">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8E535A" w:rsidRPr="00BA686C" w:rsidRDefault="008E535A"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8E535A" w:rsidRPr="00BA686C" w:rsidRDefault="008E535A"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8E535A" w:rsidRPr="00BA686C" w:rsidRDefault="008E535A"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8E535A" w:rsidRPr="00BA686C" w:rsidRDefault="008E535A" w:rsidP="00BA686C">
                    <w:r>
                      <w:rPr>
                        <w:b/>
                      </w:rPr>
                      <w:t>L</w:t>
                    </w:r>
                    <w:r w:rsidRPr="00BA686C">
                      <w:rPr>
                        <w:b/>
                        <w:vertAlign w:val="subscript"/>
                      </w:rPr>
                      <w:t>S</w:t>
                    </w:r>
                    <w:r>
                      <w:rPr>
                        <w:b/>
                      </w:rPr>
                      <w:t xml:space="preserve"> </w:t>
                    </w:r>
                    <w:r>
                      <w:t>= indukčnost přívodů</w:t>
                    </w:r>
                  </w:p>
                  <w:p w:rsidR="008E535A" w:rsidRPr="00BA686C" w:rsidRDefault="008E535A" w:rsidP="00BA686C">
                    <w:r>
                      <w:rPr>
                        <w:b/>
                      </w:rPr>
                      <w:t>R</w:t>
                    </w:r>
                    <w:r w:rsidRPr="00BA686C">
                      <w:rPr>
                        <w:b/>
                        <w:vertAlign w:val="subscript"/>
                      </w:rPr>
                      <w:t>S</w:t>
                    </w:r>
                    <w:r>
                      <w:t xml:space="preserve"> = odpor přívodů + odpor polovodivého materiálu</w:t>
                    </w:r>
                  </w:p>
                  <w:p w:rsidR="008E535A" w:rsidRPr="00BA686C" w:rsidRDefault="008E535A" w:rsidP="00BA686C">
                    <w:proofErr w:type="spellStart"/>
                    <w:r>
                      <w:rPr>
                        <w:b/>
                      </w:rPr>
                      <w:t>R</w:t>
                    </w:r>
                    <w:r>
                      <w:rPr>
                        <w:b/>
                        <w:vertAlign w:val="subscript"/>
                      </w:rPr>
                      <w:t>p</w:t>
                    </w:r>
                    <w:proofErr w:type="spellEnd"/>
                    <w:r>
                      <w:t xml:space="preserve"> = odpor vyprázdněné oblasti</w:t>
                    </w:r>
                  </w:p>
                  <w:p w:rsidR="008E535A" w:rsidRPr="00BA686C" w:rsidRDefault="008E535A" w:rsidP="00BA686C">
                    <w:proofErr w:type="spellStart"/>
                    <w:r>
                      <w:rPr>
                        <w:b/>
                      </w:rPr>
                      <w:t>L</w:t>
                    </w:r>
                    <w:r>
                      <w:rPr>
                        <w:b/>
                        <w:vertAlign w:val="subscript"/>
                      </w:rPr>
                      <w:t>p</w:t>
                    </w:r>
                    <w:proofErr w:type="spellEnd"/>
                    <w:r>
                      <w:t xml:space="preserve"> = kapacita přechodu</w:t>
                    </w:r>
                  </w:p>
                  <w:p w:rsidR="008E535A" w:rsidRPr="00BA686C" w:rsidRDefault="008E535A"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822E8D">
      <w:r w:rsidRPr="00822E8D">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8E535A" w:rsidRDefault="008E535A"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8E535A" w:rsidRDefault="008E535A"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8E535A" w:rsidRDefault="008E535A">
                              <w:r>
                                <w:t>A</w:t>
                              </w:r>
                            </w:p>
                          </w:txbxContent>
                        </v:textbox>
                      </v:shape>
                      <v:shape id="_x0000_s1638" type="#_x0000_t202" style="position:absolute;left:2133;top:5025;width:473;height:435" filled="f" stroked="f">
                        <v:textbox style="mso-next-textbox:#_x0000_s1638">
                          <w:txbxContent>
                            <w:p w:rsidR="008E535A" w:rsidRDefault="008E535A" w:rsidP="00711051">
                              <w:r>
                                <w:t>K</w:t>
                              </w:r>
                            </w:p>
                          </w:txbxContent>
                        </v:textbox>
                      </v:shape>
                      <v:shape id="_x0000_s1641" type="#_x0000_t202" style="position:absolute;left:1110;top:3574;width:620;height:1055" filled="f" stroked="f">
                        <v:textbox style="mso-next-textbox:#_x0000_s1641">
                          <w:txbxContent>
                            <w:p w:rsidR="008E535A" w:rsidRPr="0024240E" w:rsidRDefault="008E535A"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8E535A" w:rsidRDefault="008E535A"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8E535A" w:rsidRDefault="008E535A">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822E8D">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8E535A" w:rsidRDefault="008E535A">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8E535A" w:rsidRDefault="008E535A"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8E535A" w:rsidRDefault="008E535A"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8E535A" w:rsidRDefault="008E535A"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8E535A" w:rsidRDefault="008E535A"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8E535A" w:rsidRDefault="008E535A"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8E535A" w:rsidRDefault="008E535A"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8E535A" w:rsidRDefault="008E535A"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8E535A" w:rsidRDefault="008E535A"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8E535A" w:rsidRPr="00396E3B" w:rsidRDefault="008E535A"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8E535A" w:rsidRPr="00396E3B" w:rsidRDefault="008E535A"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822E8D">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8E535A" w:rsidRDefault="008E535A"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822E8D">
      <w:r w:rsidRPr="00822E8D">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8E535A" w:rsidRDefault="008E535A" w:rsidP="00FF70B8">
                      <w:r>
                        <w:t>A</w:t>
                      </w:r>
                    </w:p>
                  </w:txbxContent>
                </v:textbox>
              </v:shape>
              <v:shape id="_x0000_s1721" type="#_x0000_t202" style="position:absolute;left:8044;top:1236;width:487;height:397;mso-width-relative:margin;mso-height-relative:margin" filled="f" stroked="f">
                <v:textbox>
                  <w:txbxContent>
                    <w:p w:rsidR="008E535A" w:rsidRDefault="008E535A"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822E8D">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8E535A" w:rsidRDefault="008E535A" w:rsidP="00C62C6D">
                      <w:r>
                        <w:t>A</w:t>
                      </w:r>
                    </w:p>
                  </w:txbxContent>
                </v:textbox>
              </v:shape>
              <v:shape id="_x0000_s1707" type="#_x0000_t202" style="position:absolute;left:8044;top:1236;width:487;height:397;mso-width-relative:margin;mso-height-relative:margin" filled="f" stroked="f">
                <v:textbox style="mso-next-textbox:#_x0000_s1707">
                  <w:txbxContent>
                    <w:p w:rsidR="008E535A" w:rsidRDefault="008E535A"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822E8D">
      <w:pPr>
        <w:rPr>
          <w:szCs w:val="28"/>
        </w:rPr>
      </w:pPr>
      <w:r w:rsidRPr="00822E8D">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8E535A" w:rsidRDefault="008E535A" w:rsidP="003A0DD3">
                      <w:r>
                        <w:t>A</w:t>
                      </w:r>
                    </w:p>
                  </w:txbxContent>
                </v:textbox>
              </v:shape>
              <v:shape id="_x0000_s1733" type="#_x0000_t202" style="position:absolute;left:8044;top:1236;width:487;height:397;mso-width-relative:margin;mso-height-relative:margin" filled="f" stroked="f">
                <v:textbox>
                  <w:txbxContent>
                    <w:p w:rsidR="008E535A" w:rsidRDefault="008E535A"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822E8D">
      <w:pPr>
        <w:rPr>
          <w:b/>
          <w:szCs w:val="28"/>
        </w:rPr>
      </w:pPr>
      <w:r w:rsidRPr="00822E8D">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8E535A" w:rsidRDefault="008E535A">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8E535A" w:rsidRDefault="008E535A" w:rsidP="000F06F4">
                      <w:r>
                        <w:t>A</w:t>
                      </w:r>
                    </w:p>
                  </w:txbxContent>
                </v:textbox>
              </v:shape>
              <v:shape id="_x0000_s1748" type="#_x0000_t202" style="position:absolute;left:5952;top:9898;width:497;height:372;mso-width-relative:margin;mso-height-relative:margin" filled="f" stroked="f">
                <v:textbox style="mso-next-textbox:#_x0000_s1748">
                  <w:txbxContent>
                    <w:p w:rsidR="008E535A" w:rsidRDefault="008E535A"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822E8D">
      <w:r w:rsidRPr="00822E8D">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8E535A" w:rsidRDefault="008E535A" w:rsidP="006644B1">
                    <w:r>
                      <w:t xml:space="preserve">V závěrném směru se dioda chová </w:t>
                    </w:r>
                    <w:r w:rsidRPr="009B1491">
                      <w:rPr>
                        <w:b/>
                      </w:rPr>
                      <w:t>jako lineární rezistor</w:t>
                    </w:r>
                    <w:r>
                      <w:t xml:space="preserve"> s malým odporem. </w:t>
                    </w:r>
                  </w:p>
                  <w:p w:rsidR="008E535A" w:rsidRDefault="008E535A" w:rsidP="006644B1">
                    <w:r>
                      <w:t>V propustném směru dioda nejprve propouští proud přímo úměrný napětí. Od bodu P se proud se vzrůstajícím napětím snižuje. V bodě V se opět začíná chovat jako běžná dioda.</w:t>
                    </w:r>
                  </w:p>
                  <w:p w:rsidR="008E535A" w:rsidRDefault="008E535A" w:rsidP="006644B1">
                    <w:r>
                      <w:t xml:space="preserve">Lze konstatovat, že mezi body P a V má diody </w:t>
                    </w:r>
                    <w:r w:rsidRPr="00642C74">
                      <w:rPr>
                        <w:b/>
                      </w:rPr>
                      <w:t>záporný diferenciální odpor</w:t>
                    </w:r>
                    <w:r>
                      <w:t>.</w:t>
                    </w:r>
                  </w:p>
                  <w:p w:rsidR="008E535A" w:rsidRDefault="008E535A" w:rsidP="006644B1">
                    <w:r>
                      <w:t>U</w:t>
                    </w:r>
                    <w:r w:rsidRPr="00642C74">
                      <w:rPr>
                        <w:vertAlign w:val="subscript"/>
                      </w:rPr>
                      <w:t>P</w:t>
                    </w:r>
                    <w:r>
                      <w:t xml:space="preserve"> = cca 0,1 V</w:t>
                    </w:r>
                    <w:r>
                      <w:br/>
                      <w:t>U</w:t>
                    </w:r>
                    <w:r w:rsidRPr="00642C74">
                      <w:rPr>
                        <w:vertAlign w:val="subscript"/>
                      </w:rPr>
                      <w:t>V</w:t>
                    </w:r>
                    <w:r>
                      <w:t xml:space="preserve"> = cca 0.4 V</w:t>
                    </w:r>
                  </w:p>
                  <w:p w:rsidR="008E535A" w:rsidRPr="006644B1" w:rsidRDefault="008E535A"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8E535A" w:rsidRDefault="008E535A">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8E535A" w:rsidRDefault="008E535A"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8E535A" w:rsidRDefault="008E535A"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8E535A" w:rsidRDefault="008E535A"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8E535A" w:rsidRDefault="008E535A"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8E535A" w:rsidRDefault="008E535A"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8E535A" w:rsidRDefault="008E535A"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8E535A" w:rsidRDefault="008E535A"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822E8D">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8E535A" w:rsidRDefault="008E535A" w:rsidP="005779BB">
                      <w:r>
                        <w:t>A</w:t>
                      </w:r>
                    </w:p>
                  </w:txbxContent>
                </v:textbox>
              </v:shape>
              <v:shape id="_x0000_s1760" type="#_x0000_t202" style="position:absolute;left:8044;top:1236;width:487;height:397;mso-width-relative:margin;mso-height-relative:margin" filled="f" stroked="f">
                <v:textbox style="mso-next-textbox:#_x0000_s1760">
                  <w:txbxContent>
                    <w:p w:rsidR="008E535A" w:rsidRDefault="008E535A"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822E8D"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8E535A" w:rsidRDefault="008E535A"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8E535A" w:rsidRDefault="008E535A" w:rsidP="00781B7F">
                      <w:pPr>
                        <w:jc w:val="center"/>
                      </w:pPr>
                      <w:r>
                        <w:t>PNP</w:t>
                      </w:r>
                    </w:p>
                  </w:txbxContent>
                </v:textbox>
              </v:shape>
              <v:shape id="_x0000_s1838" type="#_x0000_t202" style="position:absolute;left:2590;top:4750;width:1257;height:623;mso-width-relative:margin;mso-height-relative:margin" filled="f" stroked="f">
                <v:textbox>
                  <w:txbxContent>
                    <w:p w:rsidR="008E535A" w:rsidRDefault="008E535A" w:rsidP="001D43B6">
                      <w:pPr>
                        <w:jc w:val="center"/>
                      </w:pPr>
                      <w:r>
                        <w:t>N</w:t>
                      </w:r>
                    </w:p>
                  </w:txbxContent>
                </v:textbox>
              </v:shape>
              <v:shape id="_x0000_s1839" type="#_x0000_t202" style="position:absolute;left:4067;top:4750;width:1257;height:623;mso-width-relative:margin;mso-height-relative:margin" filled="f" stroked="f">
                <v:textbox>
                  <w:txbxContent>
                    <w:p w:rsidR="008E535A" w:rsidRDefault="008E535A" w:rsidP="001D43B6">
                      <w:pPr>
                        <w:jc w:val="center"/>
                      </w:pPr>
                      <w:r>
                        <w:t>N</w:t>
                      </w:r>
                    </w:p>
                  </w:txbxContent>
                </v:textbox>
              </v:shape>
              <v:shape id="_x0000_s1840" type="#_x0000_t202" style="position:absolute;left:7635;top:4750;width:492;height:623;mso-width-relative:margin;mso-height-relative:margin" filled="f" stroked="f">
                <v:textbox>
                  <w:txbxContent>
                    <w:p w:rsidR="008E535A" w:rsidRDefault="008E535A" w:rsidP="001D43B6">
                      <w:pPr>
                        <w:jc w:val="center"/>
                      </w:pPr>
                      <w:r>
                        <w:t>N</w:t>
                      </w:r>
                    </w:p>
                  </w:txbxContent>
                </v:textbox>
              </v:shape>
              <v:shape id="_x0000_s1841" type="#_x0000_t202" style="position:absolute;left:3726;top:4750;width:492;height:623;mso-width-relative:margin;mso-height-relative:margin" filled="f" stroked="f">
                <v:textbox>
                  <w:txbxContent>
                    <w:p w:rsidR="008E535A" w:rsidRDefault="008E535A" w:rsidP="001D43B6">
                      <w:pPr>
                        <w:jc w:val="center"/>
                      </w:pPr>
                      <w:r>
                        <w:t>P</w:t>
                      </w:r>
                    </w:p>
                  </w:txbxContent>
                </v:textbox>
              </v:shape>
              <v:shape id="_x0000_s1842" type="#_x0000_t202" style="position:absolute;left:6484;top:4750;width:1257;height:623;mso-width-relative:margin;mso-height-relative:margin" filled="f" stroked="f">
                <v:textbox>
                  <w:txbxContent>
                    <w:p w:rsidR="008E535A" w:rsidRDefault="008E535A" w:rsidP="00276ECA">
                      <w:pPr>
                        <w:jc w:val="center"/>
                      </w:pPr>
                      <w:r>
                        <w:t>P</w:t>
                      </w:r>
                    </w:p>
                  </w:txbxContent>
                </v:textbox>
              </v:shape>
              <v:shape id="_x0000_s1843" type="#_x0000_t202" style="position:absolute;left:7991;top:4720;width:1257;height:623;mso-width-relative:margin;mso-height-relative:margin" filled="f" stroked="f">
                <v:textbox>
                  <w:txbxContent>
                    <w:p w:rsidR="008E535A" w:rsidRDefault="008E535A" w:rsidP="00276ECA">
                      <w:pPr>
                        <w:jc w:val="center"/>
                      </w:pPr>
                      <w:r>
                        <w:t>P</w:t>
                      </w:r>
                    </w:p>
                  </w:txbxContent>
                </v:textbox>
              </v:shape>
            </v:group>
            <v:shape id="_x0000_s1845" type="#_x0000_t202" style="position:absolute;left:2980;top:6050;width:425;height:623;mso-width-relative:margin;mso-height-relative:margin" filled="f" stroked="f">
              <v:textbox>
                <w:txbxContent>
                  <w:p w:rsidR="008E535A" w:rsidRDefault="008E535A" w:rsidP="00276ECA">
                    <w:pPr>
                      <w:jc w:val="center"/>
                    </w:pPr>
                    <w:r>
                      <w:t>E</w:t>
                    </w:r>
                  </w:p>
                </w:txbxContent>
              </v:textbox>
            </v:shape>
            <v:shape id="_x0000_s1846" type="#_x0000_t202" style="position:absolute;left:3726;top:6050;width:425;height:623;mso-width-relative:margin;mso-height-relative:margin" filled="f" stroked="f">
              <v:textbox>
                <w:txbxContent>
                  <w:p w:rsidR="008E535A" w:rsidRDefault="008E535A" w:rsidP="00276ECA">
                    <w:pPr>
                      <w:jc w:val="center"/>
                    </w:pPr>
                    <w:r>
                      <w:t>B</w:t>
                    </w:r>
                  </w:p>
                </w:txbxContent>
              </v:textbox>
            </v:shape>
            <v:shape id="_x0000_s1847" type="#_x0000_t202" style="position:absolute;left:4525;top:6050;width:425;height:623;mso-width-relative:margin;mso-height-relative:margin" filled="f" stroked="f">
              <v:textbox>
                <w:txbxContent>
                  <w:p w:rsidR="008E535A" w:rsidRDefault="008E535A" w:rsidP="00276ECA">
                    <w:pPr>
                      <w:jc w:val="center"/>
                    </w:pPr>
                    <w:r>
                      <w:t>C</w:t>
                    </w:r>
                  </w:p>
                </w:txbxContent>
              </v:textbox>
            </v:shape>
            <v:shape id="_x0000_s1848" type="#_x0000_t202" style="position:absolute;left:6913;top:6050;width:425;height:623;mso-width-relative:margin;mso-height-relative:margin" filled="f" stroked="f">
              <v:textbox>
                <w:txbxContent>
                  <w:p w:rsidR="008E535A" w:rsidRDefault="008E535A" w:rsidP="00276ECA">
                    <w:pPr>
                      <w:jc w:val="center"/>
                    </w:pPr>
                    <w:r>
                      <w:t>E</w:t>
                    </w:r>
                  </w:p>
                </w:txbxContent>
              </v:textbox>
            </v:shape>
            <v:shape id="_x0000_s1849" type="#_x0000_t202" style="position:absolute;left:7659;top:6050;width:425;height:623;mso-width-relative:margin;mso-height-relative:margin" filled="f" stroked="f">
              <v:textbox>
                <w:txbxContent>
                  <w:p w:rsidR="008E535A" w:rsidRDefault="008E535A" w:rsidP="00276ECA">
                    <w:pPr>
                      <w:jc w:val="center"/>
                    </w:pPr>
                    <w:r>
                      <w:t>B</w:t>
                    </w:r>
                  </w:p>
                </w:txbxContent>
              </v:textbox>
            </v:shape>
            <v:shape id="_x0000_s1850" type="#_x0000_t202" style="position:absolute;left:8458;top:6050;width:425;height:623;mso-width-relative:margin;mso-height-relative:margin" filled="f" stroked="f">
              <v:textbox>
                <w:txbxContent>
                  <w:p w:rsidR="008E535A" w:rsidRDefault="008E535A"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822E8D"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8E535A" w:rsidRPr="00B85B2A" w:rsidRDefault="008E535A"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8E535A" w:rsidRPr="00B85B2A" w:rsidRDefault="008E535A"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8E535A" w:rsidRPr="00B85B2A" w:rsidRDefault="008E535A"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8E535A" w:rsidRPr="00B85B2A" w:rsidRDefault="008E535A">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8E535A" w:rsidRPr="00B85B2A" w:rsidRDefault="008E535A"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8E535A" w:rsidRPr="00B85B2A" w:rsidRDefault="008E535A"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822E8D"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8E535A" w:rsidRDefault="008E535A">
                    <w:r>
                      <w:t>E</w:t>
                    </w:r>
                  </w:p>
                </w:txbxContent>
              </v:textbox>
            </v:shape>
            <v:shape id="_x0000_s1937" type="#_x0000_t202" style="position:absolute;left:3588;top:9893;width:538;height:386;mso-width-relative:margin;mso-height-relative:margin" filled="f" stroked="f">
              <v:textbox>
                <w:txbxContent>
                  <w:p w:rsidR="008E535A" w:rsidRDefault="008E535A" w:rsidP="00027F60">
                    <w:r>
                      <w:t>B</w:t>
                    </w:r>
                  </w:p>
                  <w:p w:rsidR="008E535A" w:rsidRDefault="008E535A" w:rsidP="00027F60"/>
                </w:txbxContent>
              </v:textbox>
            </v:shape>
            <v:shape id="_x0000_s1938" type="#_x0000_t202" style="position:absolute;left:5447;top:9084;width:538;height:386;mso-width-relative:margin;mso-height-relative:margin" filled="f" stroked="f">
              <v:textbox>
                <w:txbxContent>
                  <w:p w:rsidR="008E535A" w:rsidRDefault="008E535A"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822E8D"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8E535A" w:rsidRDefault="008E535A">
                      <w:r>
                        <w:t>B</w:t>
                      </w:r>
                    </w:p>
                  </w:txbxContent>
                </v:textbox>
              </v:shape>
              <v:shape id="_x0000_s1948" type="#_x0000_t202" style="position:absolute;left:8055;top:13895;width:647;height:392;mso-width-relative:margin;mso-height-relative:margin" filled="f" stroked="f">
                <v:textbox>
                  <w:txbxContent>
                    <w:p w:rsidR="008E535A" w:rsidRDefault="008E535A"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8E535A" w:rsidRDefault="008E535A"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8E535A" w:rsidRDefault="008E535A"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822E8D"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8E535A" w:rsidRDefault="008E535A" w:rsidP="00E06F53">
                    <w:r>
                      <w:t>B</w:t>
                    </w:r>
                  </w:p>
                </w:txbxContent>
              </v:textbox>
            </v:shape>
            <v:shape id="_x0000_s1961" type="#_x0000_t202" style="position:absolute;left:9849;top:3526;width:647;height:392;mso-width-relative:margin;mso-height-relative:margin" o:regroupid="17" filled="f" stroked="f">
              <v:textbox>
                <w:txbxContent>
                  <w:p w:rsidR="008E535A" w:rsidRDefault="008E535A"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8E535A" w:rsidRDefault="008E535A"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822E8D"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8E535A" w:rsidRDefault="008E535A">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8E535A" w:rsidRDefault="008E535A" w:rsidP="00C20754">
                    <w:r>
                      <w:t>C</w:t>
                    </w:r>
                  </w:p>
                </w:txbxContent>
              </v:textbox>
            </v:shape>
            <v:shape id="_x0000_s1990" type="#_x0000_t202" style="position:absolute;left:6514;top:6567;width:435;height:415;mso-width-relative:margin;mso-height-relative:margin" filled="f" stroked="f">
              <v:textbox style="mso-next-textbox:#_x0000_s1990">
                <w:txbxContent>
                  <w:p w:rsidR="008E535A" w:rsidRDefault="008E535A" w:rsidP="00C20754">
                    <w:r>
                      <w:t>B</w:t>
                    </w:r>
                  </w:p>
                </w:txbxContent>
              </v:textbox>
            </v:shape>
            <v:shape id="_x0000_s1991" type="#_x0000_t202" style="position:absolute;left:5491;top:6152;width:435;height:415;mso-width-relative:margin;mso-height-relative:margin" filled="f" stroked="f">
              <v:textbox style="mso-next-textbox:#_x0000_s1991">
                <w:txbxContent>
                  <w:p w:rsidR="008E535A" w:rsidRDefault="008E535A"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822E8D" w:rsidP="005121BF">
      <w:pPr>
        <w:rPr>
          <w:b/>
        </w:rPr>
      </w:pPr>
      <w:r w:rsidRPr="00822E8D">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8E535A" w:rsidRDefault="008E535A">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8E535A" w:rsidRDefault="008E535A"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8E535A" w:rsidRDefault="008E535A"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8E535A" w:rsidRDefault="008E535A"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8E535A" w:rsidRDefault="008E535A"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822E8D">
        <w:rPr>
          <w:noProof/>
          <w:lang w:eastAsia="cs-CZ"/>
        </w:rPr>
        <w:pict>
          <v:rect id="_x0000_s2029" style="position:absolute;margin-left:231.3pt;margin-top:18.3pt;width:8.9pt;height:7.3pt;z-index:252403712" fillcolor="#5a5a5a [2109]"/>
        </w:pict>
      </w:r>
      <w:r w:rsidRPr="00822E8D">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822E8D"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8E535A" w:rsidRDefault="008E535A">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8E535A" w:rsidRDefault="008E535A"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8E535A" w:rsidRDefault="008E535A"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8E535A" w:rsidRDefault="008E535A"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8E535A" w:rsidRDefault="008E535A"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8E535A" w:rsidRPr="00820AE7" w:rsidRDefault="008E535A">
                    <w:pPr>
                      <w:rPr>
                        <w:sz w:val="20"/>
                      </w:rPr>
                    </w:pPr>
                    <w:r w:rsidRPr="00820AE7">
                      <w:rPr>
                        <w:sz w:val="20"/>
                      </w:rPr>
                      <w:t>B</w:t>
                    </w:r>
                  </w:p>
                  <w:p w:rsidR="008E535A" w:rsidRPr="00820AE7" w:rsidRDefault="008E535A">
                    <w:pPr>
                      <w:rPr>
                        <w:sz w:val="24"/>
                      </w:rPr>
                    </w:pPr>
                  </w:p>
                </w:txbxContent>
              </v:textbox>
            </v:shape>
            <v:shape id="_x0000_s16497" type="#_x0000_t202" style="position:absolute;left:6323;top:7180;width:441;height:436;mso-width-relative:margin;mso-height-relative:margin" filled="f" stroked="f">
              <v:textbox>
                <w:txbxContent>
                  <w:p w:rsidR="008E535A" w:rsidRPr="00820AE7" w:rsidRDefault="008E535A" w:rsidP="00820AE7">
                    <w:pPr>
                      <w:rPr>
                        <w:sz w:val="20"/>
                      </w:rPr>
                    </w:pPr>
                    <w:r w:rsidRPr="00820AE7">
                      <w:rPr>
                        <w:sz w:val="20"/>
                      </w:rPr>
                      <w:t>B</w:t>
                    </w:r>
                  </w:p>
                  <w:p w:rsidR="008E535A" w:rsidRPr="00820AE7" w:rsidRDefault="008E535A" w:rsidP="00820AE7">
                    <w:pPr>
                      <w:rPr>
                        <w:sz w:val="24"/>
                      </w:rPr>
                    </w:pPr>
                  </w:p>
                </w:txbxContent>
              </v:textbox>
            </v:shape>
            <v:shape id="_x0000_s16498" type="#_x0000_t202" style="position:absolute;left:4170;top:5654;width:441;height:436;mso-width-relative:margin;mso-height-relative:margin" filled="f" stroked="f">
              <v:textbox>
                <w:txbxContent>
                  <w:p w:rsidR="008E535A" w:rsidRPr="00820AE7" w:rsidRDefault="008E535A" w:rsidP="00820AE7">
                    <w:pPr>
                      <w:rPr>
                        <w:sz w:val="20"/>
                      </w:rPr>
                    </w:pPr>
                    <w:r w:rsidRPr="00820AE7">
                      <w:rPr>
                        <w:sz w:val="20"/>
                      </w:rPr>
                      <w:t>B</w:t>
                    </w:r>
                  </w:p>
                  <w:p w:rsidR="008E535A" w:rsidRPr="00820AE7" w:rsidRDefault="008E535A" w:rsidP="00820AE7">
                    <w:pPr>
                      <w:rPr>
                        <w:sz w:val="24"/>
                      </w:rPr>
                    </w:pPr>
                  </w:p>
                </w:txbxContent>
              </v:textbox>
            </v:shape>
            <v:shape id="_x0000_s16499" type="#_x0000_t202" style="position:absolute;left:6342;top:5654;width:441;height:436;mso-width-relative:margin;mso-height-relative:margin" filled="f" stroked="f">
              <v:textbox>
                <w:txbxContent>
                  <w:p w:rsidR="008E535A" w:rsidRPr="00820AE7" w:rsidRDefault="008E535A" w:rsidP="00820AE7">
                    <w:pPr>
                      <w:rPr>
                        <w:sz w:val="20"/>
                      </w:rPr>
                    </w:pPr>
                    <w:r w:rsidRPr="00820AE7">
                      <w:rPr>
                        <w:sz w:val="20"/>
                      </w:rPr>
                      <w:t>B</w:t>
                    </w:r>
                  </w:p>
                  <w:p w:rsidR="008E535A" w:rsidRPr="00820AE7" w:rsidRDefault="008E535A"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822E8D"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8E535A" w:rsidRDefault="008E535A">
                          <w:r>
                            <w:t>G</w:t>
                          </w:r>
                        </w:p>
                      </w:txbxContent>
                    </v:textbox>
                  </v:shape>
                  <v:shape id="_x0000_s16417" type="#_x0000_t202" style="position:absolute;left:3652;top:11976;width:499;height:384;mso-width-relative:margin;mso-height-relative:margin" filled="f" stroked="f">
                    <v:textbox style="mso-next-textbox:#_x0000_s16417">
                      <w:txbxContent>
                        <w:p w:rsidR="008E535A" w:rsidRDefault="008E535A"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8E535A" w:rsidRDefault="008E535A"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8E535A" w:rsidRDefault="008E535A"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8E535A" w:rsidRPr="00683C11" w:rsidRDefault="008E535A"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8E535A" w:rsidRPr="00683C11" w:rsidRDefault="008E535A"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8E535A" w:rsidRPr="00683C11" w:rsidRDefault="008E535A"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8E535A" w:rsidRDefault="008E535A"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8E535A" w:rsidRDefault="008E535A"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8E535A" w:rsidRDefault="008E535A"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8E535A" w:rsidRDefault="008E535A"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8E535A" w:rsidRPr="003F3544" w:rsidRDefault="008E535A"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8E535A" w:rsidRDefault="008E535A"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822E8D" w:rsidP="007D2982">
      <w:r w:rsidRPr="00822E8D">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8E535A" w:rsidRDefault="008E535A">
                    <w:r>
                      <w:t>- 1 V</w:t>
                    </w:r>
                  </w:p>
                </w:txbxContent>
              </v:textbox>
            </v:shape>
            <v:shape id="_x0000_s16492" type="#_x0000_t202" style="position:absolute;left:9953;top:3989;width:857;height:383;mso-width-relative:margin;mso-height-relative:margin" filled="f" stroked="f">
              <v:textbox>
                <w:txbxContent>
                  <w:p w:rsidR="008E535A" w:rsidRDefault="008E535A" w:rsidP="006C111C">
                    <w:r>
                      <w:t>- 2 V</w:t>
                    </w:r>
                  </w:p>
                </w:txbxContent>
              </v:textbox>
            </v:shape>
            <v:shape id="_x0000_s16493" type="#_x0000_t202" style="position:absolute;left:9953;top:4526;width:857;height:383;mso-width-relative:margin;mso-height-relative:margin" filled="f" stroked="f">
              <v:textbox>
                <w:txbxContent>
                  <w:p w:rsidR="008E535A" w:rsidRDefault="008E535A"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822E8D"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8E535A" w:rsidRPr="00A74CEB" w:rsidRDefault="008E535A">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8E535A" w:rsidRPr="00A74CEB" w:rsidRDefault="008E535A"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8E535A" w:rsidRPr="00A74CEB" w:rsidRDefault="008E535A"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8E535A" w:rsidRPr="00A74CEB" w:rsidRDefault="008E535A"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8E535A" w:rsidRDefault="008E535A"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8E535A" w:rsidRDefault="008E535A"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8E535A" w:rsidRDefault="008E535A"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8E535A" w:rsidRDefault="008E535A"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822E8D">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8E535A" w:rsidRPr="00A74CEB" w:rsidRDefault="008E535A"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8E535A" w:rsidRPr="00A74CEB" w:rsidRDefault="008E535A"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8E535A" w:rsidRPr="00A74CEB" w:rsidRDefault="008E535A"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8E535A" w:rsidRPr="00A74CEB" w:rsidRDefault="008E535A"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8E535A" w:rsidRDefault="008E535A"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8E535A" w:rsidRDefault="008E535A"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8E535A" w:rsidRDefault="008E535A"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8E535A" w:rsidRDefault="008E535A"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8E535A" w:rsidRDefault="008E535A"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822E8D"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8E535A" w:rsidRDefault="008E535A"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8E535A" w:rsidRDefault="008E535A"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8E535A" w:rsidRDefault="008E535A"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8E535A" w:rsidRDefault="008E535A"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8E535A" w:rsidRDefault="008E535A"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8E535A" w:rsidRDefault="008E535A">
                      <w:r>
                        <w:t>A</w:t>
                      </w:r>
                    </w:p>
                  </w:txbxContent>
                </v:textbox>
              </v:shape>
              <v:shape id="_x0000_s16521" type="#_x0000_t202" style="position:absolute;left:6411;top:5285;width:467;height:437" filled="f" stroked="f">
                <v:textbox>
                  <w:txbxContent>
                    <w:p w:rsidR="008E535A" w:rsidRDefault="008E535A" w:rsidP="00A50787">
                      <w:r>
                        <w:t>K</w:t>
                      </w:r>
                    </w:p>
                  </w:txbxContent>
                </v:textbox>
              </v:shape>
              <v:shape id="_x0000_s16522" type="#_x0000_t202" style="position:absolute;left:6411;top:6454;width:467;height:437" filled="f" stroked="f">
                <v:textbox>
                  <w:txbxContent>
                    <w:p w:rsidR="008E535A" w:rsidRDefault="008E535A"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8E535A" w:rsidRDefault="008E535A">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8E535A" w:rsidRDefault="008E535A"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8E535A" w:rsidRDefault="008E535A"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822E8D"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822E8D"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822E8D"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822E8D" w:rsidP="007D2982">
      <w:r w:rsidRPr="00822E8D">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8E535A" w:rsidRDefault="008E535A"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8E535A" w:rsidRDefault="008E535A"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8E535A" w:rsidRDefault="008E535A"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822E8D">
      <w:r w:rsidRPr="00822E8D">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8E535A" w:rsidRDefault="008E535A">
                        <w:r>
                          <w:t>T</w:t>
                        </w:r>
                      </w:p>
                    </w:txbxContent>
                  </v:textbox>
                </v:shape>
                <v:shape id="_x0000_s16632" type="#_x0000_t202" style="position:absolute;left:6370;top:9977;width:542;height:400;mso-width-relative:margin;mso-height-relative:margin" o:regroupid="21" filled="f" stroked="f">
                  <v:textbox style="mso-next-textbox:#_x0000_s16632">
                    <w:txbxContent>
                      <w:p w:rsidR="008E535A" w:rsidRDefault="008E535A"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8E535A" w:rsidRDefault="008E535A"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8E535A" w:rsidRDefault="008E535A"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8E535A" w:rsidRDefault="008E535A"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8E535A" w:rsidRDefault="008E535A"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8E535A" w:rsidRDefault="008E535A"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8E535A" w:rsidRDefault="008E535A"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8E535A" w:rsidRDefault="008E535A"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8E535A" w:rsidRDefault="008E535A"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8E535A" w:rsidRDefault="008E535A"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8E535A" w:rsidRDefault="008E535A"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8E535A" w:rsidRDefault="008E535A"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8E535A" w:rsidRDefault="008E535A"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8E535A" w:rsidRDefault="008E535A"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822E8D">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8E535A" w:rsidRDefault="008E535A" w:rsidP="00BC29B0">
                  <w:r>
                    <w:t>R2</w:t>
                  </w:r>
                </w:p>
              </w:txbxContent>
            </v:textbox>
          </v:shape>
        </w:pict>
      </w:r>
    </w:p>
    <w:p w:rsidR="008145EC" w:rsidRDefault="008145EC">
      <w:pPr>
        <w:rPr>
          <w:sz w:val="24"/>
        </w:rPr>
      </w:pPr>
    </w:p>
    <w:p w:rsidR="008145EC" w:rsidRDefault="00822E8D">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8E535A" w:rsidRDefault="008E535A"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822E8D"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8E535A" w:rsidRDefault="008E535A"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8E535A" w:rsidRDefault="008E535A"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8E535A" w:rsidRDefault="008E535A"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8E535A" w:rsidRDefault="008E535A"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8E535A" w:rsidRDefault="008E535A"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8E535A" w:rsidRDefault="008E535A"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8E535A" w:rsidRDefault="008E535A"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822E8D"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8E535A" w:rsidRDefault="008E535A"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8E535A" w:rsidRDefault="008E535A"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822E8D"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8E535A" w:rsidRDefault="008E535A"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8E535A" w:rsidRDefault="008E535A"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8E535A" w:rsidRDefault="008E535A">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8E535A" w:rsidRDefault="008E535A"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8E535A" w:rsidRDefault="008E535A"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8E535A" w:rsidRDefault="008E535A"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8E535A" w:rsidRDefault="008E535A"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8E535A" w:rsidRDefault="008E535A"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8E535A" w:rsidRDefault="008E535A"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8E535A" w:rsidRDefault="008E535A"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8E535A" w:rsidRDefault="008E535A"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8E535A" w:rsidRDefault="008E535A"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8E535A" w:rsidRDefault="008E535A"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8E535A" w:rsidRDefault="008E535A"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822E8D">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8E535A" w:rsidRDefault="008E535A">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8E535A" w:rsidRDefault="008E535A"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8E535A" w:rsidRDefault="008E535A"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8E535A" w:rsidRDefault="008E535A"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8E535A" w:rsidRDefault="008E535A"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8E535A" w:rsidRDefault="008E535A"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8E535A" w:rsidRDefault="008E535A"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822E8D" w:rsidP="007D2982">
      <w:pPr>
        <w:rPr>
          <w:b/>
          <w:sz w:val="36"/>
        </w:rPr>
      </w:pPr>
      <w:r w:rsidRPr="00822E8D">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8E535A" w:rsidRDefault="008E535A"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822E8D"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8E535A" w:rsidRDefault="008E535A"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822E8D" w:rsidP="007D2982">
      <w:pPr>
        <w:rPr>
          <w:b/>
          <w:sz w:val="36"/>
        </w:rPr>
      </w:pPr>
      <w:r w:rsidRPr="00822E8D">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8E535A" w:rsidRDefault="008E535A">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822E8D"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8E535A" w:rsidRDefault="008E535A"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822E8D" w:rsidP="007D2982">
      <w:r w:rsidRPr="00822E8D">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8E535A" w:rsidRDefault="008E535A"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822E8D">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8E535A" w:rsidRDefault="008E535A"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822E8D"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8E535A" w:rsidRDefault="008E535A"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822E8D" w:rsidP="007D2982">
      <w:pPr>
        <w:rPr>
          <w:b/>
          <w:sz w:val="36"/>
        </w:rPr>
      </w:pPr>
      <w:r w:rsidRPr="00822E8D">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8E535A" w:rsidRDefault="008E535A"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822E8D" w:rsidP="007D2982">
      <w:r w:rsidRPr="00822E8D">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8E535A" w:rsidRDefault="008E535A"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Default="003C12C0" w:rsidP="007D2982">
      <w:proofErr w:type="spellStart"/>
      <w:r>
        <w:t>dghj</w:t>
      </w:r>
      <w:proofErr w:type="spellEnd"/>
    </w:p>
    <w:p w:rsidR="00FE449A" w:rsidRDefault="00FE449A" w:rsidP="007D2982"/>
    <w:p w:rsidR="00FE449A" w:rsidRDefault="00FE449A">
      <w:r>
        <w:br w:type="page"/>
      </w:r>
    </w:p>
    <w:p w:rsidR="00FE449A" w:rsidRDefault="00FE449A" w:rsidP="007D2982">
      <w:pPr>
        <w:rPr>
          <w:b/>
          <w:sz w:val="36"/>
        </w:rPr>
      </w:pPr>
      <w:r w:rsidRPr="00FE449A">
        <w:rPr>
          <w:b/>
          <w:sz w:val="36"/>
        </w:rPr>
        <w:lastRenderedPageBreak/>
        <w:t xml:space="preserve">11. </w:t>
      </w:r>
      <w:r w:rsidR="001D7FE9">
        <w:rPr>
          <w:b/>
          <w:sz w:val="36"/>
        </w:rPr>
        <w:t xml:space="preserve">ANALÝZA SIGNÁLŮ, </w:t>
      </w:r>
      <w:r w:rsidRPr="00FE449A">
        <w:rPr>
          <w:b/>
          <w:sz w:val="36"/>
        </w:rPr>
        <w:t>FOURIERŮV ROZVOJ</w:t>
      </w:r>
    </w:p>
    <w:p w:rsidR="001D7FE9" w:rsidRPr="001D7FE9" w:rsidRDefault="001D7FE9" w:rsidP="007D2982">
      <w:pPr>
        <w:rPr>
          <w:b/>
          <w:sz w:val="28"/>
        </w:rPr>
      </w:pPr>
      <w:r w:rsidRPr="001D7FE9">
        <w:rPr>
          <w:b/>
          <w:sz w:val="28"/>
        </w:rPr>
        <w:t>ANALÝZA SIGNÁLŮ</w:t>
      </w:r>
    </w:p>
    <w:p w:rsidR="001D7FE9" w:rsidRDefault="001D7FE9" w:rsidP="007D2982">
      <w:r>
        <w:t xml:space="preserve">Elektrický signál je </w:t>
      </w:r>
      <w:r w:rsidRPr="007F15CA">
        <w:rPr>
          <w:b/>
        </w:rPr>
        <w:t>ča</w:t>
      </w:r>
      <w:r w:rsidR="00704F20" w:rsidRPr="007F15CA">
        <w:rPr>
          <w:b/>
        </w:rPr>
        <w:t>sový průběh napětí nebo proudu</w:t>
      </w:r>
      <w:r w:rsidR="00704F20">
        <w:t xml:space="preserve">. Elektrický signál může být </w:t>
      </w:r>
      <w:r w:rsidR="00704F20" w:rsidRPr="007F15CA">
        <w:rPr>
          <w:b/>
        </w:rPr>
        <w:t>stejnosměrný</w:t>
      </w:r>
      <w:r w:rsidR="00704F20">
        <w:t xml:space="preserve"> nebo </w:t>
      </w:r>
      <w:r w:rsidR="00704F20" w:rsidRPr="007F15CA">
        <w:rPr>
          <w:b/>
        </w:rPr>
        <w:t>střídavý</w:t>
      </w:r>
      <w:r w:rsidR="00704F20">
        <w:t xml:space="preserve">. Stejnosměrný elektrický signál buď může být </w:t>
      </w:r>
      <w:r w:rsidR="00704F20" w:rsidRPr="007F15CA">
        <w:rPr>
          <w:b/>
        </w:rPr>
        <w:t>konstantní</w:t>
      </w:r>
      <w:r w:rsidR="00704F20">
        <w:t xml:space="preserve"> nebo </w:t>
      </w:r>
      <w:r w:rsidR="00704F20" w:rsidRPr="007F15CA">
        <w:rPr>
          <w:b/>
        </w:rPr>
        <w:t>proměnný</w:t>
      </w:r>
      <w:r w:rsidR="00704F20">
        <w:t xml:space="preserve"> (se střídavou složkou). Střídavý signál může být </w:t>
      </w:r>
      <w:r w:rsidR="00704F20" w:rsidRPr="007F15CA">
        <w:rPr>
          <w:b/>
        </w:rPr>
        <w:t>harmonický</w:t>
      </w:r>
      <w:r w:rsidR="00704F20">
        <w:t xml:space="preserve"> (funkce sinus/cosinus) nebo </w:t>
      </w:r>
      <w:r w:rsidR="00704F20" w:rsidRPr="007F15CA">
        <w:rPr>
          <w:b/>
        </w:rPr>
        <w:t>neharmonický</w:t>
      </w:r>
      <w:r w:rsidR="00704F20">
        <w:t xml:space="preserve">. Neharmonické signály lze rozdělit na </w:t>
      </w:r>
      <w:r w:rsidR="00704F20" w:rsidRPr="007F15CA">
        <w:rPr>
          <w:b/>
        </w:rPr>
        <w:t>periodické</w:t>
      </w:r>
      <w:r w:rsidR="00704F20">
        <w:t xml:space="preserve"> (obdélníkový, pilový, ...) a </w:t>
      </w:r>
      <w:r w:rsidR="00704F20" w:rsidRPr="007F15CA">
        <w:rPr>
          <w:b/>
        </w:rPr>
        <w:t>neperiodické</w:t>
      </w:r>
      <w:r w:rsidR="00704F20">
        <w:t>.</w:t>
      </w:r>
    </w:p>
    <w:p w:rsidR="001D7FE9" w:rsidRPr="001D7FE9" w:rsidRDefault="001D7FE9" w:rsidP="007D2982">
      <w:pPr>
        <w:rPr>
          <w:b/>
          <w:sz w:val="28"/>
        </w:rPr>
      </w:pPr>
      <w:r w:rsidRPr="001D7FE9">
        <w:rPr>
          <w:b/>
          <w:sz w:val="28"/>
        </w:rPr>
        <w:t>FOURIERŮV ROZVOJ</w:t>
      </w:r>
    </w:p>
    <w:p w:rsidR="00FE449A" w:rsidRDefault="002561D3" w:rsidP="007D2982">
      <w:r>
        <w:t xml:space="preserve">Je matematicky i fyzikálně dokázáno, že </w:t>
      </w:r>
      <w:r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1D7FE9">
        <w:rPr>
          <w:b/>
        </w:rPr>
        <w:t xml:space="preserve"> - tzv. harmonickými</w:t>
      </w:r>
      <w:r w:rsidR="00B35A96">
        <w:t>. Jejich amplitudy, kmitočty a vzájemné fázové posuny lze určit výpočtem, měřením nebo simulací na počítači.</w:t>
      </w:r>
    </w:p>
    <w:p w:rsidR="007F15CA" w:rsidRDefault="007F15CA" w:rsidP="007D2982">
      <w:r>
        <w:t xml:space="preserve">Proto se Fourierův rozvoj nazývá též jako </w:t>
      </w:r>
      <w:r w:rsidRPr="007F15CA">
        <w:rPr>
          <w:b/>
        </w:rPr>
        <w:t>harmonická analýza</w:t>
      </w:r>
      <w:r>
        <w:t>.</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822E8D">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8E535A" w:rsidRDefault="008E535A">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8E535A" w:rsidRDefault="008E535A"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8E535A" w:rsidRDefault="008E535A"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8E535A" w:rsidRDefault="008E535A"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9A204F" w:rsidRPr="009A204F" w:rsidRDefault="009A204F" w:rsidP="0069711B">
      <w:r>
        <w:lastRenderedPageBreak/>
        <w:t>Pomocí Fourierovy řady můžeme po dosazení všech harmonických nebo koeficientů získat zpět původní průběh signálu.</w:t>
      </w:r>
    </w:p>
    <w:p w:rsidR="009E662A" w:rsidRPr="00CC0D06" w:rsidRDefault="009E662A" w:rsidP="0069711B">
      <w:pPr>
        <w:rPr>
          <w:b/>
        </w:rPr>
      </w:pPr>
      <w:r w:rsidRPr="00CC0D06">
        <w:rPr>
          <w:b/>
        </w:rPr>
        <w:t>1. TVAR FOURIEROVY ŘADY</w:t>
      </w:r>
    </w:p>
    <w:p w:rsidR="00CC0D06" w:rsidRDefault="00822E8D" w:rsidP="0069711B">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e>
          </m:func>
          <m:r>
            <w:rPr>
              <w:rFonts w:ascii="Cambria Math" w:hAnsi="Cambria Math"/>
            </w:rPr>
            <m:t xml:space="preserve">+ … + </m:t>
          </m:r>
          <m:sSub>
            <m:sSubPr>
              <m:ctrlPr>
                <w:rPr>
                  <w:rFonts w:ascii="Cambria Math" w:hAnsi="Cambria Math"/>
                  <w:i/>
                </w:rPr>
              </m:ctrlPr>
            </m:sSubPr>
            <m:e>
              <m:r>
                <w:rPr>
                  <w:rFonts w:ascii="Cambria Math" w:hAnsi="Cambria Math"/>
                </w:rPr>
                <m:t>a</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n</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r>
                <w:rPr>
                  <w:rFonts w:ascii="Cambria Math" w:hAnsi="Cambria Math"/>
                </w:rPr>
                <m:t xml:space="preserve">+ </m:t>
              </m:r>
              <m:sSub>
                <m:sSubPr>
                  <m:ctrlPr>
                    <w:rPr>
                      <w:rFonts w:ascii="Cambria Math" w:hAnsi="Cambria Math"/>
                      <w:i/>
                    </w:rPr>
                  </m:ctrlPr>
                </m:sSubPr>
                <m:e>
                  <m:r>
                    <w:rPr>
                      <w:rFonts w:ascii="Cambria Math" w:hAnsi="Cambria Math"/>
                    </w:rPr>
                    <m:t>b</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r>
                    <w:rPr>
                      <w:rFonts w:ascii="Cambria Math" w:hAnsi="Cambria Math"/>
                    </w:rPr>
                    <m:t xml:space="preserve">+ … + </m:t>
                  </m:r>
                  <m:sSub>
                    <m:sSubPr>
                      <m:ctrlPr>
                        <w:rPr>
                          <w:rFonts w:ascii="Cambria Math" w:hAnsi="Cambria Math"/>
                          <w:i/>
                        </w:rPr>
                      </m:ctrlPr>
                    </m:sSubPr>
                    <m:e>
                      <m:r>
                        <w:rPr>
                          <w:rFonts w:ascii="Cambria Math" w:hAnsi="Cambria Math"/>
                        </w:rPr>
                        <m:t>b</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n</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e>
                  </m:func>
                </m:e>
              </m:func>
            </m:e>
          </m:func>
        </m:oMath>
      </m:oMathPara>
    </w:p>
    <w:p w:rsidR="00A65CD3" w:rsidRDefault="00A65CD3" w:rsidP="0069711B">
      <w:r>
        <w:rPr>
          <w:rFonts w:eastAsiaTheme="minorEastAsia"/>
        </w:rPr>
        <w:t>a</w:t>
      </w:r>
      <w:r w:rsidRPr="00A65CD3">
        <w:rPr>
          <w:rFonts w:eastAsiaTheme="minorEastAsia"/>
          <w:vertAlign w:val="subscript"/>
        </w:rPr>
        <w:t>0</w:t>
      </w:r>
      <w:r>
        <w:rPr>
          <w:rFonts w:eastAsiaTheme="minorEastAsia"/>
        </w:rPr>
        <w:t xml:space="preserve"> </w:t>
      </w:r>
      <w:r>
        <w:rPr>
          <w:rFonts w:eastAsiaTheme="minorEastAsia"/>
        </w:rPr>
        <w:tab/>
        <w:t>- střední hodnota (stejnosměrná složka)</w:t>
      </w:r>
      <w:r>
        <w:rPr>
          <w:rFonts w:eastAsiaTheme="minorEastAsia"/>
        </w:rPr>
        <w:br/>
        <w:t>a</w:t>
      </w:r>
      <w:r w:rsidRPr="00A65CD3">
        <w:rPr>
          <w:rFonts w:eastAsiaTheme="minorEastAsia"/>
          <w:vertAlign w:val="subscript"/>
        </w:rPr>
        <w:t>1</w:t>
      </w:r>
      <w:r>
        <w:rPr>
          <w:rFonts w:eastAsiaTheme="minorEastAsia"/>
        </w:rPr>
        <w:t xml:space="preserve"> - </w:t>
      </w:r>
      <w:proofErr w:type="spellStart"/>
      <w:r>
        <w:rPr>
          <w:rFonts w:eastAsiaTheme="minorEastAsia"/>
        </w:rPr>
        <w:t>a</w:t>
      </w:r>
      <w:r w:rsidRPr="00A65CD3">
        <w:rPr>
          <w:rFonts w:eastAsiaTheme="minorEastAsia"/>
          <w:vertAlign w:val="subscript"/>
        </w:rPr>
        <w:t>n</w:t>
      </w:r>
      <w:proofErr w:type="spellEnd"/>
      <w:r>
        <w:rPr>
          <w:rFonts w:eastAsiaTheme="minorEastAsia"/>
        </w:rPr>
        <w:tab/>
        <w:t xml:space="preserve">- </w:t>
      </w:r>
      <w:proofErr w:type="spellStart"/>
      <w:r>
        <w:rPr>
          <w:rFonts w:eastAsiaTheme="minorEastAsia"/>
        </w:rPr>
        <w:t>cosinusové</w:t>
      </w:r>
      <w:proofErr w:type="spellEnd"/>
      <w:r>
        <w:rPr>
          <w:rFonts w:eastAsiaTheme="minorEastAsia"/>
        </w:rPr>
        <w:t xml:space="preserve"> </w:t>
      </w:r>
      <w:proofErr w:type="spellStart"/>
      <w:r>
        <w:rPr>
          <w:rFonts w:eastAsiaTheme="minorEastAsia"/>
        </w:rPr>
        <w:t>koeficionty</w:t>
      </w:r>
      <w:proofErr w:type="spellEnd"/>
      <w:r>
        <w:rPr>
          <w:rFonts w:eastAsiaTheme="minorEastAsia"/>
        </w:rPr>
        <w:t xml:space="preserve"> Fourierova rozvoje</w:t>
      </w:r>
      <w:r>
        <w:rPr>
          <w:rFonts w:eastAsiaTheme="minorEastAsia"/>
        </w:rPr>
        <w:br/>
        <w:t>b</w:t>
      </w:r>
      <w:r w:rsidRPr="00A65CD3">
        <w:rPr>
          <w:rFonts w:eastAsiaTheme="minorEastAsia"/>
          <w:vertAlign w:val="subscript"/>
        </w:rPr>
        <w:t>1</w:t>
      </w:r>
      <w:r>
        <w:rPr>
          <w:rFonts w:eastAsiaTheme="minorEastAsia"/>
        </w:rPr>
        <w:t xml:space="preserve"> - </w:t>
      </w:r>
      <w:proofErr w:type="spellStart"/>
      <w:r>
        <w:rPr>
          <w:rFonts w:eastAsiaTheme="minorEastAsia"/>
        </w:rPr>
        <w:t>b</w:t>
      </w:r>
      <w:r w:rsidRPr="00A65CD3">
        <w:rPr>
          <w:rFonts w:eastAsiaTheme="minorEastAsia"/>
          <w:vertAlign w:val="subscript"/>
        </w:rPr>
        <w:t>n</w:t>
      </w:r>
      <w:proofErr w:type="spellEnd"/>
      <w:r>
        <w:rPr>
          <w:rFonts w:eastAsiaTheme="minorEastAsia"/>
        </w:rPr>
        <w:tab/>
        <w:t xml:space="preserve">- sinusové </w:t>
      </w:r>
      <w:proofErr w:type="spellStart"/>
      <w:r>
        <w:rPr>
          <w:rFonts w:eastAsiaTheme="minorEastAsia"/>
        </w:rPr>
        <w:t>koeficionty</w:t>
      </w:r>
      <w:proofErr w:type="spellEnd"/>
      <w:r>
        <w:rPr>
          <w:rFonts w:eastAsiaTheme="minorEastAsia"/>
        </w:rPr>
        <w:t xml:space="preserve"> Fourierova rozvoje</w:t>
      </w:r>
    </w:p>
    <w:p w:rsidR="009E662A" w:rsidRPr="00CC0D06" w:rsidRDefault="009E662A" w:rsidP="0069711B">
      <w:pPr>
        <w:rPr>
          <w:b/>
        </w:rPr>
      </w:pPr>
      <w:r w:rsidRPr="00CC0D06">
        <w:rPr>
          <w:b/>
        </w:rPr>
        <w:t>2. TVAR FOURIEROVY ŘADY</w:t>
      </w:r>
    </w:p>
    <w:p w:rsidR="000B2EA6" w:rsidRDefault="00822E8D" w:rsidP="000B2EA6">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 xml:space="preserve">t- </m:t>
                  </m:r>
                  <m:sSub>
                    <m:sSubPr>
                      <m:ctrlPr>
                        <w:rPr>
                          <w:rFonts w:ascii="Cambria Math" w:hAnsi="Cambria Math"/>
                          <w:i/>
                        </w:rPr>
                      </m:ctrlPr>
                    </m:sSubPr>
                    <m:e>
                      <m:r>
                        <w:rPr>
                          <w:rFonts w:ascii="Cambria Math" w:hAnsi="Cambria Math"/>
                        </w:rPr>
                        <m:t>φ</m:t>
                      </m:r>
                    </m:e>
                    <m:sub>
                      <m:r>
                        <w:rPr>
                          <w:rFonts w:ascii="Cambria Math" w:hAnsi="Cambria Math"/>
                        </w:rPr>
                        <m:t>1</m:t>
                      </m:r>
                    </m:sub>
                  </m:sSub>
                </m:e>
              </m:d>
            </m:e>
          </m:func>
          <m:r>
            <w:rPr>
              <w:rFonts w:ascii="Cambria Math" w:hAnsi="Cambria Math"/>
            </w:rPr>
            <m:t xml:space="preserve">+ … + </m:t>
          </m:r>
          <m:sSub>
            <m:sSubPr>
              <m:ctrlPr>
                <w:rPr>
                  <w:rFonts w:ascii="Cambria Math" w:hAnsi="Cambria Math"/>
                  <w:i/>
                </w:rPr>
              </m:ctrlPr>
            </m:sSubPr>
            <m:e>
              <m:r>
                <w:rPr>
                  <w:rFonts w:ascii="Cambria Math" w:hAnsi="Cambria Math"/>
                </w:rPr>
                <m:t>A</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 xml:space="preserve">t- </m:t>
                  </m:r>
                  <m:sSub>
                    <m:sSubPr>
                      <m:ctrlPr>
                        <w:rPr>
                          <w:rFonts w:ascii="Cambria Math" w:hAnsi="Cambria Math"/>
                          <w:i/>
                        </w:rPr>
                      </m:ctrlPr>
                    </m:sSubPr>
                    <m:e>
                      <m:r>
                        <w:rPr>
                          <w:rFonts w:ascii="Cambria Math" w:hAnsi="Cambria Math"/>
                        </w:rPr>
                        <m:t>φ</m:t>
                      </m:r>
                    </m:e>
                    <m:sub>
                      <m:r>
                        <w:rPr>
                          <w:rFonts w:ascii="Cambria Math" w:hAnsi="Cambria Math"/>
                        </w:rPr>
                        <m:t>n</m:t>
                      </m:r>
                    </m:sub>
                  </m:sSub>
                </m:e>
              </m:d>
            </m:e>
          </m:func>
          <m:r>
            <w:rPr>
              <w:rFonts w:ascii="Cambria Math" w:hAnsi="Cambria Math"/>
            </w:rPr>
            <m:t xml:space="preserve"> </m:t>
          </m:r>
        </m:oMath>
      </m:oMathPara>
    </w:p>
    <w:p w:rsidR="00BB4795" w:rsidRPr="00BB4795" w:rsidRDefault="00BB4795" w:rsidP="000B2EA6">
      <w:pPr>
        <w:rPr>
          <w:rFonts w:eastAsiaTheme="minorEastAsia"/>
        </w:rPr>
      </w:pPr>
      <w:r>
        <w:rPr>
          <w:rFonts w:eastAsiaTheme="minorEastAsia"/>
        </w:rPr>
        <w:t>A</w:t>
      </w:r>
      <w:r w:rsidRPr="00BB4795">
        <w:rPr>
          <w:rFonts w:eastAsiaTheme="minorEastAsia"/>
          <w:vertAlign w:val="subscript"/>
        </w:rPr>
        <w:t>1</w:t>
      </w:r>
      <w:r>
        <w:rPr>
          <w:rFonts w:eastAsiaTheme="minorEastAsia"/>
        </w:rPr>
        <w:t xml:space="preserve"> - </w:t>
      </w:r>
      <w:proofErr w:type="spellStart"/>
      <w:r>
        <w:rPr>
          <w:rFonts w:eastAsiaTheme="minorEastAsia"/>
        </w:rPr>
        <w:t>A</w:t>
      </w:r>
      <w:r w:rsidRPr="00BB4795">
        <w:rPr>
          <w:rFonts w:eastAsiaTheme="minorEastAsia"/>
          <w:vertAlign w:val="subscript"/>
        </w:rPr>
        <w:t>n</w:t>
      </w:r>
      <w:proofErr w:type="spellEnd"/>
      <w:r>
        <w:rPr>
          <w:rFonts w:eastAsiaTheme="minorEastAsia"/>
        </w:rPr>
        <w:tab/>
        <w:t>- amplitudy harmonických</w:t>
      </w:r>
      <w:r>
        <w:rPr>
          <w:rFonts w:eastAsiaTheme="minorEastAsia"/>
        </w:rPr>
        <w:br/>
        <w:t>ℓ</w:t>
      </w:r>
      <w:r w:rsidRPr="00BB4795">
        <w:rPr>
          <w:rFonts w:eastAsiaTheme="minorEastAsia"/>
          <w:vertAlign w:val="subscript"/>
        </w:rPr>
        <w:t>1</w:t>
      </w:r>
      <w:r>
        <w:rPr>
          <w:rFonts w:eastAsiaTheme="minorEastAsia"/>
        </w:rPr>
        <w:t xml:space="preserve"> - </w:t>
      </w:r>
      <w:proofErr w:type="spellStart"/>
      <w:r>
        <w:rPr>
          <w:rFonts w:eastAsiaTheme="minorEastAsia"/>
        </w:rPr>
        <w:t>ℓ</w:t>
      </w:r>
      <w:r w:rsidRPr="00BB4795">
        <w:rPr>
          <w:rFonts w:eastAsiaTheme="minorEastAsia"/>
          <w:vertAlign w:val="subscript"/>
        </w:rPr>
        <w:t>n</w:t>
      </w:r>
      <w:proofErr w:type="spellEnd"/>
      <w:r>
        <w:rPr>
          <w:rFonts w:eastAsiaTheme="minorEastAsia"/>
        </w:rPr>
        <w:tab/>
        <w:t>- fázové posuny</w:t>
      </w:r>
    </w:p>
    <w:p w:rsidR="007651C5" w:rsidRPr="00CC0D06" w:rsidRDefault="007651C5" w:rsidP="0069711B">
      <w:pPr>
        <w:rPr>
          <w:b/>
          <w:sz w:val="28"/>
        </w:rPr>
      </w:pPr>
      <w:r w:rsidRPr="00CC0D06">
        <w:rPr>
          <w:b/>
          <w:sz w:val="28"/>
        </w:rPr>
        <w:t>FOURIEROVA TRANSFORMACE</w:t>
      </w:r>
    </w:p>
    <w:p w:rsidR="007651C5" w:rsidRDefault="002C197E" w:rsidP="0069711B">
      <w:r>
        <w:t xml:space="preserve">Fourierova transformace je zobecněný Fourierův rozvoj </w:t>
      </w:r>
      <w:r w:rsidRPr="00901BAB">
        <w:rPr>
          <w:b/>
        </w:rPr>
        <w:t>pro neperiodické signály</w:t>
      </w:r>
      <w:r>
        <w:t>. Proto se používá např. ve spektrálních analyzátorech.</w:t>
      </w:r>
    </w:p>
    <w:p w:rsidR="00940696" w:rsidRPr="00E25529" w:rsidRDefault="002C197E" w:rsidP="0069711B">
      <w:pPr>
        <w:rPr>
          <w:b/>
        </w:rPr>
      </w:pPr>
      <w:r w:rsidRPr="00E25529">
        <w:rPr>
          <w:b/>
        </w:rPr>
        <w:t>DISKRÉTNÍ FOURIEROVA TRANSFORMACE</w:t>
      </w:r>
      <w:r w:rsidR="00E25529">
        <w:rPr>
          <w:b/>
        </w:rPr>
        <w:t xml:space="preserve"> - DFT</w:t>
      </w:r>
    </w:p>
    <w:p w:rsidR="002C197E" w:rsidRDefault="002C197E" w:rsidP="0069711B">
      <w:r>
        <w:t xml:space="preserve">Diskrétní Fourierova transformace se počítá z </w:t>
      </w:r>
      <w:r w:rsidRPr="00901BAB">
        <w:rPr>
          <w:b/>
        </w:rPr>
        <w:t xml:space="preserve">konečného </w:t>
      </w:r>
      <w:r w:rsidR="00901BAB" w:rsidRPr="00901BAB">
        <w:rPr>
          <w:b/>
        </w:rPr>
        <w:t xml:space="preserve">- diskrétního </w:t>
      </w:r>
      <w:r w:rsidRPr="00901BAB">
        <w:rPr>
          <w:b/>
        </w:rPr>
        <w:t>počtu hodnot</w:t>
      </w:r>
      <w:r>
        <w:t xml:space="preserve">. </w:t>
      </w:r>
    </w:p>
    <w:p w:rsidR="00E25529" w:rsidRPr="00E25529" w:rsidRDefault="00E25529" w:rsidP="0069711B">
      <w:pPr>
        <w:rPr>
          <w:b/>
        </w:rPr>
      </w:pPr>
      <w:r w:rsidRPr="00E25529">
        <w:rPr>
          <w:b/>
        </w:rPr>
        <w:t>RYCHLÁ FOURIEROVA TRANSFORMACE - FFT</w:t>
      </w:r>
    </w:p>
    <w:p w:rsidR="00B03ECA" w:rsidRDefault="00E25529">
      <w:r>
        <w:t xml:space="preserve">Jedná se o </w:t>
      </w:r>
      <w:r w:rsidRPr="00CC1D62">
        <w:rPr>
          <w:b/>
        </w:rPr>
        <w:t>nejrychlejší způsob</w:t>
      </w:r>
      <w:r>
        <w:t xml:space="preserve"> výpočtu diskrétní Fouriero</w:t>
      </w:r>
      <w:r w:rsidR="00CC1D62">
        <w:t>vy transformace. Je mnoho algori</w:t>
      </w:r>
      <w:r>
        <w:t xml:space="preserve">tmů na výpočet, které se od sebe liší rychlostí a přesností. S rychlou Fourierovou transformací pracují </w:t>
      </w:r>
      <w:r w:rsidRPr="00CC1D62">
        <w:rPr>
          <w:b/>
        </w:rPr>
        <w:t>měřící přístroje</w:t>
      </w:r>
      <w:r>
        <w:t>, např. spektrální analyzátory.</w:t>
      </w:r>
      <w:r w:rsidR="00B03ECA">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822E8D"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8E535A" w:rsidRPr="0062382E" w:rsidRDefault="008E535A">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8E535A" w:rsidRPr="0062382E" w:rsidRDefault="008E535A"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8E535A" w:rsidRPr="0062382E" w:rsidRDefault="008E535A"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8E535A" w:rsidRPr="0062382E" w:rsidRDefault="008E535A"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8E535A" w:rsidRPr="0062382E" w:rsidRDefault="008E535A"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8E535A" w:rsidRPr="0062382E" w:rsidRDefault="008E535A"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8E535A" w:rsidRPr="0062382E" w:rsidRDefault="008E535A"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8E535A" w:rsidRPr="0062382E" w:rsidRDefault="008E535A"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8E535A" w:rsidRPr="0062382E" w:rsidRDefault="008E535A"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8E535A" w:rsidRPr="0062382E" w:rsidRDefault="008E535A"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8E535A" w:rsidRPr="0062382E" w:rsidRDefault="008E535A"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8E535A" w:rsidRPr="0062382E" w:rsidRDefault="008E535A"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8E535A" w:rsidRPr="0062382E" w:rsidRDefault="008E535A"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822E8D"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8E535A" w:rsidRPr="0062382E" w:rsidRDefault="008E535A"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8E535A" w:rsidRPr="0062382E" w:rsidRDefault="008E535A"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8E535A" w:rsidRPr="0062382E" w:rsidRDefault="008E535A"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8E535A" w:rsidRPr="0062382E" w:rsidRDefault="008E535A"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8E535A" w:rsidRPr="0062382E" w:rsidRDefault="008E535A"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8E535A" w:rsidRPr="0062382E" w:rsidRDefault="008E535A"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8E535A" w:rsidRPr="0062382E" w:rsidRDefault="008E535A"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8E535A" w:rsidRPr="0062382E" w:rsidRDefault="008E535A"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8E535A" w:rsidRPr="0062382E" w:rsidRDefault="008E535A"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8E535A" w:rsidRPr="0062382E" w:rsidRDefault="008E535A"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822E8D"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822E8D" w:rsidP="002A10A9">
      <w:r w:rsidRPr="00822E8D">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8E535A" w:rsidRPr="0062382E" w:rsidRDefault="008E535A"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8E535A" w:rsidRPr="0062382E" w:rsidRDefault="008E535A"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8E535A" w:rsidRPr="0062382E" w:rsidRDefault="008E535A"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8E535A" w:rsidRPr="0062382E" w:rsidRDefault="008E535A"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8E535A" w:rsidRPr="0062382E" w:rsidRDefault="008E535A"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8E535A" w:rsidRPr="0062382E" w:rsidRDefault="008E535A"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8E535A" w:rsidRPr="0062382E" w:rsidRDefault="008E535A"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8E535A" w:rsidRPr="0062382E" w:rsidRDefault="008E535A"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8E535A" w:rsidRPr="0062382E" w:rsidRDefault="008E535A"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8E535A" w:rsidRPr="0062382E" w:rsidRDefault="008E535A"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8E535A" w:rsidRPr="0062382E" w:rsidRDefault="008E535A"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8E535A" w:rsidRPr="0062382E" w:rsidRDefault="008E535A"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8E535A" w:rsidRPr="0062382E" w:rsidRDefault="008E535A"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822E8D"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8E535A" w:rsidRPr="0062382E" w:rsidRDefault="008E535A"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8E535A" w:rsidRPr="0062382E" w:rsidRDefault="008E535A"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8E535A" w:rsidRPr="0062382E" w:rsidRDefault="008E535A"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8E535A" w:rsidRPr="0062382E" w:rsidRDefault="008E535A"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8E535A" w:rsidRPr="0062382E" w:rsidRDefault="008E535A"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8E535A" w:rsidRPr="0062382E" w:rsidRDefault="008E535A"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8E535A" w:rsidRPr="0062382E" w:rsidRDefault="008E535A"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8E535A" w:rsidRPr="0062382E" w:rsidRDefault="008E535A"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8E535A" w:rsidRPr="0062382E" w:rsidRDefault="008E535A"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8E535A" w:rsidRPr="0062382E" w:rsidRDefault="008E535A"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2"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3"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6309A0" w:rsidRDefault="006309A0" w:rsidP="00472FB7">
      <w:pPr>
        <w:rPr>
          <w:b/>
          <w:sz w:val="36"/>
        </w:rPr>
      </w:pPr>
      <w:r>
        <w:rPr>
          <w:b/>
          <w:sz w:val="36"/>
        </w:rPr>
        <w:br w:type="page"/>
      </w:r>
      <w:r w:rsidR="00CB74F4">
        <w:rPr>
          <w:b/>
          <w:sz w:val="36"/>
        </w:rPr>
        <w:lastRenderedPageBreak/>
        <w:t xml:space="preserve">13. KMITOČTOVÉ CHARAKTERISTIKY </w:t>
      </w:r>
    </w:p>
    <w:p w:rsidR="00F04AEA" w:rsidRPr="00E11914" w:rsidRDefault="00F04AEA" w:rsidP="00472FB7">
      <w:r>
        <w:rPr>
          <w:b/>
          <w:sz w:val="36"/>
        </w:rPr>
        <w:t>LINEÁRNÍCH JEDNOBRANŮ</w:t>
      </w:r>
    </w:p>
    <w:p w:rsidR="007364A4" w:rsidRDefault="006A17E5" w:rsidP="0069711B">
      <w:r w:rsidRPr="00F34E8E">
        <w:rPr>
          <w:b/>
        </w:rPr>
        <w:t xml:space="preserve">Lineární </w:t>
      </w:r>
      <w:proofErr w:type="spellStart"/>
      <w:r w:rsidRPr="00F34E8E">
        <w:rPr>
          <w:b/>
        </w:rPr>
        <w:t>jednobran</w:t>
      </w:r>
      <w:proofErr w:type="spellEnd"/>
      <w:r>
        <w:t xml:space="preserve"> je obvod, který má dvě svorky (jednu bránu) a skládá se pouze z </w:t>
      </w:r>
      <w:r w:rsidRPr="00F34E8E">
        <w:rPr>
          <w:b/>
        </w:rPr>
        <w:t>lineárních prvků</w:t>
      </w:r>
      <w:r>
        <w:t xml:space="preserve">. Mohou mít </w:t>
      </w:r>
      <w:r w:rsidRPr="00F34E8E">
        <w:rPr>
          <w:b/>
        </w:rPr>
        <w:t>odporový</w:t>
      </w:r>
      <w:r>
        <w:t xml:space="preserve"> nebo </w:t>
      </w:r>
      <w:r w:rsidR="00F34E8E" w:rsidRPr="00F34E8E">
        <w:rPr>
          <w:b/>
        </w:rPr>
        <w:t>reaktanční</w:t>
      </w:r>
      <w:r>
        <w:t xml:space="preserve"> charakter.</w:t>
      </w:r>
    </w:p>
    <w:p w:rsidR="006A17E5" w:rsidRDefault="000A485B" w:rsidP="0069711B">
      <w:r w:rsidRPr="000A485B">
        <w:rPr>
          <w:b/>
        </w:rPr>
        <w:t>Amplitudová charakteristika</w:t>
      </w:r>
      <w:r>
        <w:br/>
      </w:r>
      <w:r>
        <w:tab/>
        <w:t>- určuje závislost amplitudy na kmitočtu</w:t>
      </w:r>
    </w:p>
    <w:p w:rsidR="000A485B" w:rsidRDefault="000A485B" w:rsidP="0069711B">
      <w:r w:rsidRPr="000A485B">
        <w:rPr>
          <w:b/>
        </w:rPr>
        <w:t>Fázová charakteristika</w:t>
      </w:r>
      <w:r>
        <w:br/>
      </w:r>
      <w:r>
        <w:tab/>
        <w:t>- určuje závislost fázového posuvu na kmitočtu</w:t>
      </w:r>
    </w:p>
    <w:p w:rsidR="00F36AA4" w:rsidRDefault="000A485B" w:rsidP="0069711B">
      <w:r w:rsidRPr="00475829">
        <w:rPr>
          <w:b/>
        </w:rPr>
        <w:t>Komplexní charakteristika</w:t>
      </w:r>
      <w:r w:rsidR="00F36AA4">
        <w:br/>
      </w:r>
      <w:r w:rsidR="00F36AA4">
        <w:tab/>
        <w:t xml:space="preserve">- </w:t>
      </w:r>
      <w:r w:rsidR="00475829">
        <w:t xml:space="preserve">dána koncovými body </w:t>
      </w:r>
      <w:proofErr w:type="spellStart"/>
      <w:r w:rsidR="00475829">
        <w:t>fázorů</w:t>
      </w:r>
      <w:proofErr w:type="spellEnd"/>
      <w:r w:rsidR="00475829">
        <w:t xml:space="preserve"> pro všechny kmitočty</w:t>
      </w:r>
    </w:p>
    <w:p w:rsidR="002F2947" w:rsidRDefault="00C7017D" w:rsidP="0069711B">
      <w:r>
        <w:t xml:space="preserve">Při znázorňování amplitudová a fázové charakteristiky se používá na ose X (tedy s frekvencí) </w:t>
      </w:r>
      <w:r w:rsidRPr="00792D6E">
        <w:rPr>
          <w:b/>
        </w:rPr>
        <w:t>logaritmická souřadnice</w:t>
      </w:r>
      <w:r>
        <w:t>.</w:t>
      </w:r>
    </w:p>
    <w:p w:rsidR="002F2947" w:rsidRDefault="002F2947">
      <w:r>
        <w:br w:type="page"/>
      </w:r>
    </w:p>
    <w:p w:rsidR="00CF7DFF" w:rsidRPr="00E11914" w:rsidRDefault="00CF7DFF" w:rsidP="00CF7DFF">
      <w:r>
        <w:rPr>
          <w:b/>
          <w:sz w:val="36"/>
        </w:rPr>
        <w:lastRenderedPageBreak/>
        <w:t>LINEÁRNÍCH DVOUBRANŮ</w:t>
      </w:r>
    </w:p>
    <w:p w:rsidR="004D58F8" w:rsidRDefault="004D58F8" w:rsidP="0069711B"/>
    <w:p w:rsidR="000A485B" w:rsidRPr="007364A4" w:rsidRDefault="000A485B" w:rsidP="0069711B"/>
    <w:p w:rsidR="00CB74F4" w:rsidRDefault="006309A0" w:rsidP="0069711B">
      <w:pPr>
        <w:rPr>
          <w:b/>
          <w:sz w:val="36"/>
        </w:rPr>
      </w:pPr>
      <w:r>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822E8D"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8E535A" w:rsidRDefault="008E535A"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8E535A" w:rsidRDefault="008E535A">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8E535A" w:rsidRDefault="008E535A"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8E535A" w:rsidRDefault="008E535A"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8E535A" w:rsidRDefault="008E535A"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8E535A" w:rsidRDefault="008E535A"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8E535A" w:rsidRDefault="008E535A"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8E535A" w:rsidRDefault="008E535A"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8E535A" w:rsidRDefault="008E535A"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8E535A" w:rsidRDefault="008E535A"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8E535A" w:rsidRDefault="008E535A"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8E535A" w:rsidRDefault="008E535A"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8E535A" w:rsidRDefault="008E535A"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8E535A" w:rsidRDefault="008E535A"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8E535A" w:rsidRDefault="008E535A"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8E535A" w:rsidRDefault="008E535A"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8E535A" w:rsidRDefault="008E535A"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8E535A" w:rsidRDefault="008E535A"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8E535A" w:rsidRDefault="008E535A"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8E535A" w:rsidRDefault="008E535A"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8E535A" w:rsidRDefault="008E535A"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8E535A" w:rsidRDefault="008E535A"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8E535A" w:rsidRDefault="008E535A"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8E535A" w:rsidRDefault="008E535A"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8E535A" w:rsidRDefault="008E535A"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8E535A" w:rsidRDefault="008E535A"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822E8D"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822E8D"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822E8D" w:rsidP="00C67579">
      <w:pPr>
        <w:rPr>
          <w:rFonts w:eastAsiaTheme="minorEastAsia"/>
        </w:rPr>
      </w:pPr>
      <w:r w:rsidRPr="00822E8D">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8E535A" w:rsidRPr="002968EC" w:rsidRDefault="008E535A"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8E535A" w:rsidRPr="002968EC" w:rsidRDefault="008E535A"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8E535A" w:rsidRPr="002968EC" w:rsidRDefault="008E535A"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8E535A" w:rsidRPr="002968EC" w:rsidRDefault="008E535A"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8E535A" w:rsidRDefault="008E535A"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8E535A" w:rsidRDefault="008E535A"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8E535A" w:rsidRDefault="008E535A"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8E535A" w:rsidRDefault="008E535A"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822E8D" w:rsidP="0069711B">
      <w:r w:rsidRPr="00822E8D">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8E535A" w:rsidRDefault="008E535A"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8E535A" w:rsidRDefault="008E535A"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8E535A" w:rsidRDefault="008E535A"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8E535A" w:rsidRDefault="008E535A"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8E535A" w:rsidRDefault="008E535A"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8E535A" w:rsidRDefault="008E535A"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8E535A" w:rsidRDefault="008E535A"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8E535A" w:rsidRDefault="008E535A"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8E535A" w:rsidRDefault="008E535A"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8E535A" w:rsidRDefault="008E535A"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8E535A" w:rsidRDefault="008E535A"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8E535A" w:rsidRDefault="008E535A"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8E535A" w:rsidRDefault="008E535A"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8E535A" w:rsidRDefault="008E535A"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8E535A" w:rsidRDefault="008E535A"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8E535A" w:rsidRDefault="008E535A"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8E535A" w:rsidRDefault="008E535A"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8E535A" w:rsidRDefault="008E535A"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8E535A" w:rsidRDefault="008E535A"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8E535A" w:rsidRDefault="008E535A"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8E535A" w:rsidRDefault="008E535A"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8E535A" w:rsidRDefault="008E535A"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8E535A" w:rsidRDefault="008E535A"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8E535A" w:rsidRDefault="008E535A"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8E535A" w:rsidRDefault="008E535A"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8E535A" w:rsidRDefault="008E535A"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822E8D"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822E8D"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4"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822E8D">
      <w:r w:rsidRPr="00822E8D">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8E535A" w:rsidRDefault="008E535A"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8E535A" w:rsidRDefault="008E535A"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8E535A" w:rsidRDefault="008E535A"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8E535A" w:rsidRDefault="008E535A"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8E535A" w:rsidRPr="002968EC" w:rsidRDefault="008E535A"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8E535A" w:rsidRPr="002968EC" w:rsidRDefault="008E535A"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8E535A" w:rsidRPr="002968EC" w:rsidRDefault="008E535A"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8E535A" w:rsidRPr="002968EC" w:rsidRDefault="008E535A"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822E8D"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8E535A" w:rsidRPr="00B264D2" w:rsidRDefault="008E535A">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8E535A" w:rsidRPr="00B264D2" w:rsidRDefault="008E535A" w:rsidP="00B264D2">
                  <w:pPr>
                    <w:rPr>
                      <w:b/>
                    </w:rPr>
                  </w:pPr>
                  <w:r w:rsidRPr="00B264D2">
                    <w:rPr>
                      <w:b/>
                    </w:rPr>
                    <w:t>Sériová kapacitní vazba</w:t>
                  </w:r>
                </w:p>
              </w:txbxContent>
            </v:textbox>
          </v:shape>
        </w:pict>
      </w:r>
    </w:p>
    <w:p w:rsidR="003704BC" w:rsidRDefault="00822E8D"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8E535A" w:rsidRPr="00B264D2" w:rsidRDefault="008E535A"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5"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6"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47"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48"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49"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0"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1"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2"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3"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4"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5"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6"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57"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58"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59"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0"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1"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2"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3"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4"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5"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822E8D">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8E535A" w:rsidRDefault="008E535A" w:rsidP="00E62184">
                        <w:pPr>
                          <w:jc w:val="center"/>
                        </w:pPr>
                        <w:r>
                          <w:t>C1</w:t>
                        </w:r>
                      </w:p>
                    </w:txbxContent>
                  </v:textbox>
                </v:shape>
                <v:shape id="_x0000_s44103" type="#_x0000_t202" style="position:absolute;left:7958;top:5978;width:783;height:471;mso-width-relative:margin;mso-height-relative:margin" filled="f" stroked="f">
                  <v:textbox>
                    <w:txbxContent>
                      <w:p w:rsidR="008E535A" w:rsidRDefault="008E535A" w:rsidP="00E62184">
                        <w:pPr>
                          <w:jc w:val="center"/>
                        </w:pPr>
                        <w:r>
                          <w:t>C2</w:t>
                        </w:r>
                      </w:p>
                    </w:txbxContent>
                  </v:textbox>
                </v:shape>
                <v:shape id="_x0000_s44104" type="#_x0000_t202" style="position:absolute;left:3048;top:5148;width:783;height:471;mso-width-relative:margin;mso-height-relative:margin" filled="f" stroked="f">
                  <v:textbox>
                    <w:txbxContent>
                      <w:p w:rsidR="008E535A" w:rsidRDefault="008E535A" w:rsidP="00E62184">
                        <w:pPr>
                          <w:jc w:val="center"/>
                        </w:pPr>
                        <w:r>
                          <w:t>S1</w:t>
                        </w:r>
                      </w:p>
                    </w:txbxContent>
                  </v:textbox>
                </v:shape>
                <v:shape id="_x0000_s44105" type="#_x0000_t202" style="position:absolute;left:5738;top:5229;width:783;height:471;mso-width-relative:margin;mso-height-relative:margin" filled="f" stroked="f">
                  <v:textbox>
                    <w:txbxContent>
                      <w:p w:rsidR="008E535A" w:rsidRDefault="008E535A" w:rsidP="00E62184">
                        <w:pPr>
                          <w:jc w:val="center"/>
                        </w:pPr>
                        <w:r>
                          <w:t>S2</w:t>
                        </w:r>
                      </w:p>
                    </w:txbxContent>
                  </v:textbox>
                </v:shape>
                <v:shape id="_x0000_s44106" type="#_x0000_t202" style="position:absolute;left:2441;top:4862;width:548;height:471;mso-width-relative:margin;mso-height-relative:margin" filled="f" stroked="f">
                  <v:textbox>
                    <w:txbxContent>
                      <w:p w:rsidR="008E535A" w:rsidRDefault="008E535A" w:rsidP="000C5A2F">
                        <w:pPr>
                          <w:jc w:val="center"/>
                        </w:pPr>
                        <w:r>
                          <w:t>a</w:t>
                        </w:r>
                      </w:p>
                    </w:txbxContent>
                  </v:textbox>
                </v:shape>
                <v:shape id="_x0000_s44107" type="#_x0000_t202" style="position:absolute;left:6584;top:4862;width:513;height:471;mso-width-relative:margin;mso-height-relative:margin" filled="f" stroked="f">
                  <v:textbox>
                    <w:txbxContent>
                      <w:p w:rsidR="008E535A" w:rsidRDefault="008E535A" w:rsidP="000C5A2F">
                        <w:pPr>
                          <w:jc w:val="center"/>
                        </w:pPr>
                        <w:r>
                          <w:t>b</w:t>
                        </w:r>
                      </w:p>
                    </w:txbxContent>
                  </v:textbox>
                </v:shape>
                <v:shape id="_x0000_s44108" type="#_x0000_t202" style="position:absolute;left:6683;top:5807;width:414;height:471;mso-width-relative:margin;mso-height-relative:margin" filled="f" stroked="f">
                  <v:textbox>
                    <w:txbxContent>
                      <w:p w:rsidR="008E535A" w:rsidRDefault="008E535A" w:rsidP="000C5A2F">
                        <w:pPr>
                          <w:jc w:val="center"/>
                        </w:pPr>
                        <w:r>
                          <w:t>a</w:t>
                        </w:r>
                      </w:p>
                    </w:txbxContent>
                  </v:textbox>
                </v:shape>
                <v:shape id="_x0000_s44109" type="#_x0000_t202" style="position:absolute;left:2249;top:5815;width:513;height:471;mso-width-relative:margin;mso-height-relative:margin" filled="f" stroked="f">
                  <v:textbox>
                    <w:txbxContent>
                      <w:p w:rsidR="008E535A" w:rsidRDefault="008E535A"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8E535A" w:rsidRDefault="008E535A"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6"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822E8D">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8E535A" w:rsidRDefault="008E535A"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8E535A" w:rsidRDefault="008E535A">
                      <w:r>
                        <w:t>0</w:t>
                      </w:r>
                    </w:p>
                  </w:txbxContent>
                </v:textbox>
              </v:shape>
              <v:shape id="_x0000_s27894" type="#_x0000_t202" style="position:absolute;left:1451;top:6175;width:348;height:450;mso-width-relative:margin;mso-height-relative:margin" filled="f" stroked="f">
                <v:textbox style="mso-next-textbox:#_x0000_s27894">
                  <w:txbxContent>
                    <w:p w:rsidR="008E535A" w:rsidRDefault="008E535A"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8E535A" w:rsidRDefault="008E535A"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8E535A" w:rsidRDefault="008E535A"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8E535A" w:rsidRDefault="008E535A"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8E535A" w:rsidRDefault="008E535A"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8E535A" w:rsidRDefault="008E535A"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8E535A" w:rsidRDefault="008E535A"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8E535A" w:rsidRDefault="008E535A"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8E535A" w:rsidRDefault="008E535A"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8E535A" w:rsidRDefault="008E535A"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8E535A" w:rsidRDefault="008E535A"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8E535A" w:rsidRDefault="008E535A"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8E535A" w:rsidRDefault="008E535A"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8E535A" w:rsidRDefault="008E535A"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8E535A" w:rsidRDefault="008E535A"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8E535A" w:rsidRDefault="008E535A"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67"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68"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69"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0"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1"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2"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3"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4"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5"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6"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822E8D"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8E535A" w:rsidRDefault="008E535A"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8E535A" w:rsidRDefault="008E535A"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8E535A" w:rsidRDefault="008E535A"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8E535A" w:rsidRDefault="008E535A"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8E535A" w:rsidRDefault="008E535A"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77"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822E8D"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78"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822E8D"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822E8D"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822E8D"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822E8D"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8E535A" w:rsidRDefault="008E535A"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8E535A" w:rsidRDefault="008E535A"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8E535A" w:rsidRDefault="008E535A"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822E8D" w:rsidP="005D1DED">
      <w:r w:rsidRPr="00822E8D">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8E535A" w:rsidRDefault="008E535A">
                      <w:r>
                        <w:t>Nekorigovaný OZ</w:t>
                      </w:r>
                    </w:p>
                    <w:p w:rsidR="008E535A" w:rsidRDefault="008E535A">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8E535A" w:rsidRDefault="008E535A"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8E535A" w:rsidRDefault="008E535A"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822E8D"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8E535A" w:rsidRDefault="008E535A" w:rsidP="00D850D4">
                        <w:r>
                          <w:t>Nekorigovaný OZ</w:t>
                        </w:r>
                      </w:p>
                      <w:p w:rsidR="008E535A" w:rsidRDefault="008E535A" w:rsidP="00D850D4">
                        <w:r>
                          <w:t>Korigovaný OZ</w:t>
                        </w:r>
                      </w:p>
                      <w:p w:rsidR="008E535A" w:rsidRPr="00D850D4" w:rsidRDefault="008E535A"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822E8D"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8E535A" w:rsidRDefault="008E535A">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8E535A" w:rsidRDefault="008E535A"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822E8D"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8E535A" w:rsidRDefault="008E535A">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8E535A" w:rsidRDefault="008E535A"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822E8D"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822E8D"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822E8D"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79"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0"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822E8D"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1"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822E8D"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2"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822E8D"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8E535A" w:rsidRPr="00201FBB" w:rsidRDefault="008E535A">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8E535A" w:rsidRPr="00201FBB" w:rsidRDefault="008E535A"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8E535A" w:rsidRPr="00201FBB" w:rsidRDefault="008E535A"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3"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4"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5"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6"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87"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88"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89"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0"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1"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2"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3"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4"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5"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6"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97"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822E8D"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822E8D"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98"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822E8D">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99"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0"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1"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2"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3"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xml:space="preserve">, </w:t>
      </w:r>
      <w:r w:rsidR="00C93073">
        <w:rPr>
          <w:b/>
          <w:sz w:val="28"/>
        </w:rPr>
        <w:t xml:space="preserve"> (</w:t>
      </w:r>
      <w:r w:rsidR="0041740F">
        <w:rPr>
          <w:b/>
          <w:sz w:val="28"/>
        </w:rPr>
        <w:t>QPSK</w:t>
      </w:r>
      <w:r w:rsidR="00C93073">
        <w:rPr>
          <w:b/>
          <w:sz w:val="28"/>
        </w:rPr>
        <w:t>)</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822E8D" w:rsidP="00413B41">
      <w:pPr>
        <w:rPr>
          <w:b/>
        </w:rPr>
      </w:pPr>
      <w:r w:rsidRPr="00822E8D">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8E535A" w:rsidRDefault="008E535A">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822E8D"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8E535A" w:rsidRDefault="008E535A"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822E8D"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8E535A" w:rsidRDefault="008E535A"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4"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822E8D"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6B7913">
      <w:r>
        <w:rPr>
          <w:noProof/>
          <w:lang w:eastAsia="cs-CZ"/>
        </w:rPr>
        <w:pict>
          <v:group id="_x0000_s45045" style="position:absolute;margin-left:51.7pt;margin-top:38.55pt;width:342.45pt;height:68.25pt;z-index:254503936" coordorigin="2451,6276" coordsize="6849,1365">
            <v:group id="_x0000_s45029" style="position:absolute;left:2451;top:6276;width:6849;height:1365" coordorigin="2451,6276" coordsize="6849,1365">
              <v:group id="_x0000_s45019" style="position:absolute;left:2451;top:6276;width:6849;height:1365" coordorigin="2451,6276" coordsize="6849,1365">
                <v:group id="_x0000_s44982" style="position:absolute;left:2451;top:6276;width:6322;height:1365" coordorigin="2451,6276" coordsize="6322,1365">
                  <v:group id="_x0000_s44978" style="position:absolute;left:2451;top:6276;width:1967;height:1365" coordorigin="2203,6276" coordsize="1967,1365">
                    <v:shape id="_x0000_s44976" type="#_x0000_t32" style="position:absolute;left:2332;top:6276;width:0;height:1365" o:connectortype="straight">
                      <v:stroke startarrow="block" endarrow="block"/>
                    </v:shape>
                    <v:shape id="_x0000_s44977" type="#_x0000_t32" style="position:absolute;left:2203;top:6985;width:1967;height:0" o:connectortype="straight">
                      <v:stroke endarrow="block"/>
                    </v:shape>
                  </v:group>
                  <v:group id="_x0000_s44979" style="position:absolute;left:6806;top:6276;width:1967;height:1365" coordorigin="2203,6276" coordsize="1967,1365">
                    <v:shape id="_x0000_s44980" type="#_x0000_t32" style="position:absolute;left:2332;top:6276;width:0;height:1365" o:connectortype="straight">
                      <v:stroke startarrow="block" endarrow="block"/>
                    </v:shape>
                    <v:shape id="_x0000_s44981" type="#_x0000_t32" style="position:absolute;left:2203;top:6985;width:1967;height:0" o:connectortype="straight">
                      <v:stroke endarrow="block"/>
                    </v:shape>
                  </v:group>
                </v:group>
                <v:group id="_x0000_s45013" style="position:absolute;left:4463;top:6741;width:4837;height:460" coordorigin="4418,13905" coordsize="4837,460">
                  <v:shape id="_x0000_s45014" type="#_x0000_t202" style="position:absolute;left:4418;top:13905;width:420;height:460;mso-width-relative:margin;mso-height-relative:margin" filled="f" stroked="f">
                    <v:textbox style="mso-next-textbox:#_x0000_s45014">
                      <w:txbxContent>
                        <w:p w:rsidR="00B76705" w:rsidRDefault="00B76705" w:rsidP="00B76705">
                          <w:r>
                            <w:t>t</w:t>
                          </w:r>
                        </w:p>
                      </w:txbxContent>
                    </v:textbox>
                  </v:shape>
                  <v:shape id="_x0000_s45015" type="#_x0000_t202" style="position:absolute;left:8835;top:13905;width:420;height:460;mso-width-relative:margin;mso-height-relative:margin" filled="f" stroked="f">
                    <v:textbox style="mso-next-textbox:#_x0000_s45015">
                      <w:txbxContent>
                        <w:p w:rsidR="00B76705" w:rsidRDefault="00B76705" w:rsidP="00B76705">
                          <w:r>
                            <w:t>t</w:t>
                          </w:r>
                        </w:p>
                      </w:txbxContent>
                    </v:textbox>
                  </v:shape>
                </v:group>
              </v:group>
              <v:shape id="_x0000_s45020" type="#_x0000_t32" style="position:absolute;left:2580;top:6741;width:265;height:0" o:connectortype="straight" strokecolor="#c0504d [3205]" strokeweight="2.5pt">
                <v:shadow color="#868686"/>
              </v:shape>
              <v:shape id="_x0000_s45021" type="#_x0000_t32" style="position:absolute;left:2820;top:6741;width:0;height:244" o:connectortype="straight" strokecolor="#c0504d [3205]" strokeweight="2.5pt">
                <v:shadow color="#868686"/>
              </v:shape>
              <v:shape id="_x0000_s45022" type="#_x0000_t32" style="position:absolute;left:2820;top:6981;width:265;height:0" o:connectortype="straight" strokecolor="#c0504d [3205]" strokeweight="2.5pt">
                <v:shadow color="#868686"/>
              </v:shape>
              <v:shape id="_x0000_s45023" type="#_x0000_t32" style="position:absolute;left:3060;top:6981;width:265;height:0" o:connectortype="straight" strokecolor="#c0504d [3205]" strokeweight="2.5pt">
                <v:shadow color="#868686"/>
              </v:shape>
              <v:shape id="_x0000_s45024" type="#_x0000_t32" style="position:absolute;left:3325;top:6741;width:0;height:244" o:connectortype="straight" strokecolor="#c0504d [3205]" strokeweight="2.5pt">
                <v:shadow color="#868686"/>
              </v:shape>
              <v:shape id="_x0000_s45025" type="#_x0000_t32" style="position:absolute;left:3325;top:6741;width:265;height:0" o:connectortype="straight" strokecolor="#c0504d [3205]" strokeweight="2.5pt">
                <v:shadow color="#868686"/>
              </v:shape>
              <v:shape id="_x0000_s45026" type="#_x0000_t32" style="position:absolute;left:3590;top:6741;width:265;height:0" o:connectortype="straight" strokecolor="#c0504d [3205]" strokeweight="2.5pt">
                <v:shadow color="#868686"/>
              </v:shape>
              <v:shape id="_x0000_s45027" type="#_x0000_t32" style="position:absolute;left:3855;top:6741;width:0;height:244" o:connectortype="straight" strokecolor="#c0504d [3205]" strokeweight="2.5pt">
                <v:shadow color="#868686"/>
              </v:shape>
              <v:shape id="_x0000_s45028" type="#_x0000_t32" style="position:absolute;left:3855;top:6985;width:265;height:0" o:connectortype="straight" strokecolor="#c0504d [3205]" strokeweight="2.5pt">
                <v:shadow color="#868686"/>
              </v:shape>
            </v:group>
            <v:shape id="_x0000_s45030" type="#_x0000_t32" style="position:absolute;left:6935;top:6741;width:145;height:0" o:connectortype="straight" strokecolor="#c0504d [3205]" strokeweight="2.5pt">
              <v:shadow color="#868686"/>
            </v:shape>
            <v:shape id="_x0000_s45031" type="#_x0000_t32" style="position:absolute;left:7080;top:6741;width:0;height:244" o:connectortype="straight" strokecolor="#c0504d [3205]" strokeweight="2.5pt">
              <v:shadow color="#868686"/>
            </v:shape>
            <v:shape id="_x0000_s45032" type="#_x0000_t32" style="position:absolute;left:7225;top:6985;width:290;height:0" o:connectortype="straight" strokecolor="#c0504d [3205]" strokeweight="2.5pt">
              <v:shadow color="#868686"/>
            </v:shape>
            <v:shape id="_x0000_s45034" type="#_x0000_t32" style="position:absolute;left:7080;top:6985;width:145;height:0" o:connectortype="straight" strokecolor="#c0504d [3205]" strokeweight="2.5pt">
              <v:shadow color="#868686"/>
            </v:shape>
            <v:shape id="_x0000_s45035" type="#_x0000_t32" style="position:absolute;left:7515;top:6985;width:290;height:0" o:connectortype="straight" strokecolor="#c0504d [3205]" strokeweight="2.5pt">
              <v:shadow color="#868686"/>
            </v:shape>
            <v:shape id="_x0000_s45036" type="#_x0000_t32" style="position:absolute;left:7805;top:6737;width:0;height:244" o:connectortype="straight" strokecolor="#c0504d [3205]" strokeweight="2.5pt">
              <v:shadow color="#868686"/>
            </v:shape>
            <v:shape id="_x0000_s45037" type="#_x0000_t32" style="position:absolute;left:7805;top:6737;width:145;height:0" o:connectortype="straight" strokecolor="#c0504d [3205]" strokeweight="2.5pt">
              <v:shadow color="#868686"/>
            </v:shape>
            <v:shape id="_x0000_s45038" type="#_x0000_t32" style="position:absolute;left:7950;top:6741;width:0;height:244" o:connectortype="straight" strokecolor="#c0504d [3205]" strokeweight="2.5pt">
              <v:shadow color="#868686"/>
            </v:shape>
            <v:shape id="_x0000_s45039" type="#_x0000_t32" style="position:absolute;left:7950;top:6985;width:145;height:0" o:connectortype="straight" strokecolor="#c0504d [3205]" strokeweight="2.5pt">
              <v:shadow color="#868686"/>
            </v:shape>
            <v:shape id="_x0000_s45040" type="#_x0000_t32" style="position:absolute;left:8095;top:6737;width:0;height:244" o:connectortype="straight" strokecolor="#c0504d [3205]" strokeweight="2.5pt">
              <v:shadow color="#868686"/>
            </v:shape>
            <v:shape id="_x0000_s45041" type="#_x0000_t32" style="position:absolute;left:8095;top:6733;width:145;height:0" o:connectortype="straight" strokecolor="#c0504d [3205]" strokeweight="2.5pt">
              <v:shadow color="#868686"/>
            </v:shape>
            <v:shape id="_x0000_s45042" type="#_x0000_t32" style="position:absolute;left:8240;top:6741;width:0;height:244" o:connectortype="straight" strokecolor="#c0504d [3205]" strokeweight="2.5pt">
              <v:shadow color="#868686"/>
            </v:shape>
            <v:shape id="_x0000_s45043" type="#_x0000_t32" style="position:absolute;left:8263;top:6981;width:330;height:4;flip:y" o:connectortype="straight" strokecolor="#c0504d [3205]" strokeweight="2.5pt">
              <v:shadow color="#868686"/>
            </v:shape>
          </v:group>
        </w:pict>
      </w:r>
      <w:r w:rsidR="00AA1C21">
        <w:t xml:space="preserve">Nejjednodušší je signál </w:t>
      </w:r>
      <w:r w:rsidR="00AA1C21" w:rsidRPr="00951026">
        <w:rPr>
          <w:b/>
        </w:rPr>
        <w:t>PCM NRZ</w:t>
      </w:r>
      <w:r w:rsidR="00AA1C21">
        <w:t xml:space="preserve">, který je unipolární a nevrací se k nule. Jeho složitější variantou je signál </w:t>
      </w:r>
      <w:r w:rsidR="00AA1C21" w:rsidRPr="00951026">
        <w:rPr>
          <w:b/>
        </w:rPr>
        <w:t>PCM RZ,</w:t>
      </w:r>
      <w:r w:rsidR="00AA1C21">
        <w:t xml:space="preserve"> který je též unipolární, ale mezi odesláním bitů se navrací k nule. </w:t>
      </w:r>
    </w:p>
    <w:p w:rsidR="0061634F" w:rsidRDefault="0061634F"/>
    <w:p w:rsidR="002E5431" w:rsidRDefault="002E5431"/>
    <w:p w:rsidR="002E5431" w:rsidRDefault="002E5431"/>
    <w:p w:rsidR="00705969" w:rsidRDefault="00A86183">
      <w:r>
        <w:rPr>
          <w:noProof/>
          <w:lang w:eastAsia="cs-CZ"/>
        </w:rPr>
        <w:pict>
          <v:group id="_x0000_s67609" style="position:absolute;margin-left:51.7pt;margin-top:38.65pt;width:342.45pt;height:68.25pt;z-index:254540800" coordorigin="2451,8623" coordsize="6849,1365">
            <v:group id="_x0000_s67587" style="position:absolute;left:2451;top:8623;width:6849;height:1365" coordorigin="2451,8339" coordsize="6849,1365">
              <v:group id="_x0000_s45018" style="position:absolute;left:2451;top:8339;width:6849;height:1365" coordorigin="2451,8339" coordsize="6849,1365">
                <v:group id="_x0000_s44983" style="position:absolute;left:2451;top:8339;width:6322;height:1365" coordorigin="2451,6276" coordsize="6322,1365">
                  <v:group id="_x0000_s44984" style="position:absolute;left:2451;top:6276;width:1967;height:1365" coordorigin="2203,6276" coordsize="1967,1365">
                    <v:shape id="_x0000_s44985" type="#_x0000_t32" style="position:absolute;left:2332;top:6276;width:0;height:1365" o:connectortype="straight">
                      <v:stroke startarrow="block" endarrow="block"/>
                    </v:shape>
                    <v:shape id="_x0000_s44986" type="#_x0000_t32" style="position:absolute;left:2203;top:6985;width:1967;height:0" o:connectortype="straight">
                      <v:stroke endarrow="block"/>
                    </v:shape>
                  </v:group>
                  <v:group id="_x0000_s44987" style="position:absolute;left:6806;top:6276;width:1967;height:1365" coordorigin="2203,6276" coordsize="1967,1365">
                    <v:shape id="_x0000_s44988" type="#_x0000_t32" style="position:absolute;left:2332;top:6276;width:0;height:1365" o:connectortype="straight">
                      <v:stroke startarrow="block" endarrow="block"/>
                    </v:shape>
                    <v:shape id="_x0000_s44989" type="#_x0000_t32" style="position:absolute;left:2203;top:6985;width:1967;height:0" o:connectortype="straight">
                      <v:stroke endarrow="block"/>
                    </v:shape>
                  </v:group>
                </v:group>
                <v:group id="_x0000_s45010" style="position:absolute;left:4463;top:8799;width:4837;height:460" coordorigin="4418,13905" coordsize="4837,460">
                  <v:shape id="_x0000_s45011" type="#_x0000_t202" style="position:absolute;left:4418;top:13905;width:420;height:460;mso-width-relative:margin;mso-height-relative:margin" filled="f" stroked="f">
                    <v:textbox style="mso-next-textbox:#_x0000_s45011">
                      <w:txbxContent>
                        <w:p w:rsidR="00B76705" w:rsidRDefault="00B76705" w:rsidP="00B76705">
                          <w:r>
                            <w:t>t</w:t>
                          </w:r>
                        </w:p>
                      </w:txbxContent>
                    </v:textbox>
                  </v:shape>
                  <v:shape id="_x0000_s45012" type="#_x0000_t202" style="position:absolute;left:8835;top:13905;width:420;height:460;mso-width-relative:margin;mso-height-relative:margin" filled="f" stroked="f">
                    <v:textbox style="mso-next-textbox:#_x0000_s45012">
                      <w:txbxContent>
                        <w:p w:rsidR="00B76705" w:rsidRDefault="00B76705" w:rsidP="00B76705">
                          <w:r>
                            <w:t>t</w:t>
                          </w:r>
                        </w:p>
                      </w:txbxContent>
                    </v:textbox>
                  </v:shape>
                </v:group>
              </v:group>
              <v:group id="_x0000_s67586" style="position:absolute;left:2580;top:8751;width:1715;height:594" coordorigin="2580,8751" coordsize="1715,594">
                <v:shape id="_x0000_s45046" type="#_x0000_t32" style="position:absolute;left:2580;top:8751;width:290;height:0" o:connectortype="straight" strokecolor="#c0504d [3205]" strokeweight="2.5pt">
                  <v:shadow color="#868686"/>
                </v:shape>
                <v:shape id="_x0000_s45047" type="#_x0000_t32" style="position:absolute;left:2845;top:8751;width:0;height:297;flip:y" o:connectortype="straight" strokecolor="#c0504d [3205]" strokeweight="2.5pt">
                  <v:shadow color="#868686"/>
                </v:shape>
                <v:shape id="_x0000_s45048" type="#_x0000_t32" style="position:absolute;left:2845;top:9048;width:0;height:297;flip:y" o:connectortype="straight" strokecolor="#c0504d [3205]" strokeweight="2.5pt">
                  <v:shadow color="#868686"/>
                </v:shape>
                <v:shape id="_x0000_s45049" type="#_x0000_t32" style="position:absolute;left:2845;top:9345;width:290;height:0" o:connectortype="straight" strokecolor="#c0504d [3205]" strokeweight="2.5pt">
                  <v:shadow color="#868686"/>
                </v:shape>
                <v:shape id="_x0000_s45050" type="#_x0000_t32" style="position:absolute;left:3135;top:9345;width:290;height:0" o:connectortype="straight" strokecolor="#c0504d [3205]" strokeweight="2.5pt">
                  <v:shadow color="#868686"/>
                </v:shape>
                <v:shape id="_x0000_s45051" type="#_x0000_t32" style="position:absolute;left:3425;top:8751;width:0;height:297;flip:y" o:connectortype="straight" strokecolor="#c0504d [3205]" strokeweight="2.5pt">
                  <v:shadow color="#868686"/>
                </v:shape>
                <v:shape id="_x0000_s45052" type="#_x0000_t32" style="position:absolute;left:3425;top:9048;width:0;height:297;flip:y" o:connectortype="straight" strokecolor="#c0504d [3205]" strokeweight="2.5pt">
                  <v:shadow color="#868686"/>
                </v:shape>
                <v:shape id="_x0000_s45053" type="#_x0000_t32" style="position:absolute;left:3425;top:8751;width:290;height:0" o:connectortype="straight" strokecolor="#c0504d [3205]" strokeweight="2.5pt">
                  <v:shadow color="#868686"/>
                </v:shape>
                <v:shape id="_x0000_s45054" type="#_x0000_t32" style="position:absolute;left:3715;top:8751;width:290;height:0" o:connectortype="straight" strokecolor="#c0504d [3205]" strokeweight="2.5pt">
                  <v:shadow color="#868686"/>
                </v:shape>
                <v:shape id="_x0000_s45055" type="#_x0000_t32" style="position:absolute;left:4005;top:8751;width:0;height:297;flip:y" o:connectortype="straight" strokecolor="#c0504d [3205]" strokeweight="2.5pt">
                  <v:shadow color="#868686"/>
                </v:shape>
                <v:shape id="_x0000_s67584" type="#_x0000_t32" style="position:absolute;left:4005;top:9048;width:0;height:297;flip:y" o:connectortype="straight" strokecolor="#c0504d [3205]" strokeweight="2.5pt">
                  <v:shadow color="#868686"/>
                </v:shape>
                <v:shape id="_x0000_s67585" type="#_x0000_t32" style="position:absolute;left:4005;top:9345;width:290;height:0" o:connectortype="straight" strokecolor="#c0504d [3205]" strokeweight="2.5pt">
                  <v:shadow color="#868686"/>
                </v:shape>
              </v:group>
            </v:group>
            <v:shape id="_x0000_s67588" type="#_x0000_t32" style="position:absolute;left:6932;top:9035;width:145;height:0" o:connectortype="straight" strokecolor="#c0504d [3205]" strokeweight="2.5pt">
              <v:shadow color="#868686"/>
            </v:shape>
            <v:shape id="_x0000_s67589" type="#_x0000_t32" style="position:absolute;left:7077;top:9035;width:0;height:297" o:connectortype="straight" strokecolor="#c0504d [3205]" strokeweight="2.5pt">
              <v:shadow color="#868686"/>
            </v:shape>
            <v:shape id="_x0000_s67590" type="#_x0000_t32" style="position:absolute;left:7080;top:9332;width:145;height:0" o:connectortype="straight" strokecolor="#c0504d [3205]" strokeweight="2.5pt">
              <v:shadow color="#868686"/>
            </v:shape>
            <v:shape id="_x0000_s67591" type="#_x0000_t32" style="position:absolute;left:7225;top:9332;width:0;height:297" o:connectortype="straight" strokecolor="#c0504d [3205]" strokeweight="2.5pt">
              <v:shadow color="#868686"/>
            </v:shape>
            <v:shape id="_x0000_s67592" type="#_x0000_t32" style="position:absolute;left:7231;top:9629;width:145;height:0" o:connectortype="straight" strokecolor="#c0504d [3205]" strokeweight="2.5pt">
              <v:shadow color="#868686"/>
            </v:shape>
            <v:shape id="_x0000_s67593" type="#_x0000_t32" style="position:absolute;left:7376;top:9332;width:0;height:297" o:connectortype="straight" strokecolor="#c0504d [3205]" strokeweight="2.5pt">
              <v:shadow color="#868686"/>
            </v:shape>
            <v:shape id="_x0000_s67594" type="#_x0000_t32" style="position:absolute;left:7376;top:9332;width:145;height:0" o:connectortype="straight" strokecolor="#c0504d [3205]" strokeweight="2.5pt">
              <v:shadow color="#868686"/>
            </v:shape>
            <v:shape id="_x0000_s67595" type="#_x0000_t32" style="position:absolute;left:7523;top:9332;width:0;height:297" o:connectortype="straight" strokecolor="#c0504d [3205]" strokeweight="2.5pt">
              <v:shadow color="#868686"/>
            </v:shape>
            <v:shape id="_x0000_s67596" type="#_x0000_t32" style="position:absolute;left:7529;top:9629;width:145;height:0" o:connectortype="straight" strokecolor="#c0504d [3205]" strokeweight="2.5pt">
              <v:shadow color="#868686"/>
            </v:shape>
            <v:shape id="_x0000_s67597" type="#_x0000_t32" style="position:absolute;left:7674;top:9332;width:0;height:297" o:connectortype="straight" strokecolor="#c0504d [3205]" strokeweight="2.5pt">
              <v:shadow color="#868686"/>
            </v:shape>
            <v:shape id="_x0000_s67598" type="#_x0000_t32" style="position:absolute;left:7674;top:9332;width:145;height:0" o:connectortype="straight" strokecolor="#c0504d [3205]" strokeweight="2.5pt">
              <v:shadow color="#868686"/>
            </v:shape>
            <v:shape id="_x0000_s67599" type="#_x0000_t32" style="position:absolute;left:7805;top:9035;width:0;height:297" o:connectortype="straight" strokecolor="#c0504d [3205]" strokeweight="2.5pt">
              <v:shadow color="#868686"/>
            </v:shape>
            <v:shape id="_x0000_s67600" type="#_x0000_t32" style="position:absolute;left:7805;top:9035;width:145;height:0" o:connectortype="straight" strokecolor="#c0504d [3205]" strokeweight="2.5pt">
              <v:shadow color="#868686"/>
            </v:shape>
            <v:shape id="_x0000_s67601" type="#_x0000_t32" style="position:absolute;left:7950;top:9035;width:0;height:297" o:connectortype="straight" strokecolor="#c0504d [3205]" strokeweight="2.5pt">
              <v:shadow color="#868686"/>
            </v:shape>
            <v:shape id="_x0000_s67602" type="#_x0000_t32" style="position:absolute;left:7953;top:9332;width:145;height:0" o:connectortype="straight" strokecolor="#c0504d [3205]" strokeweight="2.5pt">
              <v:shadow color="#868686"/>
            </v:shape>
            <v:shape id="_x0000_s67603" type="#_x0000_t32" style="position:absolute;left:8118;top:9035;width:0;height:297" o:connectortype="straight" strokecolor="#c0504d [3205]" strokeweight="2.5pt">
              <v:shadow color="#868686"/>
            </v:shape>
            <v:shape id="_x0000_s67604" type="#_x0000_t32" style="position:absolute;left:8118;top:9035;width:145;height:0" o:connectortype="straight" strokecolor="#c0504d [3205]" strokeweight="2.5pt">
              <v:shadow color="#868686"/>
            </v:shape>
            <v:shape id="_x0000_s67605" type="#_x0000_t32" style="position:absolute;left:8263;top:9035;width:0;height:297" o:connectortype="straight" strokecolor="#c0504d [3205]" strokeweight="2.5pt">
              <v:shadow color="#868686"/>
            </v:shape>
            <v:shape id="_x0000_s67606" type="#_x0000_t32" style="position:absolute;left:8266;top:9332;width:145;height:0" o:connectortype="straight" strokecolor="#c0504d [3205]" strokeweight="2.5pt">
              <v:shadow color="#868686"/>
            </v:shape>
            <v:shape id="_x0000_s67607" type="#_x0000_t32" style="position:absolute;left:8411;top:9346;width:0;height:297" o:connectortype="straight" strokecolor="#c0504d [3205]" strokeweight="2.5pt">
              <v:shadow color="#868686"/>
            </v:shape>
            <v:shape id="_x0000_s67608" type="#_x0000_t32" style="position:absolute;left:8417;top:9643;width:145;height:0" o:connectortype="straight" strokecolor="#c0504d [3205]" strokeweight="2.5pt">
              <v:shadow color="#868686"/>
            </v:shape>
          </v:group>
        </w:pict>
      </w:r>
      <w:r w:rsidR="00623F38">
        <w:t xml:space="preserve">Složitější variantou je </w:t>
      </w:r>
      <w:r w:rsidR="00623F38" w:rsidRPr="00275633">
        <w:rPr>
          <w:b/>
        </w:rPr>
        <w:t>bipolární signál</w:t>
      </w:r>
      <w:r w:rsidR="00623F38">
        <w:t>.</w:t>
      </w:r>
      <w:r w:rsidR="0061634F">
        <w:t xml:space="preserve"> Kladná část je poté logická 1 a záporná logická 0.</w:t>
      </w:r>
      <w:r w:rsidR="00873DF0">
        <w:t xml:space="preserve"> Jeho výhodou je, že odstraňuje stejnosměrnou složku.</w:t>
      </w:r>
    </w:p>
    <w:p w:rsidR="0061634F" w:rsidRDefault="0061634F"/>
    <w:p w:rsidR="002E5431" w:rsidRDefault="002E5431"/>
    <w:p w:rsidR="002E5431" w:rsidRDefault="002E5431"/>
    <w:p w:rsidR="0061634F" w:rsidRDefault="00F914D6">
      <w:r>
        <w:t xml:space="preserve">Dále známe </w:t>
      </w:r>
      <w:r w:rsidRPr="00951026">
        <w:rPr>
          <w:b/>
        </w:rPr>
        <w:t>kód AMI</w:t>
      </w:r>
      <w:r>
        <w:t xml:space="preserve">. Zde nula odpovídá logické nule, hodnota logické 1 se střídá (buď má kladnou nebo zápornou hodnotu). Tento signál má variantu s návratem k nule </w:t>
      </w:r>
      <w:r w:rsidRPr="00951026">
        <w:rPr>
          <w:b/>
        </w:rPr>
        <w:t>AMI RZ</w:t>
      </w:r>
      <w:r>
        <w:t xml:space="preserve"> a bez návratu </w:t>
      </w:r>
      <w:r w:rsidRPr="00951026">
        <w:rPr>
          <w:b/>
        </w:rPr>
        <w:t>AMI NRZ</w:t>
      </w:r>
      <w:r>
        <w:t>.</w:t>
      </w:r>
    </w:p>
    <w:p w:rsidR="00F914D6" w:rsidRDefault="00244CCC">
      <w:r>
        <w:rPr>
          <w:noProof/>
          <w:lang w:eastAsia="cs-CZ"/>
        </w:rPr>
        <w:pict>
          <v:group id="_x0000_s67637" style="position:absolute;margin-left:51.7pt;margin-top:1.65pt;width:342.45pt;height:68.25pt;z-index:254565376" coordorigin="2451,11044" coordsize="6849,1365">
            <v:group id="_x0000_s67623" style="position:absolute;left:2451;top:11044;width:6849;height:1365" coordorigin="2451,11044" coordsize="6849,1365">
              <v:group id="_x0000_s45017" style="position:absolute;left:2451;top:11044;width:6849;height:1365" coordorigin="2451,10736" coordsize="6849,1365">
                <v:group id="_x0000_s44990" style="position:absolute;left:2451;top:10736;width:6322;height:1365" coordorigin="2451,6276" coordsize="6322,1365">
                  <v:group id="_x0000_s44991" style="position:absolute;left:2451;top:6276;width:1967;height:1365" coordorigin="2203,6276" coordsize="1967,1365">
                    <v:shape id="_x0000_s44992" type="#_x0000_t32" style="position:absolute;left:2332;top:6276;width:0;height:1365" o:connectortype="straight">
                      <v:stroke startarrow="block" endarrow="block"/>
                    </v:shape>
                    <v:shape id="_x0000_s44993" type="#_x0000_t32" style="position:absolute;left:2203;top:6985;width:1967;height:0" o:connectortype="straight">
                      <v:stroke endarrow="block"/>
                    </v:shape>
                  </v:group>
                  <v:group id="_x0000_s44994" style="position:absolute;left:6806;top:6276;width:1967;height:1365" coordorigin="2203,6276" coordsize="1967,1365">
                    <v:shape id="_x0000_s44995" type="#_x0000_t32" style="position:absolute;left:2332;top:6276;width:0;height:1365" o:connectortype="straight">
                      <v:stroke startarrow="block" endarrow="block"/>
                    </v:shape>
                    <v:shape id="_x0000_s44996" type="#_x0000_t32" style="position:absolute;left:2203;top:6985;width:1967;height:0" o:connectortype="straight">
                      <v:stroke endarrow="block"/>
                    </v:shape>
                  </v:group>
                </v:group>
                <v:group id="_x0000_s45007" style="position:absolute;left:4463;top:11198;width:4837;height:460" coordorigin="4418,13905" coordsize="4837,460">
                  <v:shape id="_x0000_s45008" type="#_x0000_t202" style="position:absolute;left:4418;top:13905;width:420;height:460;mso-width-relative:margin;mso-height-relative:margin" filled="f" stroked="f">
                    <v:textbox style="mso-next-textbox:#_x0000_s45008">
                      <w:txbxContent>
                        <w:p w:rsidR="00B76705" w:rsidRDefault="00B76705" w:rsidP="00B76705">
                          <w:r>
                            <w:t>t</w:t>
                          </w:r>
                        </w:p>
                      </w:txbxContent>
                    </v:textbox>
                  </v:shape>
                  <v:shape id="_x0000_s45009" type="#_x0000_t202" style="position:absolute;left:8835;top:13905;width:420;height:460;mso-width-relative:margin;mso-height-relative:margin" filled="f" stroked="f">
                    <v:textbox style="mso-next-textbox:#_x0000_s45009">
                      <w:txbxContent>
                        <w:p w:rsidR="00B76705" w:rsidRDefault="00B76705" w:rsidP="00B76705">
                          <w:r>
                            <w:t>t</w:t>
                          </w:r>
                        </w:p>
                      </w:txbxContent>
                    </v:textbox>
                  </v:shape>
                </v:group>
              </v:group>
              <v:shape id="_x0000_s67613" type="#_x0000_t32" style="position:absolute;left:2580;top:11417;width:265;height:0" o:connectortype="straight" strokecolor="#c0504d [3205]" strokeweight="2.5pt">
                <v:shadow color="#868686"/>
              </v:shape>
              <v:shape id="_x0000_s67614" type="#_x0000_t32" style="position:absolute;left:2845;top:11753;width:265;height:0" o:connectortype="straight" strokecolor="#c0504d [3205]" strokeweight="2.5pt">
                <v:shadow color="#868686"/>
              </v:shape>
              <v:shape id="_x0000_s67615" type="#_x0000_t32" style="position:absolute;left:2845;top:11417;width:0;height:336" o:connectortype="straight" strokecolor="#c0504d [3205]" strokeweight="2.5pt">
                <v:shadow color="#868686"/>
              </v:shape>
              <v:shape id="_x0000_s67616" type="#_x0000_t32" style="position:absolute;left:3110;top:11753;width:265;height:0" o:connectortype="straight" strokecolor="#c0504d [3205]" strokeweight="2.5pt">
                <v:shadow color="#868686"/>
              </v:shape>
              <v:shape id="_x0000_s67617" type="#_x0000_t32" style="position:absolute;left:3375;top:12101;width:265;height:0" o:connectortype="straight" strokecolor="#c0504d [3205]" strokeweight="2.5pt">
                <v:shadow color="#868686"/>
              </v:shape>
              <v:shape id="_x0000_s67618" type="#_x0000_t32" style="position:absolute;left:3375;top:11765;width:0;height:336" o:connectortype="straight" strokecolor="#c0504d [3205]" strokeweight="2.5pt">
                <v:shadow color="#868686"/>
              </v:shape>
              <v:shape id="_x0000_s67619" type="#_x0000_t32" style="position:absolute;left:3640;top:11417;width:1;height:672" o:connectortype="straight" strokecolor="#c0504d [3205]" strokeweight="2.5pt">
                <v:shadow color="#868686"/>
              </v:shape>
              <v:shape id="_x0000_s67620" type="#_x0000_t32" style="position:absolute;left:3640;top:11417;width:265;height:0" o:connectortype="straight" strokecolor="#c0504d [3205]" strokeweight="2.5pt">
                <v:shadow color="#868686"/>
              </v:shape>
              <v:shape id="_x0000_s67621" type="#_x0000_t32" style="position:absolute;left:3905;top:11753;width:265;height:0" o:connectortype="straight" strokecolor="#c0504d [3205]" strokeweight="2.5pt">
                <v:shadow color="#868686"/>
              </v:shape>
              <v:shape id="_x0000_s67622" type="#_x0000_t32" style="position:absolute;left:3905;top:11417;width:0;height:336" o:connectortype="straight" strokecolor="#c0504d [3205]" strokeweight="2.5pt">
                <v:shadow color="#868686"/>
              </v:shape>
            </v:group>
            <v:group id="_x0000_s67636" style="position:absolute;left:6932;top:11417;width:1540;height:677" coordorigin="6932,11417" coordsize="1540,677">
              <v:shape id="_x0000_s67625" type="#_x0000_t32" style="position:absolute;left:6932;top:11417;width:145;height:0" o:connectortype="straight" strokecolor="#c0504d [3205]" strokeweight="2.5pt">
                <v:shadow color="#868686"/>
              </v:shape>
              <v:shape id="_x0000_s67626" type="#_x0000_t32" style="position:absolute;left:7077;top:11417;width:0;height:336" o:connectortype="straight" strokecolor="#c0504d [3205]" strokeweight="2.5pt">
                <v:shadow color="#868686"/>
              </v:shape>
              <v:shape id="_x0000_s67627" type="#_x0000_t32" style="position:absolute;left:7077;top:11753;width:505;height:0" o:connectortype="straight" strokecolor="#c0504d [3205]" strokeweight="2.5pt">
                <v:shadow color="#868686"/>
              </v:shape>
              <v:shape id="_x0000_s67628" type="#_x0000_t32" style="position:absolute;left:7582;top:11758;width:0;height:336" o:connectortype="straight" strokecolor="#c0504d [3205]" strokeweight="2.5pt">
                <v:shadow color="#868686"/>
              </v:shape>
              <v:shape id="_x0000_s67629" type="#_x0000_t32" style="position:absolute;left:7582;top:12094;width:145;height:0" o:connectortype="straight" strokecolor="#c0504d [3205]" strokeweight="2.5pt">
                <v:shadow color="#868686"/>
              </v:shape>
              <v:shape id="_x0000_s67630" type="#_x0000_t32" style="position:absolute;left:7727;top:11753;width:0;height:336" o:connectortype="straight" strokecolor="#c0504d [3205]" strokeweight="2.5pt">
                <v:shadow color="#868686"/>
              </v:shape>
              <v:shape id="_x0000_s67631" type="#_x0000_t32" style="position:absolute;left:7727;top:11753;width:145;height:0" o:connectortype="straight" strokecolor="#c0504d [3205]" strokeweight="2.5pt">
                <v:shadow color="#868686"/>
              </v:shape>
              <v:shape id="_x0000_s67632" type="#_x0000_t32" style="position:absolute;left:7872;top:11422;width:0;height:336" o:connectortype="straight" strokecolor="#c0504d [3205]" strokeweight="2.5pt">
                <v:shadow color="#868686"/>
              </v:shape>
              <v:shape id="_x0000_s67633" type="#_x0000_t32" style="position:absolute;left:7870;top:11422;width:145;height:0" o:connectortype="straight" strokecolor="#c0504d [3205]" strokeweight="2.5pt">
                <v:shadow color="#868686"/>
              </v:shape>
              <v:shape id="_x0000_s67634" type="#_x0000_t32" style="position:absolute;left:8015;top:11417;width:0;height:336" o:connectortype="straight" strokecolor="#c0504d [3205]" strokeweight="2.5pt">
                <v:shadow color="#868686"/>
              </v:shape>
              <v:shape id="_x0000_s67635" type="#_x0000_t32" style="position:absolute;left:8039;top:11753;width:433;height:0" o:connectortype="straight" strokecolor="#c0504d [3205]" strokeweight="2.5pt">
                <v:shadow color="#868686"/>
              </v:shape>
            </v:group>
          </v:group>
        </w:pict>
      </w:r>
    </w:p>
    <w:p w:rsidR="002E5431" w:rsidRDefault="002E5431"/>
    <w:p w:rsidR="002E5431" w:rsidRDefault="002E5431"/>
    <w:p w:rsidR="00F914D6" w:rsidRDefault="007C4095">
      <w:r>
        <w:t xml:space="preserve">Poslední variantou je tzv. kód </w:t>
      </w:r>
      <w:r w:rsidRPr="00951026">
        <w:rPr>
          <w:b/>
        </w:rPr>
        <w:t>Manchester</w:t>
      </w:r>
      <w:r>
        <w:t>,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C41A7C">
      <w:r>
        <w:rPr>
          <w:noProof/>
          <w:lang w:eastAsia="cs-CZ"/>
        </w:rPr>
        <w:pict>
          <v:group id="_x0000_s44975" style="position:absolute;margin-left:106.1pt;margin-top:4.8pt;width:228.75pt;height:101.85pt;z-index:254462976" coordorigin="2118,2840" coordsize="4575,2037">
            <v:shape id="_x0000_s44957" type="#_x0000_t202" style="position:absolute;left:2118;top:3080;width:602;height:480;mso-width-relative:margin;mso-height-relative:margin" filled="f" stroked="f">
              <v:textbox>
                <w:txbxContent>
                  <w:p w:rsidR="008E535A" w:rsidRDefault="008E535A" w:rsidP="008E535A">
                    <w:r>
                      <w:t>11</w:t>
                    </w:r>
                  </w:p>
                </w:txbxContent>
              </v:textbox>
            </v:shape>
            <v:shape id="_x0000_s44963" type="#_x0000_t202" style="position:absolute;left:2118;top:3320;width:602;height:480;mso-width-relative:margin;mso-height-relative:margin" filled="f" stroked="f">
              <v:textbox>
                <w:txbxContent>
                  <w:p w:rsidR="008E535A" w:rsidRDefault="008E535A" w:rsidP="008E535A">
                    <w:r>
                      <w:t>10</w:t>
                    </w:r>
                  </w:p>
                </w:txbxContent>
              </v:textbox>
            </v:shape>
            <v:group id="_x0000_s44974" style="position:absolute;left:2118;top:2840;width:4575;height:2037" coordorigin="2118,2720" coordsize="4575,2037">
              <v:shape id="_x0000_s44956" type="#_x0000_t202" style="position:absolute;left:6220;top:3560;width:473;height:480;mso-width-relative:margin;mso-height-relative:margin" filled="f" stroked="f">
                <v:textbox style="mso-next-textbox:#_x0000_s44956">
                  <w:txbxContent>
                    <w:p w:rsidR="008E535A" w:rsidRDefault="008E535A">
                      <w:r>
                        <w:t>t</w:t>
                      </w:r>
                    </w:p>
                  </w:txbxContent>
                </v:textbox>
              </v:shape>
              <v:group id="_x0000_s44962" style="position:absolute;left:2610;top:2720;width:3610;height:2037" coordorigin="2610,2720" coordsize="3610,2037">
                <v:group id="_x0000_s44955" style="position:absolute;left:2610;top:2720;width:3610;height:2037" coordorigin="2610,2720" coordsize="3610,2037">
                  <v:group id="_x0000_s44918" style="position:absolute;left:2610;top:2720;width:3610;height:2000" coordorigin="2610,2720" coordsize="3610,2000">
                    <v:shape id="_x0000_s44916" type="#_x0000_t32" style="position:absolute;left:2720;top:2720;width:0;height:2000" o:connectortype="straight">
                      <v:stroke startarrow="block" endarrow="block"/>
                    </v:shape>
                    <v:shape id="_x0000_s44917" type="#_x0000_t32" style="position:absolute;left:2610;top:3800;width:3610;height:0" o:connectortype="straight">
                      <v:stroke endarrow="block"/>
                    </v:shape>
                  </v:group>
                  <v:group id="_x0000_s44947" style="position:absolute;left:2720;top:3320;width:2830;height:960" coordorigin="2720,3320" coordsize="2830,960">
                    <v:shape id="_x0000_s44919" type="#_x0000_t32" style="position:absolute;left:2720;top:4040;width:406;height:0" o:connectortype="straight" strokecolor="#c0504d [3205]" strokeweight="2.5pt">
                      <v:shadow color="#868686"/>
                    </v:shape>
                    <v:group id="_x0000_s44925" style="position:absolute;left:3114;top:3560;width:0;height:480" coordorigin="3114,3560" coordsize="0,480">
                      <v:shape id="_x0000_s44920" type="#_x0000_t32" style="position:absolute;left:3114;top:3800;width:0;height:240;flip:y" o:connectortype="straight" strokecolor="#c0504d [3205]" strokeweight="2.5pt">
                        <v:shadow color="#868686"/>
                      </v:shape>
                      <v:shape id="_x0000_s44921" type="#_x0000_t32" style="position:absolute;left:3114;top:3560;width:0;height:240;flip:y" o:connectortype="straight" strokecolor="#c0504d [3205]" strokeweight="2.5pt">
                        <v:shadow color="#868686"/>
                      </v:shape>
                    </v:group>
                    <v:shape id="_x0000_s44923" type="#_x0000_t32" style="position:absolute;left:3114;top:3320;width:0;height:240;flip:y" o:connectortype="straight" strokecolor="#c0504d [3205]" strokeweight="2.5pt">
                      <v:shadow color="#868686"/>
                    </v:shape>
                    <v:shape id="_x0000_s44924" type="#_x0000_t32" style="position:absolute;left:3114;top:3320;width:406;height:0" o:connectortype="straight" strokecolor="#c0504d [3205]" strokeweight="2.5pt">
                      <v:shadow color="#868686"/>
                    </v:shape>
                    <v:shape id="_x0000_s44934" type="#_x0000_t32" style="position:absolute;left:3520;top:3320;width:0;height:240;flip:y" o:connectortype="straight" strokecolor="#c0504d [3205]" strokeweight="2.5pt">
                      <v:shadow color="#868686"/>
                    </v:shape>
                    <v:shape id="_x0000_s44935" type="#_x0000_t32" style="position:absolute;left:3520;top:3560;width:406;height:0" o:connectortype="straight" strokecolor="#c0504d [3205]" strokeweight="2.5pt">
                      <v:shadow color="#868686"/>
                    </v:shape>
                    <v:shape id="_x0000_s44936" type="#_x0000_t32" style="position:absolute;left:3926;top:3320;width:406;height:0" o:connectortype="straight" strokecolor="#c0504d [3205]" strokeweight="2.5pt">
                      <v:shadow color="#868686"/>
                    </v:shape>
                    <v:shape id="_x0000_s44937" type="#_x0000_t32" style="position:absolute;left:3926;top:3320;width:0;height:240;flip:y" o:connectortype="straight" strokecolor="#c0504d [3205]" strokeweight="2.5pt">
                      <v:shadow color="#868686"/>
                    </v:shape>
                    <v:shape id="_x0000_s44938" type="#_x0000_t32" style="position:absolute;left:4332;top:3320;width:0;height:240;flip:y" o:connectortype="straight" strokecolor="#c0504d [3205]" strokeweight="2.5pt">
                      <v:shadow color="#868686"/>
                    </v:shape>
                    <v:shape id="_x0000_s44939" type="#_x0000_t32" style="position:absolute;left:4332;top:3560;width:406;height:0" o:connectortype="straight" strokecolor="#c0504d [3205]" strokeweight="2.5pt">
                      <v:shadow color="#868686"/>
                    </v:shape>
                    <v:group id="_x0000_s44940" style="position:absolute;left:4738;top:3560;width:0;height:480" coordorigin="3114,3560" coordsize="0,480">
                      <v:shape id="_x0000_s44941" type="#_x0000_t32" style="position:absolute;left:3114;top:3800;width:0;height:240;flip:y" o:connectortype="straight" strokecolor="#c0504d [3205]" strokeweight="2.5pt">
                        <v:shadow color="#868686"/>
                      </v:shape>
                      <v:shape id="_x0000_s44942" type="#_x0000_t32" style="position:absolute;left:3114;top:3560;width:0;height:240;flip:y" o:connectortype="straight" strokecolor="#c0504d [3205]" strokeweight="2.5pt">
                        <v:shadow color="#868686"/>
                      </v:shape>
                    </v:group>
                    <v:shape id="_x0000_s44943" type="#_x0000_t32" style="position:absolute;left:4738;top:4040;width:0;height:240;flip:y" o:connectortype="straight" strokecolor="#c0504d [3205]" strokeweight="2.5pt">
                      <v:shadow color="#868686"/>
                    </v:shape>
                    <v:shape id="_x0000_s44944" type="#_x0000_t32" style="position:absolute;left:4738;top:4280;width:406;height:0" o:connectortype="straight" strokecolor="#c0504d [3205]" strokeweight="2.5pt">
                      <v:shadow color="#868686"/>
                    </v:shape>
                    <v:shape id="_x0000_s44945" type="#_x0000_t32" style="position:absolute;left:5144;top:4040;width:0;height:240;flip:y" o:connectortype="straight" strokecolor="#c0504d [3205]" strokeweight="2.5pt">
                      <v:shadow color="#868686"/>
                    </v:shape>
                    <v:shape id="_x0000_s44946" type="#_x0000_t32" style="position:absolute;left:5144;top:4040;width:406;height:0" o:connectortype="straight" strokecolor="#c0504d [3205]" strokeweight="2.5pt">
                      <v:shadow color="#868686"/>
                    </v:shape>
                  </v:group>
                  <v:shape id="_x0000_s44948" type="#_x0000_t32" style="position:absolute;left:3114;top:2720;width:0;height:2037" o:connectortype="straight" strokecolor="black [3200]" strokeweight="1pt">
                    <v:stroke dashstyle="dash"/>
                    <v:shadow color="#868686"/>
                  </v:shape>
                  <v:shape id="_x0000_s44949" type="#_x0000_t32" style="position:absolute;left:3520;top:2720;width:0;height:2037" o:connectortype="straight" strokecolor="black [3200]" strokeweight="1pt">
                    <v:stroke dashstyle="dash"/>
                    <v:shadow color="#868686"/>
                  </v:shape>
                  <v:shape id="_x0000_s44950" type="#_x0000_t32" style="position:absolute;left:3926;top:2720;width:0;height:2037" o:connectortype="straight" strokecolor="black [3200]" strokeweight="1pt">
                    <v:stroke dashstyle="dash"/>
                    <v:shadow color="#868686"/>
                  </v:shape>
                  <v:shape id="_x0000_s44951" type="#_x0000_t32" style="position:absolute;left:4332;top:2720;width:0;height:2037" o:connectortype="straight" strokecolor="black [3200]" strokeweight="1pt">
                    <v:stroke dashstyle="dash"/>
                    <v:shadow color="#868686"/>
                  </v:shape>
                  <v:shape id="_x0000_s44952" type="#_x0000_t32" style="position:absolute;left:4738;top:2720;width:0;height:2037" o:connectortype="straight" strokecolor="black [3200]" strokeweight="1pt">
                    <v:stroke dashstyle="dash"/>
                    <v:shadow color="#868686"/>
                  </v:shape>
                  <v:shape id="_x0000_s44953" type="#_x0000_t32" style="position:absolute;left:5144;top:2720;width:0;height:2037" o:connectortype="straight" strokecolor="black [3200]" strokeweight="1pt">
                    <v:stroke dashstyle="dash"/>
                    <v:shadow color="#868686"/>
                  </v:shape>
                  <v:shape id="_x0000_s44954" type="#_x0000_t32" style="position:absolute;left:5550;top:2720;width:0;height:2037" o:connectortype="straight" strokecolor="black [3200]" strokeweight="1pt">
                    <v:stroke dashstyle="dash"/>
                    <v:shadow color="#868686"/>
                  </v:shape>
                </v:group>
                <v:shape id="_x0000_s44958" type="#_x0000_t32" style="position:absolute;left:2610;top:3320;width:3056;height:0" o:connectortype="straight" strokecolor="black [3200]" strokeweight="1pt">
                  <v:stroke dashstyle="dash"/>
                  <v:shadow color="#868686"/>
                </v:shape>
                <v:shape id="_x0000_s44959" type="#_x0000_t32" style="position:absolute;left:2610;top:3560;width:3056;height:0" o:connectortype="straight" strokecolor="black [3200]" strokeweight="1pt">
                  <v:stroke dashstyle="dash"/>
                  <v:shadow color="#868686"/>
                </v:shape>
                <v:shape id="_x0000_s44960" type="#_x0000_t32" style="position:absolute;left:2610;top:4040;width:3056;height:0" o:connectortype="straight" strokecolor="black [3200]" strokeweight="1pt">
                  <v:stroke dashstyle="dash"/>
                  <v:shadow color="#868686"/>
                </v:shape>
                <v:shape id="_x0000_s44961" type="#_x0000_t32" style="position:absolute;left:2610;top:4280;width:3056;height:0" o:connectortype="straight" strokecolor="black [3200]" strokeweight="1pt">
                  <v:stroke dashstyle="dash"/>
                  <v:shadow color="#868686"/>
                </v:shape>
              </v:group>
              <v:shape id="_x0000_s44964" type="#_x0000_t202" style="position:absolute;left:2118;top:3800;width:602;height:480;mso-width-relative:margin;mso-height-relative:margin" filled="f" stroked="f">
                <v:textbox style="mso-next-textbox:#_x0000_s44964">
                  <w:txbxContent>
                    <w:p w:rsidR="008E535A" w:rsidRDefault="008E535A" w:rsidP="008E535A">
                      <w:r>
                        <w:t>01</w:t>
                      </w:r>
                    </w:p>
                  </w:txbxContent>
                </v:textbox>
              </v:shape>
              <v:shape id="_x0000_s44965" type="#_x0000_t202" style="position:absolute;left:4249;top:2840;width:602;height:480;mso-width-relative:margin;mso-height-relative:margin" filled="f" stroked="f">
                <v:textbox style="mso-next-textbox:#_x0000_s44965">
                  <w:txbxContent>
                    <w:p w:rsidR="008E535A" w:rsidRDefault="00C41A7C" w:rsidP="008E535A">
                      <w:r>
                        <w:t>1</w:t>
                      </w:r>
                      <w:r w:rsidR="008E535A">
                        <w:t>0</w:t>
                      </w:r>
                    </w:p>
                  </w:txbxContent>
                </v:textbox>
              </v:shape>
              <v:shape id="_x0000_s44967" type="#_x0000_t202" style="position:absolute;left:3052;top:2840;width:602;height:480;mso-width-relative:margin;mso-height-relative:margin" filled="f" stroked="f">
                <v:textbox style="mso-next-textbox:#_x0000_s44967">
                  <w:txbxContent>
                    <w:p w:rsidR="008E535A" w:rsidRDefault="008E535A" w:rsidP="008E535A">
                      <w:r>
                        <w:t>11</w:t>
                      </w:r>
                    </w:p>
                  </w:txbxContent>
                </v:textbox>
              </v:shape>
              <v:shape id="_x0000_s44968" type="#_x0000_t202" style="position:absolute;left:3861;top:2840;width:602;height:480;mso-width-relative:margin;mso-height-relative:margin" filled="f" stroked="f">
                <v:textbox style="mso-next-textbox:#_x0000_s44968">
                  <w:txbxContent>
                    <w:p w:rsidR="008E535A" w:rsidRDefault="008E535A" w:rsidP="008E535A">
                      <w:r>
                        <w:t>11</w:t>
                      </w:r>
                    </w:p>
                  </w:txbxContent>
                </v:textbox>
              </v:shape>
              <v:shape id="_x0000_s44969" type="#_x0000_t202" style="position:absolute;left:4694;top:2840;width:602;height:480;mso-width-relative:margin;mso-height-relative:margin" filled="f" stroked="f">
                <v:textbox style="mso-next-textbox:#_x0000_s44969">
                  <w:txbxContent>
                    <w:p w:rsidR="008E535A" w:rsidRDefault="008E535A" w:rsidP="008E535A">
                      <w:r>
                        <w:t>00</w:t>
                      </w:r>
                    </w:p>
                  </w:txbxContent>
                </v:textbox>
              </v:shape>
              <v:shape id="_x0000_s44970" type="#_x0000_t202" style="position:absolute;left:5102;top:2840;width:602;height:480;mso-width-relative:margin;mso-height-relative:margin" filled="f" stroked="f">
                <v:textbox style="mso-next-textbox:#_x0000_s44970">
                  <w:txbxContent>
                    <w:p w:rsidR="008E535A" w:rsidRDefault="008E535A" w:rsidP="008E535A">
                      <w:r>
                        <w:t>01</w:t>
                      </w:r>
                    </w:p>
                  </w:txbxContent>
                </v:textbox>
              </v:shape>
              <v:shape id="_x0000_s44971" type="#_x0000_t202" style="position:absolute;left:2118;top:4040;width:602;height:480;mso-width-relative:margin;mso-height-relative:margin" filled="f" stroked="f">
                <v:textbox style="mso-next-textbox:#_x0000_s44971">
                  <w:txbxContent>
                    <w:p w:rsidR="00C41A7C" w:rsidRDefault="00C41A7C" w:rsidP="00C41A7C">
                      <w:r>
                        <w:t>00</w:t>
                      </w:r>
                    </w:p>
                  </w:txbxContent>
                </v:textbox>
              </v:shape>
              <v:shape id="_x0000_s44972" type="#_x0000_t202" style="position:absolute;left:3456;top:2840;width:602;height:480;mso-width-relative:margin;mso-height-relative:margin" filled="f" stroked="f">
                <v:textbox style="mso-next-textbox:#_x0000_s44972">
                  <w:txbxContent>
                    <w:p w:rsidR="00C41A7C" w:rsidRDefault="00C41A7C" w:rsidP="00C41A7C">
                      <w:r>
                        <w:t>10</w:t>
                      </w:r>
                    </w:p>
                  </w:txbxContent>
                </v:textbox>
              </v:shape>
              <v:shape id="_x0000_s44973" type="#_x0000_t202" style="position:absolute;left:2652;top:2840;width:602;height:480;mso-width-relative:margin;mso-height-relative:margin" filled="f" stroked="f">
                <v:textbox style="mso-next-textbox:#_x0000_s44973">
                  <w:txbxContent>
                    <w:p w:rsidR="00C41A7C" w:rsidRDefault="00C41A7C" w:rsidP="00C41A7C">
                      <w:r>
                        <w:t>01</w:t>
                      </w:r>
                    </w:p>
                  </w:txbxContent>
                </v:textbox>
              </v:shape>
            </v:group>
          </v:group>
        </w:pict>
      </w:r>
    </w:p>
    <w:p w:rsidR="004157DC" w:rsidRDefault="004157DC"/>
    <w:p w:rsidR="004157DC" w:rsidRDefault="004157DC"/>
    <w:p w:rsidR="008E535A" w:rsidRDefault="008E535A"/>
    <w:p w:rsidR="008E535A" w:rsidRDefault="008E535A">
      <w:pPr>
        <w:rPr>
          <w:b/>
        </w:rPr>
      </w:pPr>
    </w:p>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w:t>
      </w:r>
      <w:r w:rsidR="008C255E">
        <w:rPr>
          <w:b/>
        </w:rPr>
        <w:t>PSK</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5"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995486" w:rsidRPr="00421943" w:rsidRDefault="00304529" w:rsidP="00304529">
      <w:pPr>
        <w:jc w:val="center"/>
        <w:rPr>
          <w:rFonts w:eastAsiaTheme="minorEastAsia"/>
          <w:b/>
        </w:rPr>
      </w:pPr>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w:r w:rsidR="00995486">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822E8D"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8E535A" w:rsidRDefault="008E535A"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8E535A" w:rsidRDefault="008E535A"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8E535A" w:rsidRPr="00D3602E" w:rsidRDefault="008E535A"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8E535A" w:rsidRPr="00D3602E" w:rsidRDefault="008E535A"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8E535A" w:rsidRPr="00D3602E" w:rsidRDefault="008E535A"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8E535A" w:rsidRPr="00D3602E" w:rsidRDefault="008E535A"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822E8D"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8E535A" w:rsidRDefault="008E535A"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8E535A" w:rsidRDefault="008E535A"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8E535A" w:rsidRDefault="008E535A"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8E535A" w:rsidRDefault="008E535A"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8E535A" w:rsidRDefault="008E535A"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822E8D"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8E535A" w:rsidRDefault="008E535A"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8E535A" w:rsidRDefault="008E535A">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8E535A" w:rsidRDefault="008E535A"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8E535A" w:rsidRDefault="008E535A"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8E535A" w:rsidRDefault="008E535A"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8E535A" w:rsidRDefault="008E535A"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8E535A" w:rsidRDefault="008E535A"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8E535A" w:rsidRDefault="008E535A"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8E535A" w:rsidRDefault="008E535A"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8E535A" w:rsidRPr="00217033" w:rsidRDefault="008E535A"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8E535A" w:rsidRPr="00217033" w:rsidRDefault="008E535A"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8E535A" w:rsidRPr="00217033" w:rsidRDefault="008E535A"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822E8D">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6"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07"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822E8D"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822E8D"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08"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822E8D"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8E535A" w:rsidRDefault="008E535A"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8E535A" w:rsidRDefault="008E535A"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8E535A" w:rsidRDefault="008E535A"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8E535A" w:rsidRDefault="008E535A"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09"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822E8D"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822E8D"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822E8D"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822E8D"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822E8D"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8E535A" w:rsidRDefault="008E535A"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8E535A" w:rsidRDefault="008E535A"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8E535A" w:rsidRPr="00737B47" w:rsidRDefault="008E535A"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8E535A" w:rsidRPr="00737B47" w:rsidRDefault="008E535A"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8E535A" w:rsidRPr="00737B47" w:rsidRDefault="008E535A"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8E535A" w:rsidRPr="00737B47" w:rsidRDefault="008E535A"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8E535A" w:rsidRPr="00737B47" w:rsidRDefault="008E535A"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822E8D">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8E535A" w:rsidRDefault="008E535A" w:rsidP="007C278B">
                  <w:pPr>
                    <w:jc w:val="center"/>
                  </w:pPr>
                  <w:r>
                    <w:t>Vedení</w:t>
                  </w:r>
                  <w:r>
                    <w:br/>
                    <w:t>naprázdno</w:t>
                  </w:r>
                </w:p>
              </w:txbxContent>
            </v:textbox>
          </v:shape>
        </w:pict>
      </w:r>
      <w:r w:rsidRPr="00822E8D">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8E535A" w:rsidRDefault="008E535A"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0"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1"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822E8D"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8E535A" w:rsidRDefault="008E535A"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8E535A" w:rsidRDefault="008E535A"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8E535A" w:rsidRDefault="008E535A"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8E535A" w:rsidRDefault="008E535A"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8E535A" w:rsidRDefault="008E535A"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8E535A" w:rsidRDefault="008E535A"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8E535A" w:rsidRDefault="008E535A"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8E535A" w:rsidRDefault="008E535A"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8E535A" w:rsidRDefault="008E535A"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8E535A" w:rsidRDefault="008E535A"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8E535A" w:rsidRDefault="008E535A"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8E535A" w:rsidRDefault="008E535A"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8E535A" w:rsidRDefault="008E535A"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8E535A" w:rsidRDefault="008E535A"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8E535A" w:rsidRDefault="008E535A"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8E535A" w:rsidRDefault="008E535A"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8E535A" w:rsidRDefault="008E535A"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8E535A" w:rsidRDefault="008E535A"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8E535A" w:rsidRDefault="008E535A"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822E8D"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8E535A" w:rsidRDefault="008E535A" w:rsidP="00CF0A54">
                        <w:pPr>
                          <w:jc w:val="center"/>
                        </w:pPr>
                        <w:r>
                          <w:t>600</w:t>
                        </w:r>
                      </w:p>
                    </w:txbxContent>
                  </v:textbox>
                </v:shape>
                <v:shape id="_x0000_s28496" type="#_x0000_t202" style="position:absolute;left:3438;top:11457;width:692;height:378;mso-width-relative:margin;mso-height-relative:margin" filled="f" stroked="f">
                  <v:textbox>
                    <w:txbxContent>
                      <w:p w:rsidR="008E535A" w:rsidRDefault="008E535A" w:rsidP="00CF0A54">
                        <w:pPr>
                          <w:jc w:val="center"/>
                        </w:pPr>
                        <w:r>
                          <w:t>900</w:t>
                        </w:r>
                      </w:p>
                    </w:txbxContent>
                  </v:textbox>
                </v:shape>
                <v:shape id="_x0000_s28497" type="#_x0000_t202" style="position:absolute;left:4578;top:11457;width:824;height:378;mso-width-relative:margin;mso-height-relative:margin" filled="f" stroked="f">
                  <v:textbox>
                    <w:txbxContent>
                      <w:p w:rsidR="008E535A" w:rsidRDefault="008E535A" w:rsidP="00CF0A54">
                        <w:pPr>
                          <w:jc w:val="center"/>
                        </w:pPr>
                        <w:r>
                          <w:t>1300</w:t>
                        </w:r>
                      </w:p>
                    </w:txbxContent>
                  </v:textbox>
                </v:shape>
                <v:shape id="_x0000_s28498" type="#_x0000_t202" style="position:absolute;left:5549;top:11457;width:824;height:378;mso-width-relative:margin;mso-height-relative:margin" filled="f" stroked="f">
                  <v:textbox>
                    <w:txbxContent>
                      <w:p w:rsidR="008E535A" w:rsidRDefault="008E535A" w:rsidP="00CF0A54">
                        <w:pPr>
                          <w:jc w:val="center"/>
                        </w:pPr>
                        <w:r>
                          <w:t>1500</w:t>
                        </w:r>
                      </w:p>
                    </w:txbxContent>
                  </v:textbox>
                </v:shape>
                <v:shape id="_x0000_s28499" type="#_x0000_t202" style="position:absolute;left:6373;top:11457;width:824;height:378;mso-width-relative:margin;mso-height-relative:margin" filled="f" stroked="f">
                  <v:textbox>
                    <w:txbxContent>
                      <w:p w:rsidR="008E535A" w:rsidRDefault="008E535A" w:rsidP="00CF0A54">
                        <w:pPr>
                          <w:jc w:val="center"/>
                        </w:pPr>
                        <w:r>
                          <w:t>1700</w:t>
                        </w:r>
                      </w:p>
                    </w:txbxContent>
                  </v:textbox>
                </v:shape>
                <v:shape id="_x0000_s28501" type="#_x0000_t202" style="position:absolute;left:8256;top:11079;width:1414;height:378;mso-width-relative:margin;mso-height-relative:margin" filled="f" stroked="f">
                  <v:textbox>
                    <w:txbxContent>
                      <w:p w:rsidR="008E535A" w:rsidRPr="001962D7" w:rsidRDefault="008E535A"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8E535A" w:rsidRPr="001962D7" w:rsidRDefault="008E535A"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8E535A" w:rsidRDefault="008E535A" w:rsidP="001643E9">
                      <w:pPr>
                        <w:jc w:val="center"/>
                      </w:pPr>
                      <w:r>
                        <w:t>2</w:t>
                      </w:r>
                    </w:p>
                  </w:txbxContent>
                </v:textbox>
              </v:shape>
              <v:shape id="_x0000_s28508" type="#_x0000_t202" style="position:absolute;left:1941;top:10323;width:672;height:378;mso-width-relative:margin;mso-height-relative:margin" filled="f" stroked="f">
                <v:textbox>
                  <w:txbxContent>
                    <w:p w:rsidR="008E535A" w:rsidRDefault="008E535A" w:rsidP="001643E9">
                      <w:pPr>
                        <w:jc w:val="center"/>
                      </w:pPr>
                      <w:r>
                        <w:t>4</w:t>
                      </w:r>
                    </w:p>
                  </w:txbxContent>
                </v:textbox>
              </v:shape>
              <v:shape id="_x0000_s28509" type="#_x0000_t202" style="position:absolute;left:1941;top:9945;width:672;height:378;mso-width-relative:margin;mso-height-relative:margin" filled="f" stroked="f">
                <v:textbox>
                  <w:txbxContent>
                    <w:p w:rsidR="008E535A" w:rsidRDefault="008E535A" w:rsidP="001643E9">
                      <w:pPr>
                        <w:jc w:val="center"/>
                      </w:pPr>
                      <w:r>
                        <w:t>6</w:t>
                      </w:r>
                    </w:p>
                  </w:txbxContent>
                </v:textbox>
              </v:shape>
              <v:shape id="_x0000_s28510" type="#_x0000_t202" style="position:absolute;left:1941;top:9567;width:672;height:378;mso-width-relative:margin;mso-height-relative:margin" filled="f" stroked="f">
                <v:textbox>
                  <w:txbxContent>
                    <w:p w:rsidR="008E535A" w:rsidRDefault="008E535A" w:rsidP="001643E9">
                      <w:pPr>
                        <w:jc w:val="center"/>
                      </w:pPr>
                      <w:r>
                        <w:t>8</w:t>
                      </w:r>
                    </w:p>
                  </w:txbxContent>
                </v:textbox>
              </v:shape>
              <v:shape id="_x0000_s28511" type="#_x0000_t202" style="position:absolute;left:1941;top:9189;width:672;height:378;mso-width-relative:margin;mso-height-relative:margin" filled="f" stroked="f">
                <v:textbox>
                  <w:txbxContent>
                    <w:p w:rsidR="008E535A" w:rsidRDefault="008E535A"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822E8D"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822E8D" w:rsidP="005D0237">
      <w:pPr>
        <w:tabs>
          <w:tab w:val="left" w:pos="1089"/>
        </w:tabs>
        <w:rPr>
          <w:rFonts w:eastAsiaTheme="minorEastAsia"/>
        </w:rPr>
      </w:pPr>
      <w:r w:rsidRPr="00822E8D">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822E8D">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822E8D">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822E8D"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8E535A" w:rsidRDefault="008E535A"/>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2"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3"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4"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5"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6"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17"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18"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19"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0"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822E8D"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1"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822E8D"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5F6D29" w:rsidP="005D0237">
      <w:pPr>
        <w:tabs>
          <w:tab w:val="left" w:pos="1089"/>
        </w:tabs>
        <w:rPr>
          <w:rFonts w:eastAsiaTheme="minorEastAsia"/>
        </w:rPr>
      </w:pPr>
      <w:r>
        <w:rPr>
          <w:rFonts w:eastAsiaTheme="minorEastAsia"/>
        </w:rPr>
        <w:t>Ke</w:t>
      </w:r>
      <w:r w:rsidR="000B6DAD">
        <w:rPr>
          <w:rFonts w:eastAsiaTheme="minorEastAsia"/>
        </w:rPr>
        <w:t xml:space="preser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5F6D29" w:rsidRDefault="005F6D29" w:rsidP="005D0237">
      <w:pPr>
        <w:tabs>
          <w:tab w:val="left" w:pos="1089"/>
        </w:tabs>
        <w:rPr>
          <w:rFonts w:eastAsiaTheme="minorEastAsia"/>
        </w:rPr>
      </w:pPr>
      <w:r>
        <w:rPr>
          <w:rFonts w:eastAsiaTheme="minorEastAsia"/>
        </w:rPr>
        <w:t>Rezistory R1 a R2 nastavují zesílení. Rezistor R3 navazuje výstup se vstupem.</w:t>
      </w:r>
    </w:p>
    <w:p w:rsidR="005F6D29" w:rsidRDefault="005F6D29" w:rsidP="005F6D29">
      <w:pPr>
        <w:tabs>
          <w:tab w:val="left" w:pos="1089"/>
        </w:tabs>
        <w:jc w:val="center"/>
        <w:rPr>
          <w:rFonts w:eastAsiaTheme="minorEastAsia"/>
        </w:rPr>
      </w:pPr>
      <w:r>
        <w:rPr>
          <w:rFonts w:eastAsiaTheme="minorEastAsia"/>
          <w:noProof/>
          <w:lang w:eastAsia="cs-CZ"/>
        </w:rPr>
        <w:drawing>
          <wp:inline distT="0" distB="0" distL="0" distR="0">
            <wp:extent cx="3106420" cy="2026750"/>
            <wp:effectExtent l="19050" t="0" r="0" b="0"/>
            <wp:docPr id="84" name="obrázek 7"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d.png"/>
                    <pic:cNvPicPr>
                      <a:picLocks noChangeAspect="1" noChangeArrowheads="1"/>
                    </pic:cNvPicPr>
                  </pic:nvPicPr>
                  <pic:blipFill>
                    <a:blip r:embed="rId122" cstate="print"/>
                    <a:srcRect/>
                    <a:stretch>
                      <a:fillRect/>
                    </a:stretch>
                  </pic:blipFill>
                  <pic:spPr bwMode="auto">
                    <a:xfrm>
                      <a:off x="0" y="0"/>
                      <a:ext cx="3106420" cy="2026750"/>
                    </a:xfrm>
                    <a:prstGeom prst="rect">
                      <a:avLst/>
                    </a:prstGeom>
                    <a:noFill/>
                    <a:ln w="9525">
                      <a:noFill/>
                      <a:miter lim="800000"/>
                      <a:headEnd/>
                      <a:tailEnd/>
                    </a:ln>
                  </pic:spPr>
                </pic:pic>
              </a:graphicData>
            </a:graphic>
          </wp:inline>
        </w:drawing>
      </w:r>
    </w:p>
    <w:p w:rsidR="005F6D29" w:rsidRDefault="00470872" w:rsidP="00470872">
      <w:pPr>
        <w:tabs>
          <w:tab w:val="left" w:pos="1089"/>
        </w:tabs>
        <w:rPr>
          <w:rFonts w:eastAsiaTheme="minorEastAsia"/>
        </w:rPr>
      </w:pPr>
      <w:r>
        <w:rPr>
          <w:rFonts w:eastAsiaTheme="minorEastAsia"/>
        </w:rPr>
        <w:t>Jak vyplývá ze vzorečku na určení frekvence, frekvenci oscilátoru lze měnit změnou kapacity kondenzátoru nebo změnou indukčnosti cívky.</w:t>
      </w:r>
    </w:p>
    <w:p w:rsidR="00423579" w:rsidRDefault="00423579" w:rsidP="005D0237">
      <w:pPr>
        <w:tabs>
          <w:tab w:val="left" w:pos="1089"/>
        </w:tabs>
        <w:rPr>
          <w:rFonts w:eastAsiaTheme="minorEastAsia"/>
          <w:b/>
        </w:rPr>
      </w:pPr>
      <w:r w:rsidRPr="008D5E38">
        <w:rPr>
          <w:rFonts w:eastAsiaTheme="minorEastAsia"/>
          <w:b/>
        </w:rPr>
        <w:t>COLPITTSŮV OSCILÁTOR</w:t>
      </w:r>
    </w:p>
    <w:p w:rsidR="00841522" w:rsidRPr="00841522" w:rsidRDefault="00841522" w:rsidP="005D0237">
      <w:pPr>
        <w:tabs>
          <w:tab w:val="left" w:pos="1089"/>
        </w:tabs>
        <w:rPr>
          <w:rFonts w:eastAsiaTheme="minorEastAsia"/>
        </w:rPr>
      </w:pPr>
      <w:proofErr w:type="spellStart"/>
      <w:r>
        <w:rPr>
          <w:rFonts w:eastAsiaTheme="minorEastAsia"/>
        </w:rPr>
        <w:t>Colpittsův</w:t>
      </w:r>
      <w:proofErr w:type="spellEnd"/>
      <w:r>
        <w:rPr>
          <w:rFonts w:eastAsiaTheme="minorEastAsia"/>
        </w:rPr>
        <w:t xml:space="preserve"> oscilátor patří mezi oscilátory v tříbodovém zapojení.</w:t>
      </w:r>
      <w:r w:rsidR="00364B76">
        <w:rPr>
          <w:rFonts w:eastAsiaTheme="minorEastAsia"/>
        </w:rPr>
        <w:t xml:space="preserve"> </w:t>
      </w:r>
    </w:p>
    <w:p w:rsidR="008D5E38" w:rsidRDefault="008D5E38" w:rsidP="00D55711">
      <w:pPr>
        <w:tabs>
          <w:tab w:val="left" w:pos="1089"/>
        </w:tabs>
        <w:jc w:val="center"/>
        <w:rPr>
          <w:rFonts w:eastAsiaTheme="minorEastAsia"/>
        </w:rPr>
      </w:pPr>
      <w:r>
        <w:rPr>
          <w:rFonts w:eastAsiaTheme="minorEastAsia"/>
          <w:noProof/>
          <w:lang w:eastAsia="cs-CZ"/>
        </w:rPr>
        <w:drawing>
          <wp:inline distT="0" distB="0" distL="0" distR="0">
            <wp:extent cx="1542368" cy="1095376"/>
            <wp:effectExtent l="19050" t="0" r="682" b="0"/>
            <wp:docPr id="71" name="obrázek 1" descr="C:\Users\cizelu\Desktop\col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olpnahr.png"/>
                    <pic:cNvPicPr>
                      <a:picLocks noChangeAspect="1" noChangeArrowheads="1"/>
                    </pic:cNvPicPr>
                  </pic:nvPicPr>
                  <pic:blipFill>
                    <a:blip r:embed="rId123" cstate="print"/>
                    <a:srcRect/>
                    <a:stretch>
                      <a:fillRect/>
                    </a:stretch>
                  </pic:blipFill>
                  <pic:spPr bwMode="auto">
                    <a:xfrm>
                      <a:off x="0" y="0"/>
                      <a:ext cx="1542370" cy="1095377"/>
                    </a:xfrm>
                    <a:prstGeom prst="rect">
                      <a:avLst/>
                    </a:prstGeom>
                    <a:noFill/>
                    <a:ln w="9525">
                      <a:noFill/>
                      <a:miter lim="800000"/>
                      <a:headEnd/>
                      <a:tailEnd/>
                    </a:ln>
                  </pic:spPr>
                </pic:pic>
              </a:graphicData>
            </a:graphic>
          </wp:inline>
        </w:drawing>
      </w:r>
      <w:r w:rsidR="00B876B3">
        <w:rPr>
          <w:rFonts w:eastAsiaTheme="minorEastAsia"/>
          <w:noProof/>
          <w:lang w:eastAsia="cs-CZ"/>
        </w:rPr>
        <w:drawing>
          <wp:inline distT="0" distB="0" distL="0" distR="0">
            <wp:extent cx="4152900" cy="3052630"/>
            <wp:effectExtent l="19050" t="0" r="0" b="0"/>
            <wp:docPr id="83" name="obrázek 6" descr="C:\Users\cizelu\Desktop\co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olp.png"/>
                    <pic:cNvPicPr>
                      <a:picLocks noChangeAspect="1" noChangeArrowheads="1"/>
                    </pic:cNvPicPr>
                  </pic:nvPicPr>
                  <pic:blipFill>
                    <a:blip r:embed="rId124" cstate="print"/>
                    <a:srcRect/>
                    <a:stretch>
                      <a:fillRect/>
                    </a:stretch>
                  </pic:blipFill>
                  <pic:spPr bwMode="auto">
                    <a:xfrm>
                      <a:off x="0" y="0"/>
                      <a:ext cx="4152900" cy="3052630"/>
                    </a:xfrm>
                    <a:prstGeom prst="rect">
                      <a:avLst/>
                    </a:prstGeom>
                    <a:noFill/>
                    <a:ln w="9525">
                      <a:noFill/>
                      <a:miter lim="800000"/>
                      <a:headEnd/>
                      <a:tailEnd/>
                    </a:ln>
                  </pic:spPr>
                </pic:pic>
              </a:graphicData>
            </a:graphic>
          </wp:inline>
        </w:drawing>
      </w:r>
    </w:p>
    <w:p w:rsidR="00F851D0" w:rsidRDefault="007412A8" w:rsidP="00F851D0">
      <w:pPr>
        <w:tabs>
          <w:tab w:val="left" w:pos="1089"/>
        </w:tabs>
        <w:rPr>
          <w:rFonts w:eastAsiaTheme="minorEastAsia"/>
        </w:rPr>
      </w:pPr>
      <w:r>
        <w:rPr>
          <w:rFonts w:eastAsiaTheme="minorEastAsia"/>
        </w:rPr>
        <w:lastRenderedPageBreak/>
        <w:t>V kompletním zapojení rezistory RB1 a RB2 nastavují pracovní bod tranzistoru, který slouží jako zesilovač.</w:t>
      </w:r>
      <w:r w:rsidR="00C10E74">
        <w:rPr>
          <w:rFonts w:eastAsiaTheme="minorEastAsia"/>
        </w:rPr>
        <w:t xml:space="preserve"> RE a CE slouží k teplotní stabilizaci pracovního bodu. Tlumivka TL stejnosměrně navazuje, a tak zabraňuje, aby se střídavý signál dostal na napájení. </w:t>
      </w:r>
    </w:p>
    <w:p w:rsidR="005F6AE5" w:rsidRDefault="005F6AE5" w:rsidP="00F851D0">
      <w:pPr>
        <w:tabs>
          <w:tab w:val="left" w:pos="1089"/>
        </w:tabs>
        <w:rPr>
          <w:rFonts w:eastAsiaTheme="minorEastAsia"/>
        </w:rPr>
      </w:pPr>
      <w:r>
        <w:rPr>
          <w:rFonts w:eastAsiaTheme="minorEastAsia"/>
        </w:rPr>
        <w:t>Rezonanční obvod je tvořen cívkou L1 a kondenzátory C1 a C2. Propojuje vstup a výstup zesilovače, čí</w:t>
      </w:r>
      <w:r w:rsidR="00F87A25">
        <w:rPr>
          <w:rFonts w:eastAsiaTheme="minorEastAsia"/>
        </w:rPr>
        <w:t>mž vytváří zpětnou vazbu díky které se může obvod rozkmitat.</w:t>
      </w:r>
    </w:p>
    <w:p w:rsidR="00423579" w:rsidRPr="00123B96" w:rsidRDefault="00423579" w:rsidP="005D0237">
      <w:pPr>
        <w:tabs>
          <w:tab w:val="left" w:pos="1089"/>
        </w:tabs>
        <w:rPr>
          <w:rFonts w:eastAsiaTheme="minorEastAsia"/>
          <w:b/>
        </w:rPr>
      </w:pPr>
      <w:r w:rsidRPr="00123B96">
        <w:rPr>
          <w:rFonts w:eastAsiaTheme="minorEastAsia"/>
          <w:b/>
        </w:rPr>
        <w:t>HARTLEYŮV OSCILÁTOR</w:t>
      </w:r>
    </w:p>
    <w:p w:rsidR="00931094" w:rsidRDefault="00931094" w:rsidP="00931094">
      <w:pPr>
        <w:tabs>
          <w:tab w:val="left" w:pos="1089"/>
        </w:tabs>
        <w:rPr>
          <w:rFonts w:eastAsiaTheme="minorEastAsia"/>
        </w:rPr>
      </w:pPr>
      <w:proofErr w:type="spellStart"/>
      <w:r>
        <w:rPr>
          <w:rFonts w:eastAsiaTheme="minorEastAsia"/>
        </w:rPr>
        <w:t>Hartleyův</w:t>
      </w:r>
      <w:proofErr w:type="spellEnd"/>
      <w:r>
        <w:rPr>
          <w:rFonts w:eastAsiaTheme="minorEastAsia"/>
        </w:rPr>
        <w:t xml:space="preserve"> oscilátor patří mezi oscilátory v tříbodovém zapojení. </w:t>
      </w:r>
    </w:p>
    <w:p w:rsidR="00D55711" w:rsidRDefault="00123B96" w:rsidP="00D55711">
      <w:pPr>
        <w:tabs>
          <w:tab w:val="left" w:pos="1089"/>
        </w:tabs>
        <w:jc w:val="center"/>
        <w:rPr>
          <w:rFonts w:eastAsiaTheme="minorEastAsia"/>
        </w:rPr>
      </w:pPr>
      <w:r>
        <w:rPr>
          <w:rFonts w:eastAsiaTheme="minorEastAsia"/>
          <w:noProof/>
          <w:lang w:eastAsia="cs-CZ"/>
        </w:rPr>
        <w:drawing>
          <wp:inline distT="0" distB="0" distL="0" distR="0">
            <wp:extent cx="1348098" cy="1276350"/>
            <wp:effectExtent l="19050" t="0" r="4452" b="0"/>
            <wp:docPr id="73" name="obrázek 1" descr="C:\Users\cizelu\Desktop\hartley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rtleynahr.png"/>
                    <pic:cNvPicPr>
                      <a:picLocks noChangeAspect="1" noChangeArrowheads="1"/>
                    </pic:cNvPicPr>
                  </pic:nvPicPr>
                  <pic:blipFill>
                    <a:blip r:embed="rId125" cstate="print"/>
                    <a:srcRect/>
                    <a:stretch>
                      <a:fillRect/>
                    </a:stretch>
                  </pic:blipFill>
                  <pic:spPr bwMode="auto">
                    <a:xfrm>
                      <a:off x="0" y="0"/>
                      <a:ext cx="1350067" cy="1278214"/>
                    </a:xfrm>
                    <a:prstGeom prst="rect">
                      <a:avLst/>
                    </a:prstGeom>
                    <a:noFill/>
                    <a:ln w="9525">
                      <a:noFill/>
                      <a:miter lim="800000"/>
                      <a:headEnd/>
                      <a:tailEnd/>
                    </a:ln>
                  </pic:spPr>
                </pic:pic>
              </a:graphicData>
            </a:graphic>
          </wp:inline>
        </w:drawing>
      </w:r>
      <w:r w:rsidR="00E258EC">
        <w:rPr>
          <w:rFonts w:eastAsiaTheme="minorEastAsia"/>
        </w:rPr>
        <w:tab/>
      </w:r>
      <w:r w:rsidR="00D55711">
        <w:rPr>
          <w:rFonts w:eastAsiaTheme="minorEastAsia"/>
          <w:noProof/>
          <w:lang w:eastAsia="cs-CZ"/>
        </w:rPr>
        <w:drawing>
          <wp:inline distT="0" distB="0" distL="0" distR="0">
            <wp:extent cx="3173620" cy="2171700"/>
            <wp:effectExtent l="19050" t="0" r="7730" b="0"/>
            <wp:docPr id="81" name="obrázek 4" descr="C:\Users\cizelu\Desktop\hart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hartley.png"/>
                    <pic:cNvPicPr>
                      <a:picLocks noChangeAspect="1" noChangeArrowheads="1"/>
                    </pic:cNvPicPr>
                  </pic:nvPicPr>
                  <pic:blipFill>
                    <a:blip r:embed="rId126" cstate="print"/>
                    <a:srcRect/>
                    <a:stretch>
                      <a:fillRect/>
                    </a:stretch>
                  </pic:blipFill>
                  <pic:spPr bwMode="auto">
                    <a:xfrm>
                      <a:off x="0" y="0"/>
                      <a:ext cx="3173620" cy="2171700"/>
                    </a:xfrm>
                    <a:prstGeom prst="rect">
                      <a:avLst/>
                    </a:prstGeom>
                    <a:noFill/>
                    <a:ln w="9525">
                      <a:noFill/>
                      <a:miter lim="800000"/>
                      <a:headEnd/>
                      <a:tailEnd/>
                    </a:ln>
                  </pic:spPr>
                </pic:pic>
              </a:graphicData>
            </a:graphic>
          </wp:inline>
        </w:drawing>
      </w:r>
    </w:p>
    <w:p w:rsidR="004C77B8" w:rsidRDefault="007B370F" w:rsidP="007B370F">
      <w:pPr>
        <w:tabs>
          <w:tab w:val="left" w:pos="1089"/>
        </w:tabs>
        <w:rPr>
          <w:rFonts w:eastAsiaTheme="minorEastAsia"/>
        </w:rPr>
      </w:pPr>
      <w:r>
        <w:rPr>
          <w:rFonts w:eastAsiaTheme="minorEastAsia"/>
        </w:rPr>
        <w:t>Rezistory RB1, RB2 a RC nastavují pracovní bod tranzistoru. RE a CE slouží k teplotní stabilizaci. Tranzistor slouží jako zesilovač, jehož zesílení lze nastavit rezistorem RC.</w:t>
      </w:r>
    </w:p>
    <w:p w:rsidR="007B370F" w:rsidRPr="00841522" w:rsidRDefault="007B370F" w:rsidP="007B370F">
      <w:pPr>
        <w:tabs>
          <w:tab w:val="left" w:pos="1089"/>
        </w:tabs>
        <w:rPr>
          <w:rFonts w:eastAsiaTheme="minorEastAsia"/>
        </w:rPr>
      </w:pPr>
      <w:r>
        <w:rPr>
          <w:rFonts w:eastAsiaTheme="minorEastAsia"/>
        </w:rPr>
        <w:t xml:space="preserve"> Rezonanční obvod je tvořen kondenzátorem C1 a cívkami L1 a L2. Na vstup zesilovače je rezonanční obvod střídavě navázán kondenzátorem CV2 a s výstupem CV1, čímž je vytvořena zpětná vazba. Výstup je také střídavě navázán kondenzátorem CV3.</w:t>
      </w:r>
    </w:p>
    <w:p w:rsidR="00423579" w:rsidRPr="00123B96" w:rsidRDefault="00831056" w:rsidP="005D0237">
      <w:pPr>
        <w:tabs>
          <w:tab w:val="left" w:pos="1089"/>
        </w:tabs>
        <w:rPr>
          <w:rFonts w:eastAsiaTheme="minorEastAsia"/>
          <w:b/>
        </w:rPr>
      </w:pPr>
      <w:r w:rsidRPr="00123B96">
        <w:rPr>
          <w:rFonts w:eastAsiaTheme="minorEastAsia"/>
          <w:b/>
        </w:rPr>
        <w:t>CLA</w:t>
      </w:r>
      <w:r w:rsidR="00423579" w:rsidRPr="00123B96">
        <w:rPr>
          <w:rFonts w:eastAsiaTheme="minorEastAsia"/>
          <w:b/>
        </w:rPr>
        <w:t>PPŮV OSCILÁTOR</w:t>
      </w:r>
    </w:p>
    <w:p w:rsidR="00931094" w:rsidRDefault="00931094" w:rsidP="00931094">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patří mezi oscilátory v tříbodovém zapojení. </w:t>
      </w:r>
    </w:p>
    <w:p w:rsidR="00617E3C" w:rsidRDefault="00617E3C" w:rsidP="00D55711">
      <w:pPr>
        <w:tabs>
          <w:tab w:val="left" w:pos="1089"/>
        </w:tabs>
        <w:jc w:val="center"/>
        <w:rPr>
          <w:rFonts w:eastAsiaTheme="minorEastAsia"/>
        </w:rPr>
      </w:pPr>
      <w:r>
        <w:rPr>
          <w:rFonts w:eastAsiaTheme="minorEastAsia"/>
          <w:noProof/>
          <w:lang w:eastAsia="cs-CZ"/>
        </w:rPr>
        <w:drawing>
          <wp:inline distT="0" distB="0" distL="0" distR="0">
            <wp:extent cx="1563504" cy="1333500"/>
            <wp:effectExtent l="19050" t="0" r="0" b="0"/>
            <wp:docPr id="79" name="obrázek 2" descr="C:\Users\cizelu\Desktop\clap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lappnahr.png"/>
                    <pic:cNvPicPr>
                      <a:picLocks noChangeAspect="1" noChangeArrowheads="1"/>
                    </pic:cNvPicPr>
                  </pic:nvPicPr>
                  <pic:blipFill>
                    <a:blip r:embed="rId127" cstate="print"/>
                    <a:srcRect/>
                    <a:stretch>
                      <a:fillRect/>
                    </a:stretch>
                  </pic:blipFill>
                  <pic:spPr bwMode="auto">
                    <a:xfrm>
                      <a:off x="0" y="0"/>
                      <a:ext cx="1563504" cy="1333500"/>
                    </a:xfrm>
                    <a:prstGeom prst="rect">
                      <a:avLst/>
                    </a:prstGeom>
                    <a:noFill/>
                    <a:ln w="9525">
                      <a:noFill/>
                      <a:miter lim="800000"/>
                      <a:headEnd/>
                      <a:tailEnd/>
                    </a:ln>
                  </pic:spPr>
                </pic:pic>
              </a:graphicData>
            </a:graphic>
          </wp:inline>
        </w:drawing>
      </w:r>
      <w:r>
        <w:rPr>
          <w:rFonts w:eastAsiaTheme="minorEastAsia"/>
          <w:noProof/>
          <w:lang w:eastAsia="cs-CZ"/>
        </w:rPr>
        <w:drawing>
          <wp:inline distT="0" distB="0" distL="0" distR="0">
            <wp:extent cx="3209926" cy="2053292"/>
            <wp:effectExtent l="19050" t="0" r="9524" b="0"/>
            <wp:docPr id="80" name="obrázek 3" descr="C:\Users\cizelu\Desktop\cl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lapp.png"/>
                    <pic:cNvPicPr>
                      <a:picLocks noChangeAspect="1" noChangeArrowheads="1"/>
                    </pic:cNvPicPr>
                  </pic:nvPicPr>
                  <pic:blipFill>
                    <a:blip r:embed="rId128" cstate="print"/>
                    <a:srcRect/>
                    <a:stretch>
                      <a:fillRect/>
                    </a:stretch>
                  </pic:blipFill>
                  <pic:spPr bwMode="auto">
                    <a:xfrm>
                      <a:off x="0" y="0"/>
                      <a:ext cx="3209926" cy="2053292"/>
                    </a:xfrm>
                    <a:prstGeom prst="rect">
                      <a:avLst/>
                    </a:prstGeom>
                    <a:noFill/>
                    <a:ln w="9525">
                      <a:noFill/>
                      <a:miter lim="800000"/>
                      <a:headEnd/>
                      <a:tailEnd/>
                    </a:ln>
                  </pic:spPr>
                </pic:pic>
              </a:graphicData>
            </a:graphic>
          </wp:inline>
        </w:drawing>
      </w:r>
    </w:p>
    <w:p w:rsidR="00E258EC" w:rsidRDefault="00E84CEB" w:rsidP="00E258EC">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zvyšuje přesnost a stabilitu kmitočtu. Vychází ze tříbodového zapojení</w:t>
      </w:r>
      <w:r w:rsidR="00407A95">
        <w:rPr>
          <w:rFonts w:eastAsiaTheme="minorEastAsia"/>
        </w:rPr>
        <w:t>, ale vstup i výstup zesilovače je k rezonančnímu obvodu připojen v místech s malou impedancí. Ke zmenšení impedance používá kapacitní/induktivní dělič.</w:t>
      </w:r>
    </w:p>
    <w:p w:rsidR="00863C8F" w:rsidRDefault="00863C8F" w:rsidP="00E258EC">
      <w:pPr>
        <w:tabs>
          <w:tab w:val="left" w:pos="1089"/>
        </w:tabs>
        <w:rPr>
          <w:rFonts w:eastAsiaTheme="minorEastAsia"/>
        </w:rPr>
      </w:pPr>
      <w:r>
        <w:rPr>
          <w:rFonts w:eastAsiaTheme="minorEastAsia"/>
        </w:rPr>
        <w:lastRenderedPageBreak/>
        <w:t xml:space="preserve">Rezistory RB1 a RB2 nastavují pracovní bod tranzistoru. Rezistor RE slouží k teplotní stabilizaci pracovního bodu. Výstup z oscilátoru je střídavě navázán vazebním kondenzátorem CV1. </w:t>
      </w:r>
      <w:r w:rsidR="007A4CFC">
        <w:rPr>
          <w:rFonts w:eastAsiaTheme="minorEastAsia"/>
        </w:rPr>
        <w:t>Rezonanční obvod je tvořen kondenzátory C1, C2, C3 a cívkou L1, z nichž kondenzátory C3 a C2 tvoří kapacitní dělič.</w:t>
      </w:r>
    </w:p>
    <w:p w:rsidR="006751FB" w:rsidRPr="009C41CD" w:rsidRDefault="006751FB" w:rsidP="00E258EC">
      <w:pPr>
        <w:tabs>
          <w:tab w:val="left" w:pos="1089"/>
        </w:tabs>
        <w:rPr>
          <w:rFonts w:eastAsiaTheme="minorEastAsia"/>
          <w:b/>
        </w:rPr>
      </w:pPr>
      <w:r w:rsidRPr="009C41CD">
        <w:rPr>
          <w:rFonts w:eastAsiaTheme="minorEastAsia"/>
          <w:b/>
        </w:rPr>
        <w:t>DVOUPÓLOVÉ OSCILÁTORY</w:t>
      </w:r>
    </w:p>
    <w:p w:rsidR="006751FB" w:rsidRDefault="00B309FE" w:rsidP="00E258EC">
      <w:pPr>
        <w:tabs>
          <w:tab w:val="left" w:pos="1089"/>
        </w:tabs>
        <w:rPr>
          <w:rFonts w:eastAsiaTheme="minorEastAsia"/>
        </w:rPr>
      </w:pPr>
      <w:r>
        <w:rPr>
          <w:rFonts w:eastAsiaTheme="minorEastAsia"/>
        </w:rPr>
        <w:t>Tyto oscilátory využívají tunelové diody. Principielní schéma je níže.</w:t>
      </w:r>
    </w:p>
    <w:p w:rsidR="00B309FE" w:rsidRDefault="00B309FE" w:rsidP="00B309FE">
      <w:pPr>
        <w:tabs>
          <w:tab w:val="left" w:pos="1089"/>
        </w:tabs>
        <w:jc w:val="center"/>
        <w:rPr>
          <w:rFonts w:eastAsiaTheme="minorEastAsia"/>
        </w:rPr>
      </w:pPr>
      <w:r>
        <w:rPr>
          <w:rFonts w:eastAsiaTheme="minorEastAsia"/>
          <w:noProof/>
          <w:lang w:eastAsia="cs-CZ"/>
        </w:rPr>
        <w:drawing>
          <wp:inline distT="0" distB="0" distL="0" distR="0">
            <wp:extent cx="2584290" cy="1439028"/>
            <wp:effectExtent l="19050" t="0" r="6510" b="0"/>
            <wp:docPr id="85" name="obrázek 8"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sdf.png"/>
                    <pic:cNvPicPr>
                      <a:picLocks noChangeAspect="1" noChangeArrowheads="1"/>
                    </pic:cNvPicPr>
                  </pic:nvPicPr>
                  <pic:blipFill>
                    <a:blip r:embed="rId129" cstate="print"/>
                    <a:srcRect/>
                    <a:stretch>
                      <a:fillRect/>
                    </a:stretch>
                  </pic:blipFill>
                  <pic:spPr bwMode="auto">
                    <a:xfrm>
                      <a:off x="0" y="0"/>
                      <a:ext cx="2586923" cy="1440494"/>
                    </a:xfrm>
                    <a:prstGeom prst="rect">
                      <a:avLst/>
                    </a:prstGeom>
                    <a:noFill/>
                    <a:ln w="9525">
                      <a:noFill/>
                      <a:miter lim="800000"/>
                      <a:headEnd/>
                      <a:tailEnd/>
                    </a:ln>
                  </pic:spPr>
                </pic:pic>
              </a:graphicData>
            </a:graphic>
          </wp:inline>
        </w:drawing>
      </w:r>
    </w:p>
    <w:p w:rsidR="00B309FE" w:rsidRDefault="00DB2B3E" w:rsidP="00B309FE">
      <w:pPr>
        <w:tabs>
          <w:tab w:val="left" w:pos="1089"/>
        </w:tabs>
        <w:rPr>
          <w:rFonts w:eastAsiaTheme="minorEastAsia"/>
        </w:rPr>
      </w:pPr>
      <w:r>
        <w:rPr>
          <w:rFonts w:eastAsiaTheme="minorEastAsia"/>
        </w:rPr>
        <w:t xml:space="preserve">Kondenzátor C1 se nabije a poté se přepne spínač, čímž se kondenzátor připojí na druhou polovinu obvodu, kde je cívka L1 a odpor R1, který představuje paralelní ztrátový odpor. Díky tomuto odporu budou na výstupu tlumené kmity. </w:t>
      </w:r>
    </w:p>
    <w:p w:rsidR="00DB2B3E" w:rsidRDefault="00DB2B3E" w:rsidP="00B309FE">
      <w:pPr>
        <w:tabs>
          <w:tab w:val="left" w:pos="1089"/>
        </w:tabs>
        <w:rPr>
          <w:rFonts w:eastAsiaTheme="minorEastAsia"/>
        </w:rPr>
      </w:pPr>
      <w:r>
        <w:rPr>
          <w:rFonts w:eastAsiaTheme="minorEastAsia"/>
        </w:rPr>
        <w:t>K odstranění vlivu ztrátového odporu se využívají tunelové diody, které mají oblast záporného diferenciálního odporu.  Výsledné schéma poté může vypadat následovně:</w:t>
      </w:r>
    </w:p>
    <w:p w:rsidR="00E76BB8" w:rsidRDefault="00E76BB8" w:rsidP="00DB2B3E">
      <w:pPr>
        <w:tabs>
          <w:tab w:val="left" w:pos="1089"/>
        </w:tabs>
        <w:jc w:val="center"/>
        <w:rPr>
          <w:rFonts w:eastAsiaTheme="minorEastAsia"/>
        </w:rPr>
      </w:pPr>
      <w:r>
        <w:rPr>
          <w:rFonts w:eastAsiaTheme="minorEastAsia"/>
          <w:noProof/>
          <w:lang w:eastAsia="cs-CZ"/>
        </w:rPr>
        <w:drawing>
          <wp:inline distT="0" distB="0" distL="0" distR="0">
            <wp:extent cx="4133850" cy="1609725"/>
            <wp:effectExtent l="19050" t="0" r="0" b="0"/>
            <wp:docPr id="87" name="obrázek 10" descr="C:\Users\cizelu\Desktop\fg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fgfa.png"/>
                    <pic:cNvPicPr>
                      <a:picLocks noChangeAspect="1" noChangeArrowheads="1"/>
                    </pic:cNvPicPr>
                  </pic:nvPicPr>
                  <pic:blipFill>
                    <a:blip r:embed="rId130" cstate="print"/>
                    <a:srcRect/>
                    <a:stretch>
                      <a:fillRect/>
                    </a:stretch>
                  </pic:blipFill>
                  <pic:spPr bwMode="auto">
                    <a:xfrm>
                      <a:off x="0" y="0"/>
                      <a:ext cx="4133850" cy="1609725"/>
                    </a:xfrm>
                    <a:prstGeom prst="rect">
                      <a:avLst/>
                    </a:prstGeom>
                    <a:noFill/>
                    <a:ln w="9525">
                      <a:noFill/>
                      <a:miter lim="800000"/>
                      <a:headEnd/>
                      <a:tailEnd/>
                    </a:ln>
                  </pic:spPr>
                </pic:pic>
              </a:graphicData>
            </a:graphic>
          </wp:inline>
        </w:drawing>
      </w:r>
    </w:p>
    <w:p w:rsidR="00DB2B3E" w:rsidRPr="00841522" w:rsidRDefault="00E76BB8" w:rsidP="00DB2B3E">
      <w:pPr>
        <w:tabs>
          <w:tab w:val="left" w:pos="1089"/>
        </w:tabs>
        <w:rPr>
          <w:rFonts w:eastAsiaTheme="minorEastAsia"/>
        </w:rPr>
      </w:pPr>
      <w:r>
        <w:rPr>
          <w:rFonts w:eastAsiaTheme="minorEastAsia"/>
        </w:rPr>
        <w:t xml:space="preserve">Tlumivka stejnosměrně navazuje obvod. Tunelová diody pracuje v oblasti záporného diferenciálního odporu. Kondenzátor střídavě navazuje tunelovou diodu s rezonančním obvodem tvořeným kondenzátorem C1 a cívkou L1, který kmitá na rezonanční </w:t>
      </w:r>
      <w:proofErr w:type="spellStart"/>
      <w:r>
        <w:rPr>
          <w:rFonts w:eastAsiaTheme="minorEastAsia"/>
        </w:rPr>
        <w:t>vrekvenci</w:t>
      </w:r>
      <w:proofErr w:type="spellEnd"/>
      <w:r>
        <w:rPr>
          <w:rFonts w:eastAsiaTheme="minorEastAsia"/>
        </w:rPr>
        <w:t>.</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lastRenderedPageBreak/>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0B7497" w:rsidRDefault="00A56A9E" w:rsidP="000B749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0B7497">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31"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822E8D" w:rsidP="00CB33D9">
      <w:pPr>
        <w:tabs>
          <w:tab w:val="left" w:pos="1089"/>
        </w:tabs>
        <w:rPr>
          <w:rFonts w:eastAsiaTheme="minorEastAsia"/>
        </w:rPr>
      </w:pPr>
      <w:r>
        <w:rPr>
          <w:rFonts w:eastAsiaTheme="minorEastAsia"/>
          <w:noProof/>
          <w:lang w:eastAsia="cs-CZ"/>
        </w:rPr>
        <w:pict>
          <v:group id="_x0000_s44275" style="position:absolute;margin-left:1.5pt;margin-top:56.2pt;width:485.15pt;height:190.5pt;z-index:253922304" coordorigin="1447,7605" coordsize="9703,3810">
            <v:group id="_x0000_s44256" style="position:absolute;left:1447;top:7605;width:7048;height:3810" coordorigin="1447,7605" coordsize="7048,3810">
              <v:group id="_x0000_s44255" style="position:absolute;left:1650;top:7605;width:6289;height:3810" coordorigin="1650,7605" coordsize="8535,3810">
                <v:group id="_x0000_s44241" style="position:absolute;left:1650;top:7605;width:8535;height:3810" coordorigin="1650,7605" coordsize="8535,3810">
                  <v:shape id="_x0000_s44239" type="#_x0000_t32" style="position:absolute;left:1650;top:9510;width:8535;height:0" o:connectortype="straight">
                    <v:stroke endarrow="block"/>
                  </v:shape>
                  <v:shape id="_x0000_s44240" type="#_x0000_t32" style="position:absolute;left:2085;top:7605;width:0;height:3810" o:connectortype="straight">
                    <v:stroke startarrow="block" endarrow="block"/>
                  </v:shape>
                </v:group>
                <v:shape id="_x0000_s44242" type="#_x0000_t32" style="position:absolute;left:3431;top:7605;width:0;height:3810" o:connectortype="straight" strokecolor="#4f81bd [3204]" strokeweight="1pt">
                  <v:stroke dashstyle="dash"/>
                  <v:shadow color="#868686"/>
                </v:shape>
                <v:shape id="_x0000_s44243" type="#_x0000_t32" style="position:absolute;left:3894;top:7605;width:0;height:3810" o:connectortype="straight" strokecolor="#9bbb59 [3206]" strokeweight="1pt">
                  <v:stroke dashstyle="dash"/>
                  <v:shadow color="#868686"/>
                </v:shape>
                <v:shape id="_x0000_s44244" type="#_x0000_t32" style="position:absolute;left:8791;top:7605;width:0;height:3810" o:connectortype="straight" strokecolor="#4f81bd [3204]" strokeweight="1pt">
                  <v:stroke dashstyle="dash"/>
                  <v:shadow color="#868686"/>
                </v:shape>
                <v:shape id="_x0000_s44245" type="#_x0000_t32" style="position:absolute;left:9254;top:7605;width:0;height:3810" o:connectortype="straight" strokecolor="#9bbb59 [3206]" strokeweight="1pt">
                  <v:stroke dashstyle="dash"/>
                  <v:shadow color="#868686"/>
                </v:shape>
                <v:shape id="_x0000_s44248" style="position:absolute;left:2216;top:7738;width:1578;height:3481" coordsize="1578,3481" path="m,3481c14,3175,28,2870,88,2655v60,-215,87,-304,275,-463c551,2033,1012,2068,1215,1703,1418,1338,1498,669,1578,e" filled="f" fillcolor="white [3201]" strokecolor="#c0504d [3205]" strokeweight="2.5pt">
                  <v:shadow color="#868686"/>
                  <v:path arrowok="t"/>
                </v:shape>
                <v:shape id="_x0000_s44250" style="position:absolute;left:3994;top:7738;width:5172;height:3481" coordsize="5172,3481" path="m5172,v-28,709,-56,1419,-375,1772c4478,2125,3915,2022,3256,2117v-659,95,-1874,-2,-2417,225c296,2569,148,3025,,3481e" filled="f" fillcolor="white [3201]" strokecolor="#c0504d [3205]" strokeweight="2.5pt">
                  <v:shadow color="#868686"/>
                  <v:path arrowok="t"/>
                </v:shape>
              </v:group>
              <v:shape id="_x0000_s44251" type="#_x0000_t202" style="position:absolute;left:1447;top:7605;width:556;height:653;mso-height-percent:200;mso-height-percent:200;mso-width-relative:margin;mso-height-relative:margin" filled="f" stroked="f">
                <v:textbox style="mso-next-textbox:#_x0000_s44251;mso-fit-shape-to-text:t">
                  <w:txbxContent>
                    <w:p w:rsidR="008E535A" w:rsidRPr="002C1666" w:rsidRDefault="008E535A">
                      <w:pPr>
                        <w:rPr>
                          <w:b/>
                        </w:rPr>
                      </w:pPr>
                      <w:r w:rsidRPr="002C1666">
                        <w:rPr>
                          <w:b/>
                        </w:rPr>
                        <w:t>X</w:t>
                      </w:r>
                    </w:p>
                  </w:txbxContent>
                </v:textbox>
              </v:shape>
              <v:shape id="_x0000_s44252" type="#_x0000_t202" style="position:absolute;left:7939;top:9279;width:556;height:565;mso-width-relative:margin;mso-height-relative:margin" filled="f" stroked="f">
                <v:textbox style="mso-next-textbox:#_x0000_s44252">
                  <w:txbxContent>
                    <w:p w:rsidR="008E535A" w:rsidRPr="002C1666" w:rsidRDefault="008E535A" w:rsidP="002C1666">
                      <w:pPr>
                        <w:rPr>
                          <w:b/>
                        </w:rPr>
                      </w:pPr>
                      <w:r w:rsidRPr="002C1666">
                        <w:rPr>
                          <w:b/>
                        </w:rPr>
                        <w:t>f</w:t>
                      </w:r>
                    </w:p>
                  </w:txbxContent>
                </v:textbox>
              </v:shape>
            </v:group>
            <v:shape id="_x0000_s44253" type="#_x0000_t202" style="position:absolute;left:8403;top:8102;width:2655;height:565;mso-width-relative:margin;mso-height-relative:margin" filled="f" stroked="f">
              <v:textbox style="mso-next-textbox:#_x0000_s44253">
                <w:txbxContent>
                  <w:p w:rsidR="008E535A" w:rsidRDefault="008E535A" w:rsidP="002C1666">
                    <w:pPr>
                      <w:jc w:val="center"/>
                    </w:pPr>
                    <w:r>
                      <w:t>Indukční charakter</w:t>
                    </w:r>
                  </w:p>
                </w:txbxContent>
              </v:textbox>
            </v:shape>
            <v:shape id="_x0000_s44254" type="#_x0000_t202" style="position:absolute;left:8495;top:10479;width:2655;height:565;mso-width-relative:margin;mso-height-relative:margin" filled="f" stroked="f">
              <v:textbox style="mso-next-textbox:#_x0000_s44254">
                <w:txbxContent>
                  <w:p w:rsidR="008E535A" w:rsidRDefault="008E535A" w:rsidP="002C1666">
                    <w:pPr>
                      <w:jc w:val="center"/>
                    </w:pPr>
                    <w:r>
                      <w:t>Kapacitní charakter</w:t>
                    </w:r>
                  </w:p>
                </w:txbxContent>
              </v:textbox>
            </v:shape>
            <v:shape id="_x0000_s44257" type="#_x0000_t202" style="position:absolute;left:8495;top:9279;width:2655;height:565;mso-width-relative:margin;mso-height-relative:margin" filled="f" stroked="f">
              <v:textbox style="mso-next-textbox:#_x0000_s44257">
                <w:txbxContent>
                  <w:p w:rsidR="008E535A" w:rsidRDefault="008E535A" w:rsidP="002C1666">
                    <w:pPr>
                      <w:jc w:val="center"/>
                    </w:pPr>
                    <w:r>
                      <w:t>Činný charakter</w:t>
                    </w:r>
                  </w:p>
                </w:txbxContent>
              </v:textbox>
            </v:shape>
            <v:shape id="_x0000_s44271" type="#_x0000_t202" style="position:absolute;left:2285;top:9091;width:677;height:419;mso-width-relative:margin;mso-height-relative:margin" filled="f" stroked="f">
              <v:textbox style="mso-next-textbox:#_x0000_s44271">
                <w:txbxContent>
                  <w:p w:rsidR="008E535A" w:rsidRPr="002C1666" w:rsidRDefault="008E535A" w:rsidP="002C1666">
                    <w:pPr>
                      <w:jc w:val="center"/>
                      <w:rPr>
                        <w:color w:val="0070C0"/>
                      </w:rPr>
                    </w:pPr>
                    <w:proofErr w:type="spellStart"/>
                    <w:r w:rsidRPr="002C1666">
                      <w:rPr>
                        <w:color w:val="0070C0"/>
                      </w:rPr>
                      <w:t>fs</w:t>
                    </w:r>
                    <w:proofErr w:type="spellEnd"/>
                  </w:p>
                </w:txbxContent>
              </v:textbox>
            </v:shape>
            <v:shape id="_x0000_s44272" type="#_x0000_t202" style="position:absolute;left:3303;top:9091;width:677;height:419;mso-width-relative:margin;mso-height-relative:margin" filled="f" stroked="f">
              <v:textbox style="mso-next-textbox:#_x0000_s44272">
                <w:txbxContent>
                  <w:p w:rsidR="008E535A" w:rsidRPr="002C1666" w:rsidRDefault="008E535A" w:rsidP="002C1666">
                    <w:pPr>
                      <w:jc w:val="center"/>
                      <w:rPr>
                        <w:color w:val="92D050"/>
                      </w:rPr>
                    </w:pPr>
                    <w:proofErr w:type="spellStart"/>
                    <w:r w:rsidRPr="002C1666">
                      <w:rPr>
                        <w:color w:val="92D050"/>
                      </w:rPr>
                      <w:t>fp</w:t>
                    </w:r>
                    <w:proofErr w:type="spellEnd"/>
                  </w:p>
                </w:txbxContent>
              </v:textbox>
            </v:shape>
            <v:shape id="_x0000_s44273" type="#_x0000_t202" style="position:absolute;left:6235;top:9091;width:677;height:419;mso-width-relative:margin;mso-height-relative:margin" filled="f" stroked="f">
              <v:textbox style="mso-next-textbox:#_x0000_s44273">
                <w:txbxContent>
                  <w:p w:rsidR="008E535A" w:rsidRPr="002C1666" w:rsidRDefault="008E535A" w:rsidP="002C1666">
                    <w:pPr>
                      <w:jc w:val="center"/>
                      <w:rPr>
                        <w:color w:val="0070C0"/>
                      </w:rPr>
                    </w:pPr>
                    <w:proofErr w:type="spellStart"/>
                    <w:r w:rsidRPr="002C1666">
                      <w:rPr>
                        <w:color w:val="0070C0"/>
                      </w:rPr>
                      <w:t>fs</w:t>
                    </w:r>
                    <w:proofErr w:type="spellEnd"/>
                  </w:p>
                </w:txbxContent>
              </v:textbox>
            </v:shape>
            <v:shape id="_x0000_s44274" type="#_x0000_t202" style="position:absolute;left:7253;top:9091;width:677;height:419;mso-width-relative:margin;mso-height-relative:margin" filled="f" stroked="f">
              <v:textbox style="mso-next-textbox:#_x0000_s44274">
                <w:txbxContent>
                  <w:p w:rsidR="008E535A" w:rsidRPr="002C1666" w:rsidRDefault="008E535A" w:rsidP="002C1666">
                    <w:pPr>
                      <w:jc w:val="center"/>
                      <w:rPr>
                        <w:color w:val="92D050"/>
                      </w:rPr>
                    </w:pPr>
                    <w:proofErr w:type="spellStart"/>
                    <w:r w:rsidRPr="002C1666">
                      <w:rPr>
                        <w:color w:val="92D050"/>
                      </w:rPr>
                      <w:t>fp</w:t>
                    </w:r>
                    <w:proofErr w:type="spellEnd"/>
                  </w:p>
                </w:txbxContent>
              </v:textbox>
            </v:shape>
          </v:group>
        </w:pict>
      </w:r>
      <w:r w:rsidR="00B7547E">
        <w:rPr>
          <w:rFonts w:eastAsiaTheme="minorEastAsia"/>
        </w:rPr>
        <w:t xml:space="preserve">Reaktance krystalu může mít podle frekvence charakter induktivní, činného odporu nebo kapacitní. Pro oscilátory se užívá míst, kde se krystal chová jako </w:t>
      </w:r>
      <w:r w:rsidR="00B7547E" w:rsidRPr="00BA1EF3">
        <w:rPr>
          <w:rFonts w:eastAsiaTheme="minorEastAsia"/>
          <w:b/>
        </w:rPr>
        <w:t>činný odpor</w:t>
      </w:r>
      <w:r w:rsidR="00B7547E">
        <w:rPr>
          <w:rFonts w:eastAsiaTheme="minorEastAsia"/>
        </w:rPr>
        <w:t xml:space="preserve"> (tedy v bodě </w:t>
      </w:r>
      <w:proofErr w:type="spellStart"/>
      <w:r w:rsidR="00B7547E">
        <w:rPr>
          <w:rFonts w:eastAsiaTheme="minorEastAsia"/>
        </w:rPr>
        <w:t>fs</w:t>
      </w:r>
      <w:proofErr w:type="spellEnd"/>
      <w:r w:rsidR="00B7547E">
        <w:rPr>
          <w:rFonts w:eastAsiaTheme="minorEastAsia"/>
        </w:rPr>
        <w:t xml:space="preserve"> - sériový rezonance) nebo jako </w:t>
      </w:r>
      <w:r w:rsidR="00B7547E" w:rsidRPr="00BA1EF3">
        <w:rPr>
          <w:rFonts w:eastAsiaTheme="minorEastAsia"/>
          <w:b/>
        </w:rPr>
        <w:t>cívka</w:t>
      </w:r>
      <w:r w:rsidR="00B7547E">
        <w:rPr>
          <w:rFonts w:eastAsiaTheme="minorEastAsia"/>
        </w:rPr>
        <w:t xml:space="preserve">. </w:t>
      </w: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2C1666" w:rsidRDefault="002C1666" w:rsidP="00CB33D9">
      <w:pPr>
        <w:tabs>
          <w:tab w:val="left" w:pos="1089"/>
        </w:tabs>
        <w:rPr>
          <w:rFonts w:eastAsiaTheme="minorEastAsia"/>
        </w:rPr>
      </w:pPr>
    </w:p>
    <w:p w:rsidR="006C295D" w:rsidRPr="00C16DA3" w:rsidRDefault="006C295D" w:rsidP="00CB33D9">
      <w:pPr>
        <w:tabs>
          <w:tab w:val="left" w:pos="1089"/>
        </w:tabs>
        <w:rPr>
          <w:rFonts w:eastAsiaTheme="minorEastAsia"/>
          <w:b/>
        </w:rPr>
      </w:pPr>
      <w:r w:rsidRPr="00C16DA3">
        <w:rPr>
          <w:rFonts w:eastAsiaTheme="minorEastAsia"/>
          <w:b/>
        </w:rPr>
        <w:t>KRYSTALOVÝ OSCILÁTOR V TŘÍBODOVÉM ZAPOJENÍ</w:t>
      </w:r>
    </w:p>
    <w:p w:rsidR="0041638D" w:rsidRDefault="009267E2" w:rsidP="009267E2">
      <w:pPr>
        <w:tabs>
          <w:tab w:val="left" w:pos="1089"/>
        </w:tabs>
        <w:jc w:val="center"/>
        <w:rPr>
          <w:rFonts w:eastAsiaTheme="minorEastAsia"/>
        </w:rPr>
      </w:pPr>
      <w:r>
        <w:rPr>
          <w:rFonts w:eastAsiaTheme="minorEastAsia"/>
          <w:noProof/>
          <w:lang w:eastAsia="cs-CZ"/>
        </w:rPr>
        <w:drawing>
          <wp:inline distT="0" distB="0" distL="0" distR="0">
            <wp:extent cx="1687514" cy="1320210"/>
            <wp:effectExtent l="19050" t="0" r="7936" b="0"/>
            <wp:docPr id="72" name="obrázek 1" descr="C:\Users\cizelu\Desktop\3bod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3bodnahr.png"/>
                    <pic:cNvPicPr>
                      <a:picLocks noChangeAspect="1" noChangeArrowheads="1"/>
                    </pic:cNvPicPr>
                  </pic:nvPicPr>
                  <pic:blipFill>
                    <a:blip r:embed="rId132" cstate="print"/>
                    <a:srcRect/>
                    <a:stretch>
                      <a:fillRect/>
                    </a:stretch>
                  </pic:blipFill>
                  <pic:spPr bwMode="auto">
                    <a:xfrm>
                      <a:off x="0" y="0"/>
                      <a:ext cx="1690209" cy="1322319"/>
                    </a:xfrm>
                    <a:prstGeom prst="rect">
                      <a:avLst/>
                    </a:prstGeom>
                    <a:noFill/>
                    <a:ln w="9525">
                      <a:noFill/>
                      <a:miter lim="800000"/>
                      <a:headEnd/>
                      <a:tailEnd/>
                    </a:ln>
                  </pic:spPr>
                </pic:pic>
              </a:graphicData>
            </a:graphic>
          </wp:inline>
        </w:drawing>
      </w:r>
      <w:r>
        <w:rPr>
          <w:rFonts w:eastAsiaTheme="minorEastAsia"/>
        </w:rPr>
        <w:tab/>
      </w:r>
      <w:r>
        <w:rPr>
          <w:rFonts w:eastAsiaTheme="minorEastAsia"/>
          <w:noProof/>
          <w:lang w:eastAsia="cs-CZ"/>
        </w:rPr>
        <w:drawing>
          <wp:inline distT="0" distB="0" distL="0" distR="0">
            <wp:extent cx="3605570" cy="1967036"/>
            <wp:effectExtent l="19050" t="0" r="0" b="0"/>
            <wp:docPr id="82" name="obrázek 2" descr="C:\Users\cizelu\Desktop\3 bodkom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3 bodkompl.png"/>
                    <pic:cNvPicPr>
                      <a:picLocks noChangeAspect="1" noChangeArrowheads="1"/>
                    </pic:cNvPicPr>
                  </pic:nvPicPr>
                  <pic:blipFill>
                    <a:blip r:embed="rId133" cstate="print"/>
                    <a:srcRect/>
                    <a:stretch>
                      <a:fillRect/>
                    </a:stretch>
                  </pic:blipFill>
                  <pic:spPr bwMode="auto">
                    <a:xfrm>
                      <a:off x="0" y="0"/>
                      <a:ext cx="3611154" cy="1970083"/>
                    </a:xfrm>
                    <a:prstGeom prst="rect">
                      <a:avLst/>
                    </a:prstGeom>
                    <a:noFill/>
                    <a:ln w="9525">
                      <a:noFill/>
                      <a:miter lim="800000"/>
                      <a:headEnd/>
                      <a:tailEnd/>
                    </a:ln>
                  </pic:spPr>
                </pic:pic>
              </a:graphicData>
            </a:graphic>
          </wp:inline>
        </w:drawing>
      </w:r>
    </w:p>
    <w:p w:rsidR="0041638D" w:rsidRDefault="0041638D" w:rsidP="00CB33D9">
      <w:pPr>
        <w:tabs>
          <w:tab w:val="left" w:pos="1089"/>
        </w:tabs>
        <w:rPr>
          <w:rFonts w:eastAsiaTheme="minorEastAsia"/>
        </w:rPr>
      </w:pPr>
      <w:r>
        <w:rPr>
          <w:rFonts w:eastAsiaTheme="minorEastAsia"/>
        </w:rPr>
        <w:lastRenderedPageBreak/>
        <w:t xml:space="preserve">I krystal může být zapojen v tříbodovém zapojení. Toto zapojení se používá pro vyšší kmitočty. Rezistory RB1, RB2, RC nastavují pracovní bod a RE teplotně stabilizuje pracovní bod </w:t>
      </w:r>
      <w:proofErr w:type="spellStart"/>
      <w:r>
        <w:rPr>
          <w:rFonts w:eastAsiaTheme="minorEastAsia"/>
        </w:rPr>
        <w:t>tranzisotru</w:t>
      </w:r>
      <w:proofErr w:type="spellEnd"/>
      <w:r>
        <w:rPr>
          <w:rFonts w:eastAsiaTheme="minorEastAsia"/>
        </w:rPr>
        <w:t xml:space="preserve"> pracujícího jako zesilovač. </w:t>
      </w:r>
    </w:p>
    <w:p w:rsidR="0041638D" w:rsidRDefault="0041638D" w:rsidP="00CB33D9">
      <w:pPr>
        <w:tabs>
          <w:tab w:val="left" w:pos="1089"/>
        </w:tabs>
        <w:rPr>
          <w:rFonts w:eastAsiaTheme="minorEastAsia"/>
        </w:rPr>
      </w:pPr>
      <w:r>
        <w:rPr>
          <w:rFonts w:eastAsiaTheme="minorEastAsia"/>
        </w:rPr>
        <w:t>Tlumivka stejnosměrně navazuje, čímž zajistí, že do napájecího zdroje nebudou pronikat rušení. CB a CV2 střídavě navazují. Rezonanční obvod je tvořen kondenzátory C1, C2 a krystalem X. Tento obvod je umístěn mezi výstup a vstup zesilovače, čímž vytváří zpětnou vazbu.</w:t>
      </w:r>
    </w:p>
    <w:p w:rsidR="006C295D" w:rsidRDefault="006C295D" w:rsidP="00CB33D9">
      <w:pPr>
        <w:tabs>
          <w:tab w:val="left" w:pos="1089"/>
        </w:tabs>
        <w:rPr>
          <w:rFonts w:eastAsiaTheme="minorEastAsia"/>
          <w:b/>
        </w:rPr>
      </w:pPr>
      <w:r w:rsidRPr="00E17E4E">
        <w:rPr>
          <w:rFonts w:eastAsiaTheme="minorEastAsia"/>
          <w:b/>
        </w:rPr>
        <w:t>PIERCŮV OSCILÁTOR</w:t>
      </w:r>
    </w:p>
    <w:p w:rsidR="00757964" w:rsidRPr="00E17E4E" w:rsidRDefault="00757964" w:rsidP="00757964">
      <w:pPr>
        <w:tabs>
          <w:tab w:val="left" w:pos="1089"/>
        </w:tabs>
        <w:jc w:val="center"/>
        <w:rPr>
          <w:rFonts w:eastAsiaTheme="minorEastAsia"/>
          <w:b/>
        </w:rPr>
      </w:pPr>
      <w:r>
        <w:rPr>
          <w:rFonts w:eastAsiaTheme="minorEastAsia"/>
          <w:b/>
          <w:noProof/>
          <w:lang w:eastAsia="cs-CZ"/>
        </w:rPr>
        <w:drawing>
          <wp:inline distT="0" distB="0" distL="0" distR="0">
            <wp:extent cx="3972070" cy="2244348"/>
            <wp:effectExtent l="19050" t="0" r="9380" b="0"/>
            <wp:docPr id="86" name="obrázek 3" descr="C:\Users\cizelu\Desktop\pie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ierc.png"/>
                    <pic:cNvPicPr>
                      <a:picLocks noChangeAspect="1" noChangeArrowheads="1"/>
                    </pic:cNvPicPr>
                  </pic:nvPicPr>
                  <pic:blipFill>
                    <a:blip r:embed="rId134" cstate="print"/>
                    <a:srcRect/>
                    <a:stretch>
                      <a:fillRect/>
                    </a:stretch>
                  </pic:blipFill>
                  <pic:spPr bwMode="auto">
                    <a:xfrm>
                      <a:off x="0" y="0"/>
                      <a:ext cx="3974540" cy="2245743"/>
                    </a:xfrm>
                    <a:prstGeom prst="rect">
                      <a:avLst/>
                    </a:prstGeom>
                    <a:noFill/>
                    <a:ln w="9525">
                      <a:noFill/>
                      <a:miter lim="800000"/>
                      <a:headEnd/>
                      <a:tailEnd/>
                    </a:ln>
                  </pic:spPr>
                </pic:pic>
              </a:graphicData>
            </a:graphic>
          </wp:inline>
        </w:drawing>
      </w:r>
    </w:p>
    <w:p w:rsidR="00C16DA3" w:rsidRDefault="00E17E4E" w:rsidP="00CB33D9">
      <w:pPr>
        <w:tabs>
          <w:tab w:val="left" w:pos="1089"/>
        </w:tabs>
        <w:rPr>
          <w:rFonts w:eastAsiaTheme="minorEastAsia"/>
        </w:rPr>
      </w:pPr>
      <w:r>
        <w:rPr>
          <w:rFonts w:eastAsiaTheme="minorEastAsia"/>
        </w:rPr>
        <w:t xml:space="preserve">Odpory RB1 a RB2 nastavují pracovní bod tranzistoru. Tlumivka střídavě odděluje a </w:t>
      </w:r>
      <w:proofErr w:type="spellStart"/>
      <w:r>
        <w:rPr>
          <w:rFonts w:eastAsiaTheme="minorEastAsia"/>
        </w:rPr>
        <w:t>tejnosměrně</w:t>
      </w:r>
      <w:proofErr w:type="spellEnd"/>
      <w:r>
        <w:rPr>
          <w:rFonts w:eastAsiaTheme="minorEastAsia"/>
        </w:rPr>
        <w:t xml:space="preserve"> navazuje zdroj napětí  s oscilátorem. Vazba je vytvořena přímo krystalem X a kondenzátorem C1, které dohromady skládají rezonanční obvod.</w:t>
      </w:r>
    </w:p>
    <w:p w:rsidR="006E6450" w:rsidRDefault="006E6450" w:rsidP="00CB33D9">
      <w:pPr>
        <w:tabs>
          <w:tab w:val="left" w:pos="1089"/>
        </w:tabs>
        <w:rPr>
          <w:rFonts w:eastAsiaTheme="minorEastAsia"/>
          <w:b/>
        </w:rPr>
      </w:pPr>
      <w:r w:rsidRPr="00862FCF">
        <w:rPr>
          <w:rFonts w:eastAsiaTheme="minorEastAsia"/>
          <w:b/>
        </w:rPr>
        <w:t>KRYSTALOVÝ OSCILÁTOR VYUŽÍVAJÍCÍ SÉRIOVOU REZONANČNÍ FREKVENCI</w:t>
      </w:r>
    </w:p>
    <w:p w:rsidR="00757964" w:rsidRPr="00757964" w:rsidRDefault="00757964" w:rsidP="00757964">
      <w:pPr>
        <w:tabs>
          <w:tab w:val="left" w:pos="1089"/>
        </w:tabs>
        <w:jc w:val="center"/>
        <w:rPr>
          <w:rFonts w:eastAsiaTheme="minorEastAsia"/>
        </w:rPr>
      </w:pPr>
      <w:r>
        <w:rPr>
          <w:rFonts w:eastAsiaTheme="minorEastAsia"/>
          <w:noProof/>
          <w:lang w:eastAsia="cs-CZ"/>
        </w:rPr>
        <w:drawing>
          <wp:inline distT="0" distB="0" distL="0" distR="0">
            <wp:extent cx="4218560" cy="2324720"/>
            <wp:effectExtent l="19050" t="0" r="0" b="0"/>
            <wp:docPr id="89" name="obrázek 4" descr="C:\Users\cizelu\Desktop\osc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oscfs.png"/>
                    <pic:cNvPicPr>
                      <a:picLocks noChangeAspect="1" noChangeArrowheads="1"/>
                    </pic:cNvPicPr>
                  </pic:nvPicPr>
                  <pic:blipFill>
                    <a:blip r:embed="rId135" cstate="print"/>
                    <a:srcRect/>
                    <a:stretch>
                      <a:fillRect/>
                    </a:stretch>
                  </pic:blipFill>
                  <pic:spPr bwMode="auto">
                    <a:xfrm>
                      <a:off x="0" y="0"/>
                      <a:ext cx="4225153" cy="2328353"/>
                    </a:xfrm>
                    <a:prstGeom prst="rect">
                      <a:avLst/>
                    </a:prstGeom>
                    <a:noFill/>
                    <a:ln w="9525">
                      <a:noFill/>
                      <a:miter lim="800000"/>
                      <a:headEnd/>
                      <a:tailEnd/>
                    </a:ln>
                  </pic:spPr>
                </pic:pic>
              </a:graphicData>
            </a:graphic>
          </wp:inline>
        </w:drawing>
      </w:r>
    </w:p>
    <w:p w:rsidR="00E17E4E" w:rsidRDefault="009E166C" w:rsidP="00CB33D9">
      <w:pPr>
        <w:tabs>
          <w:tab w:val="left" w:pos="1089"/>
        </w:tabs>
        <w:rPr>
          <w:rFonts w:eastAsiaTheme="minorEastAsia"/>
        </w:rPr>
      </w:pPr>
      <w:r>
        <w:rPr>
          <w:rFonts w:eastAsiaTheme="minorEastAsia"/>
        </w:rPr>
        <w:t xml:space="preserve">Zapojení se skládá ze dvoustupňového zesilovače. První stupeň je zapojen se společnou bází a druhý se společným kolektorem. Z výstupu druhého stupně je pomocí krystalu pracujícího na kmitočtu sériové rezonance </w:t>
      </w:r>
      <w:proofErr w:type="spellStart"/>
      <w:r>
        <w:rPr>
          <w:rFonts w:eastAsiaTheme="minorEastAsia"/>
        </w:rPr>
        <w:t>fs</w:t>
      </w:r>
      <w:proofErr w:type="spellEnd"/>
      <w:r>
        <w:rPr>
          <w:rFonts w:eastAsiaTheme="minorEastAsia"/>
        </w:rPr>
        <w:t xml:space="preserve"> vytvořena zpětná vazba na vstup prvního stupně.</w:t>
      </w:r>
    </w:p>
    <w:p w:rsidR="005D7168" w:rsidRDefault="005D7168" w:rsidP="00CB33D9">
      <w:pPr>
        <w:tabs>
          <w:tab w:val="left" w:pos="1089"/>
        </w:tabs>
        <w:rPr>
          <w:rFonts w:eastAsiaTheme="minorEastAsia"/>
        </w:rPr>
      </w:pPr>
      <w:r>
        <w:rPr>
          <w:rFonts w:eastAsiaTheme="minorEastAsia"/>
        </w:rPr>
        <w:t xml:space="preserve">Zapojení se společnou bází je vhodné pro vysoké kmitočty. Zapojení se společným kolektorem se chová jako napěťový </w:t>
      </w:r>
      <w:proofErr w:type="spellStart"/>
      <w:r>
        <w:rPr>
          <w:rFonts w:eastAsiaTheme="minorEastAsia"/>
        </w:rPr>
        <w:t>sledovač</w:t>
      </w:r>
      <w:proofErr w:type="spellEnd"/>
      <w:r>
        <w:rPr>
          <w:rFonts w:eastAsiaTheme="minorEastAsia"/>
        </w:rPr>
        <w:t>.</w:t>
      </w:r>
    </w:p>
    <w:p w:rsidR="005D7168" w:rsidRDefault="00862FCF" w:rsidP="00CB33D9">
      <w:pPr>
        <w:tabs>
          <w:tab w:val="left" w:pos="1089"/>
        </w:tabs>
        <w:rPr>
          <w:rFonts w:eastAsiaTheme="minorEastAsia"/>
        </w:rPr>
      </w:pPr>
      <w:r>
        <w:rPr>
          <w:rFonts w:eastAsiaTheme="minorEastAsia"/>
        </w:rPr>
        <w:lastRenderedPageBreak/>
        <w:t xml:space="preserve">Rezistory nastavují pracovní body jednotlivých stupňů. Blokovací kondenzátor </w:t>
      </w:r>
      <w:r w:rsidR="005D7168">
        <w:rPr>
          <w:rFonts w:eastAsiaTheme="minorEastAsia"/>
        </w:rPr>
        <w:t xml:space="preserve">vyhlazuje vstupní napětí a zároveň zabraňuje pronikání střídavého napětí do zdroje. </w:t>
      </w:r>
    </w:p>
    <w:p w:rsidR="007140F9" w:rsidRDefault="007140F9" w:rsidP="00CB33D9">
      <w:pPr>
        <w:tabs>
          <w:tab w:val="left" w:pos="1089"/>
        </w:tabs>
        <w:rPr>
          <w:rFonts w:eastAsiaTheme="minorEastAsia"/>
          <w:b/>
        </w:rPr>
      </w:pPr>
      <w:r w:rsidRPr="007140F9">
        <w:rPr>
          <w:rFonts w:eastAsiaTheme="minorEastAsia"/>
          <w:b/>
        </w:rPr>
        <w:t>KRYSTALOVÝ OSCILÁTOR S LOGICKÝMI ČLENY TTL</w:t>
      </w:r>
    </w:p>
    <w:p w:rsidR="00596A5F" w:rsidRPr="007140F9" w:rsidRDefault="00596A5F" w:rsidP="00596A5F">
      <w:pPr>
        <w:tabs>
          <w:tab w:val="left" w:pos="1089"/>
        </w:tabs>
        <w:jc w:val="center"/>
        <w:rPr>
          <w:rFonts w:eastAsiaTheme="minorEastAsia"/>
          <w:b/>
        </w:rPr>
      </w:pPr>
      <w:r>
        <w:rPr>
          <w:rFonts w:eastAsiaTheme="minorEastAsia"/>
          <w:b/>
          <w:noProof/>
          <w:lang w:eastAsia="cs-CZ"/>
        </w:rPr>
        <w:drawing>
          <wp:inline distT="0" distB="0" distL="0" distR="0">
            <wp:extent cx="3698934" cy="2772670"/>
            <wp:effectExtent l="19050" t="0" r="0" b="0"/>
            <wp:docPr id="90" name="obrázek 5"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df.png"/>
                    <pic:cNvPicPr>
                      <a:picLocks noChangeAspect="1" noChangeArrowheads="1"/>
                    </pic:cNvPicPr>
                  </pic:nvPicPr>
                  <pic:blipFill>
                    <a:blip r:embed="rId136" cstate="print"/>
                    <a:srcRect/>
                    <a:stretch>
                      <a:fillRect/>
                    </a:stretch>
                  </pic:blipFill>
                  <pic:spPr bwMode="auto">
                    <a:xfrm>
                      <a:off x="0" y="0"/>
                      <a:ext cx="3700036" cy="2773496"/>
                    </a:xfrm>
                    <a:prstGeom prst="rect">
                      <a:avLst/>
                    </a:prstGeom>
                    <a:noFill/>
                    <a:ln w="9525">
                      <a:noFill/>
                      <a:miter lim="800000"/>
                      <a:headEnd/>
                      <a:tailEnd/>
                    </a:ln>
                  </pic:spPr>
                </pic:pic>
              </a:graphicData>
            </a:graphic>
          </wp:inline>
        </w:drawing>
      </w:r>
    </w:p>
    <w:p w:rsidR="007140F9" w:rsidRDefault="007140F9" w:rsidP="00CB33D9">
      <w:pPr>
        <w:tabs>
          <w:tab w:val="left" w:pos="1089"/>
        </w:tabs>
        <w:rPr>
          <w:rFonts w:eastAsiaTheme="minorEastAsia"/>
        </w:rPr>
      </w:pPr>
      <w:r>
        <w:rPr>
          <w:rFonts w:eastAsiaTheme="minorEastAsia"/>
        </w:rPr>
        <w:t xml:space="preserve">Zapojení obsahuje dva invertory TTL zapojenými v sérii. Vazba mezi nimi je uskutečněna vazebním kondenzátorem CV. </w:t>
      </w:r>
      <w:r w:rsidR="00B66595">
        <w:rPr>
          <w:rFonts w:eastAsiaTheme="minorEastAsia"/>
        </w:rPr>
        <w:t>Invertory pracují jako zesilovače a jejich pracovní podmínky nastavují odpory R1 a R2. Zpětná vazba je tvořena širokopásmovou propustí s krystalem.</w:t>
      </w:r>
    </w:p>
    <w:p w:rsidR="00B66595" w:rsidRDefault="00B66595" w:rsidP="00CB33D9">
      <w:pPr>
        <w:tabs>
          <w:tab w:val="left" w:pos="1089"/>
        </w:tabs>
        <w:rPr>
          <w:rFonts w:eastAsiaTheme="minorEastAsia"/>
        </w:rPr>
      </w:pPr>
      <w:r>
        <w:rPr>
          <w:rFonts w:eastAsiaTheme="minorEastAsia"/>
        </w:rPr>
        <w:t>Výstupní napětí má obdélníkový průběh. Jeho kmitočet lze v malých mezích měnit kondenzátorem C1 zapojeným v sérii s krystalem.</w:t>
      </w:r>
    </w:p>
    <w:p w:rsidR="005C6099" w:rsidRDefault="005C6099">
      <w:pPr>
        <w:rPr>
          <w:rFonts w:eastAsiaTheme="minorEastAsia"/>
        </w:rPr>
      </w:pPr>
      <w:r>
        <w:rPr>
          <w:rFonts w:eastAsiaTheme="minorEastAsia"/>
        </w:rPr>
        <w:br w:type="page"/>
      </w:r>
    </w:p>
    <w:p w:rsidR="005C6099" w:rsidRDefault="005C6099" w:rsidP="00CB33D9">
      <w:pPr>
        <w:tabs>
          <w:tab w:val="left" w:pos="1089"/>
        </w:tabs>
        <w:rPr>
          <w:rFonts w:eastAsiaTheme="minorEastAsia"/>
          <w:b/>
          <w:sz w:val="36"/>
        </w:rPr>
      </w:pPr>
      <w:r>
        <w:rPr>
          <w:rFonts w:eastAsiaTheme="minorEastAsia"/>
          <w:b/>
          <w:sz w:val="36"/>
        </w:rPr>
        <w:lastRenderedPageBreak/>
        <w:t xml:space="preserve">26.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D12F08" w:rsidRDefault="000E558E" w:rsidP="000E558E">
      <w:pPr>
        <w:tabs>
          <w:tab w:val="left" w:pos="1089"/>
        </w:tabs>
        <w:rPr>
          <w:rFonts w:eastAsiaTheme="minorEastAsia"/>
          <w:b/>
          <w:sz w:val="36"/>
        </w:rPr>
      </w:pPr>
      <w:r w:rsidRPr="00D12F08">
        <w:rPr>
          <w:rFonts w:eastAsiaTheme="minorEastAsia"/>
          <w:b/>
          <w:sz w:val="36"/>
        </w:rPr>
        <w:t>A</w:t>
      </w:r>
      <w:r w:rsidR="00A67695">
        <w:rPr>
          <w:rFonts w:eastAsiaTheme="minorEastAsia"/>
          <w:b/>
          <w:sz w:val="36"/>
        </w:rPr>
        <w:t>/</w:t>
      </w:r>
      <w:r w:rsidRPr="00D12F08">
        <w:rPr>
          <w:rFonts w:eastAsiaTheme="minorEastAsia"/>
          <w:b/>
          <w:sz w:val="36"/>
        </w:rPr>
        <w:t>D PŘEVODNÍKY</w:t>
      </w:r>
    </w:p>
    <w:p w:rsidR="00805812" w:rsidRPr="00D12F08" w:rsidRDefault="006A2C5E" w:rsidP="00CB33D9">
      <w:pPr>
        <w:tabs>
          <w:tab w:val="left" w:pos="1089"/>
        </w:tabs>
        <w:rPr>
          <w:rFonts w:eastAsiaTheme="minorEastAsia"/>
          <w:b/>
          <w:sz w:val="28"/>
        </w:rPr>
      </w:pPr>
      <w:r w:rsidRPr="00D12F08">
        <w:rPr>
          <w:rFonts w:eastAsiaTheme="minorEastAsia"/>
          <w:b/>
          <w:sz w:val="28"/>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sidRPr="00D12F08">
        <w:rPr>
          <w:rFonts w:eastAsiaTheme="minorEastAsia"/>
          <w:b/>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sidRPr="00D12F08">
        <w:rPr>
          <w:rFonts w:eastAsiaTheme="minorEastAsia"/>
          <w:b/>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271CAD" w:rsidRDefault="009B6577" w:rsidP="00CB33D9">
      <w:pPr>
        <w:tabs>
          <w:tab w:val="left" w:pos="1089"/>
        </w:tabs>
        <w:rPr>
          <w:rFonts w:eastAsiaTheme="minorEastAsia"/>
        </w:rPr>
      </w:pPr>
      <w:r w:rsidRPr="00D12F08">
        <w:rPr>
          <w:rFonts w:eastAsiaTheme="minorEastAsia"/>
          <w:b/>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B435CE" w:rsidRDefault="00822E8D" w:rsidP="00CB33D9">
      <w:pPr>
        <w:tabs>
          <w:tab w:val="left" w:pos="1089"/>
        </w:tabs>
        <w:rPr>
          <w:rFonts w:eastAsiaTheme="minorEastAsia"/>
        </w:rPr>
      </w:pPr>
      <w:r>
        <w:rPr>
          <w:rFonts w:eastAsiaTheme="minorEastAsia"/>
          <w:noProof/>
          <w:lang w:eastAsia="cs-CZ"/>
        </w:rPr>
        <w:pict>
          <v:group id="_x0000_s44625" style="position:absolute;margin-left:63.75pt;margin-top:2.1pt;width:372.5pt;height:139.05pt;z-index:254190592" coordorigin="2692,9713" coordsize="7450,2781">
            <v:group id="_x0000_s44527" style="position:absolute;left:2692;top:9713;width:7450;height:2760" coordorigin="2692,9644" coordsize="7450,2760">
              <v:group id="_x0000_s44519" style="position:absolute;left:3127;top:9644;width:7015;height:2714" coordorigin="3127,9644" coordsize="7015,2714">
                <v:group id="_x0000_s44516" style="position:absolute;left:3127;top:9644;width:7015;height:2714" coordorigin="3127,9644" coordsize="7015,2714">
                  <v:group id="_x0000_s44481" style="position:absolute;left:3127;top:9644;width:7015;height:2714" coordorigin="3127,9644" coordsize="7015,2714">
                    <v:group id="_x0000_s44445" style="position:absolute;left:3127;top:9801;width:5600;height:2557" coordorigin="1429,9801" coordsize="5600,2557">
                      <v:shape id="_x0000_s44443" type="#_x0000_t32" style="position:absolute;left:1612;top:9801;width:0;height:2557;flip:y" o:connectortype="straight">
                        <v:stroke endarrow="block"/>
                      </v:shape>
                      <v:shape id="_x0000_s44444" type="#_x0000_t32" style="position:absolute;left:1429;top:12219;width:5600;height:0" o:connectortype="straight">
                        <v:stroke endarrow="block"/>
                      </v:shape>
                    </v:group>
                    <v:group id="_x0000_s44480" style="position:absolute;left:3203;top:10052;width:5300;height:2167" coordorigin="3203,10052" coordsize="5300,2167">
                      <v:shape id="_x0000_s44448" type="#_x0000_t32" style="position:absolute;left:3640;top:10721;width:0;height:1498" o:connectortype="straight" strokecolor="#4f81bd [3204]" strokeweight="2.5pt">
                        <v:shadow color="#868686"/>
                      </v:shape>
                      <v:shape id="_x0000_s44449" type="#_x0000_t32" style="position:absolute;left:3988;top:10975;width:1;height:1244" o:connectortype="straight" strokecolor="#4f81bd [3204]" strokeweight="2.5pt">
                        <v:shadow color="#868686"/>
                      </v:shape>
                      <v:shape id="_x0000_s44450" type="#_x0000_t32" style="position:absolute;left:4328;top:10792;width:1;height:1427" o:connectortype="straight" strokecolor="#4f81bd [3204]" strokeweight="2.5pt">
                        <v:shadow color="#868686"/>
                      </v:shape>
                      <v:shape id="_x0000_s44451" type="#_x0000_t32" style="position:absolute;left:4676;top:10352;width:1;height:1867" o:connectortype="straight" strokecolor="#4f81bd [3204]" strokeweight="2.5pt">
                        <v:shadow color="#868686"/>
                      </v:shape>
                      <v:shape id="_x0000_s44457" type="#_x0000_t32" style="position:absolute;left:5017;top:10352;width:1;height:1867" o:connectortype="straight" strokecolor="#4f81bd [3204]" strokeweight="2.5pt">
                        <v:shadow color="#868686"/>
                      </v:shape>
                      <v:shape id="_x0000_s44458" type="#_x0000_t32" style="position:absolute;left:5357;top:10547;width:1;height:1672" o:connectortype="straight" strokecolor="#4f81bd [3204]" strokeweight="2.5pt">
                        <v:shadow color="#868686"/>
                      </v:shape>
                      <v:shape id="_x0000_s44459" type="#_x0000_t32" style="position:absolute;left:5705;top:10642;width:1;height:1577" o:connectortype="straight" strokecolor="#4f81bd [3204]" strokeweight="2.5pt">
                        <v:shadow color="#868686"/>
                      </v:shape>
                      <v:shape id="_x0000_s44461" type="#_x0000_t32" style="position:absolute;left:6053;top:10642;width:1;height:1577" o:connectortype="straight" strokecolor="#4f81bd [3204]" strokeweight="2.5pt">
                        <v:shadow color="#868686"/>
                      </v:shape>
                      <v:shape id="_x0000_s44462" type="#_x0000_t32" style="position:absolute;left:6393;top:10547;width:1;height:1672" o:connectortype="straight" strokecolor="#4f81bd [3204]" strokeweight="2.5pt">
                        <v:shadow color="#868686"/>
                      </v:shape>
                      <v:shape id="_x0000_s44463" type="#_x0000_t32" style="position:absolute;left:6742;top:10297;width:0;height:1922" o:connectortype="straight" strokecolor="#4f81bd [3204]" strokeweight="2.5pt">
                        <v:shadow color="#868686"/>
                      </v:shape>
                      <v:shape id="_x0000_s44464" type="#_x0000_t32" style="position:absolute;left:7082;top:10158;width:1;height:2061" o:connectortype="straight" strokecolor="#4f81bd [3204]" strokeweight="2.5pt">
                        <v:shadow color="#868686"/>
                      </v:shape>
                      <v:shape id="_x0000_s44465" type="#_x0000_t32" style="position:absolute;left:7422;top:10091;width:1;height:2128" o:connectortype="straight" strokecolor="#4f81bd [3204]" strokeweight="2.5pt">
                        <v:shadow color="#868686"/>
                      </v:shape>
                      <v:shape id="_x0000_s44466" type="#_x0000_t32" style="position:absolute;left:7772;top:10122;width:1;height:2097" o:connectortype="straight" strokecolor="#4f81bd [3204]" strokeweight="2.5pt">
                        <v:shadow color="#868686"/>
                      </v:shape>
                      <v:shape id="_x0000_s44467" type="#_x0000_t32" style="position:absolute;left:8101;top:10326;width:1;height:1893" o:connectortype="straight" strokecolor="#4f81bd [3204]" strokeweight="2.5pt">
                        <v:shadow color="#868686"/>
                      </v:shape>
                      <v:shape id="_x0000_s44447" style="position:absolute;left:3310;top:10052;width:5108;height:968" coordsize="5108,968" path="m,835c133,739,267,643,385,661v118,18,227,263,324,285c806,968,874,893,970,795v96,-98,204,-347,317,-435c1400,272,1503,232,1651,265v148,33,303,247,522,293c2392,604,2706,618,2964,542,3222,466,3471,175,3724,99,3977,23,4252,,4483,83v231,83,428,299,625,515e" filled="f" fillcolor="white [3201]" strokecolor="#c0504d [3205]" strokeweight="2.5pt">
                        <v:shadow color="#868686"/>
                        <v:path arrowok="t"/>
                      </v:shape>
                      <v:shape id="_x0000_s44468" type="#_x0000_t32" style="position:absolute;left:3203;top:11935;width:5293;height:0" o:connectortype="straight" strokecolor="black [3200]" strokeweight="1pt">
                        <v:stroke dashstyle="dash"/>
                        <v:shadow color="#868686"/>
                      </v:shape>
                      <v:shape id="_x0000_s44469" type="#_x0000_t32" style="position:absolute;left:3203;top:11658;width:5293;height:0" o:connectortype="straight" strokecolor="black [3200]" strokeweight="1pt">
                        <v:stroke dashstyle="dash"/>
                        <v:shadow color="#868686"/>
                      </v:shape>
                      <v:shape id="_x0000_s44470" type="#_x0000_t32" style="position:absolute;left:3210;top:11065;width:5293;height:0" o:connectortype="straight" strokecolor="black [3200]" strokeweight="1pt">
                        <v:stroke dashstyle="dash"/>
                        <v:shadow color="#868686"/>
                      </v:shape>
                      <v:shape id="_x0000_s44471" type="#_x0000_t32" style="position:absolute;left:3203;top:11364;width:5293;height:0" o:connectortype="straight" strokecolor="black [3200]" strokeweight="1pt">
                        <v:stroke dashstyle="dash"/>
                        <v:shadow color="#868686"/>
                      </v:shape>
                      <v:shape id="_x0000_s44473" type="#_x0000_t32" style="position:absolute;left:3203;top:10792;width:5293;height:0" o:connectortype="straight" strokecolor="black [3200]" strokeweight="1pt">
                        <v:stroke dashstyle="dash"/>
                        <v:shadow color="#868686"/>
                      </v:shape>
                      <v:shape id="_x0000_s44474" type="#_x0000_t32" style="position:absolute;left:3210;top:10199;width:5293;height:0" o:connectortype="straight" strokecolor="black [3200]" strokeweight="1pt">
                        <v:stroke dashstyle="dash"/>
                        <v:shadow color="#868686"/>
                      </v:shape>
                      <v:shape id="_x0000_s44475" type="#_x0000_t32" style="position:absolute;left:3203;top:10498;width:5293;height:0" o:connectortype="straight" strokecolor="black [3200]" strokeweight="1pt">
                        <v:stroke dashstyle="dash"/>
                        <v:shadow color="#868686"/>
                      </v:shape>
                    </v:group>
                    <v:shape id="_x0000_s44476" type="#_x0000_t202" style="position:absolute;left:6742;top:9644;width:1580;height:408;mso-width-relative:margin;mso-height-relative:margin" filled="f" stroked="f">
                      <v:textbox style="mso-next-textbox:#_x0000_s44476">
                        <w:txbxContent>
                          <w:p w:rsidR="008E535A" w:rsidRPr="008038F6" w:rsidRDefault="008E535A" w:rsidP="008038F6">
                            <w:pPr>
                              <w:jc w:val="center"/>
                              <w:rPr>
                                <w:color w:val="C00000"/>
                              </w:rPr>
                            </w:pPr>
                            <w:r w:rsidRPr="008038F6">
                              <w:rPr>
                                <w:color w:val="C00000"/>
                              </w:rPr>
                              <w:t>Průběh napětí</w:t>
                            </w:r>
                          </w:p>
                        </w:txbxContent>
                      </v:textbox>
                    </v:shape>
                    <v:shape id="_x0000_s44477" type="#_x0000_t202" style="position:absolute;left:8562;top:10547;width:1580;height:895;mso-width-relative:margin;mso-height-relative:margin" filled="f" stroked="f">
                      <v:textbox style="mso-next-textbox:#_x0000_s44477">
                        <w:txbxContent>
                          <w:p w:rsidR="008E535A" w:rsidRPr="008038F6" w:rsidRDefault="008E535A" w:rsidP="008038F6">
                            <w:pPr>
                              <w:jc w:val="center"/>
                              <w:rPr>
                                <w:color w:val="0070C0"/>
                              </w:rPr>
                            </w:pPr>
                            <w:r w:rsidRPr="008038F6">
                              <w:rPr>
                                <w:color w:val="0070C0"/>
                              </w:rPr>
                              <w:t>PAM (</w:t>
                            </w:r>
                            <w:r>
                              <w:rPr>
                                <w:color w:val="0070C0"/>
                              </w:rPr>
                              <w:t>vz</w:t>
                            </w:r>
                            <w:r w:rsidRPr="008038F6">
                              <w:rPr>
                                <w:color w:val="0070C0"/>
                              </w:rPr>
                              <w:t>o</w:t>
                            </w:r>
                            <w:r>
                              <w:rPr>
                                <w:color w:val="0070C0"/>
                              </w:rPr>
                              <w:t>rkov</w:t>
                            </w:r>
                            <w:r w:rsidRPr="008038F6">
                              <w:rPr>
                                <w:color w:val="0070C0"/>
                              </w:rPr>
                              <w:t>ání)</w:t>
                            </w:r>
                          </w:p>
                        </w:txbxContent>
                      </v:textbox>
                    </v:shape>
                  </v:group>
                  <v:group id="_x0000_s44514" style="position:absolute;left:3310;top:10194;width:5121;height:872" coordorigin="3310,10194" coordsize="5121,872">
                    <v:shape id="_x0000_s44495" type="#_x0000_t32" style="position:absolute;left:3310;top:11065;width:330;height:0" o:connectortype="straight" strokecolor="#00b050" strokeweight="1pt"/>
                    <v:shape id="_x0000_s44496" type="#_x0000_t32" style="position:absolute;left:3640;top:10792;width:348;height:1" o:connectortype="straight" strokecolor="#00b050" strokeweight="1pt"/>
                    <v:shape id="_x0000_s44497" type="#_x0000_t32" style="position:absolute;left:3999;top:11065;width:330;height:0" o:connectortype="straight" strokecolor="#00b050" strokeweight="1pt"/>
                    <v:shape id="_x0000_s44498" type="#_x0000_t32" style="position:absolute;left:4346;top:10792;width:330;height:0" o:connectortype="straight" strokecolor="#00b050" strokeweight="1pt"/>
                    <v:shape id="_x0000_s44499" type="#_x0000_t32" style="position:absolute;left:4677;top:10199;width:330;height:0" o:connectortype="straight" strokecolor="#00b050" strokeweight="1pt"/>
                    <v:shape id="_x0000_s44500" type="#_x0000_t32" style="position:absolute;left:5018;top:10498;width:687;height:0" o:connectortype="straight" strokecolor="#00b050" strokeweight="1pt"/>
                    <v:shape id="_x0000_s44501" type="#_x0000_t32" style="position:absolute;left:5706;top:10793;width:347;height:0" o:connectortype="straight" strokecolor="#00b050" strokeweight="1pt"/>
                    <v:shape id="_x0000_s44502" type="#_x0000_t32" style="position:absolute;left:6053;top:10498;width:689;height:0" o:connectortype="straight" strokecolor="#00b050" strokeweight="1pt"/>
                    <v:shape id="_x0000_s44503" type="#_x0000_t32" style="position:absolute;left:6753;top:10199;width:1349;height:0" o:connectortype="straight" strokecolor="#00b050" strokeweight="1pt"/>
                    <v:shape id="_x0000_s44504" type="#_x0000_t32" style="position:absolute;left:8101;top:10498;width:330;height:0" o:connectortype="straight" strokecolor="#00b050" strokeweight="1pt"/>
                    <v:shape id="_x0000_s44505" type="#_x0000_t32" style="position:absolute;left:3640;top:10792;width:0;height:273;flip:y" o:connectortype="straight" strokecolor="#00b050" strokeweight="1pt"/>
                    <v:shape id="_x0000_s44506" type="#_x0000_t32" style="position:absolute;left:3989;top:10793;width:0;height:273;flip:y" o:connectortype="straight" strokecolor="#00b050" strokeweight="1pt"/>
                    <v:shape id="_x0000_s44507" type="#_x0000_t32" style="position:absolute;left:4328;top:10792;width:0;height:273;flip:y" o:connectortype="straight" strokecolor="#00b050" strokeweight="1pt"/>
                    <v:shape id="_x0000_s44508" type="#_x0000_t32" style="position:absolute;left:4676;top:10199;width:0;height:572;flip:y" o:connectortype="straight" strokecolor="#00b050" strokeweight="1pt"/>
                    <v:shape id="_x0000_s44509" type="#_x0000_t32" style="position:absolute;left:5007;top:10199;width:1;height:299;flip:y" o:connectortype="straight" strokecolor="#00b050" strokeweight="1pt"/>
                    <v:shape id="_x0000_s44510" type="#_x0000_t32" style="position:absolute;left:5704;top:10493;width:1;height:299;flip:y" o:connectortype="straight" strokecolor="#00b050" strokeweight="1pt"/>
                    <v:shape id="_x0000_s44511" type="#_x0000_t32" style="position:absolute;left:6052;top:10493;width:1;height:299;flip:y" o:connectortype="straight" strokecolor="#00b050" strokeweight="1pt"/>
                    <v:shape id="_x0000_s44512" type="#_x0000_t32" style="position:absolute;left:6742;top:10199;width:1;height:299;flip:y" o:connectortype="straight" strokecolor="#00b050" strokeweight="1pt"/>
                    <v:shape id="_x0000_s44513" type="#_x0000_t32" style="position:absolute;left:8100;top:10194;width:1;height:299;flip:y" o:connectortype="straight" strokecolor="#00b050" strokeweight="1pt"/>
                  </v:group>
                </v:group>
                <v:shape id="_x0000_s44517" type="#_x0000_t202" style="position:absolute;left:4248;top:9741;width:1355;height:458;mso-width-relative:margin;mso-height-relative:margin" filled="f" stroked="f">
                  <v:textbox style="mso-next-textbox:#_x0000_s44517">
                    <w:txbxContent>
                      <w:p w:rsidR="008E535A" w:rsidRPr="000A4053" w:rsidRDefault="008E535A" w:rsidP="000A4053">
                        <w:pPr>
                          <w:jc w:val="center"/>
                          <w:rPr>
                            <w:color w:val="00B050"/>
                          </w:rPr>
                        </w:pPr>
                        <w:r w:rsidRPr="000A4053">
                          <w:rPr>
                            <w:color w:val="00B050"/>
                          </w:rPr>
                          <w:t>Kvantování</w:t>
                        </w:r>
                      </w:p>
                    </w:txbxContent>
                  </v:textbox>
                </v:shape>
              </v:group>
              <v:shape id="_x0000_s44518" type="#_x0000_t202" style="position:absolute;left:2692;top:12002;width:435;height:402;mso-width-relative:margin;mso-height-relative:margin" filled="f" stroked="f">
                <v:textbox>
                  <w:txbxContent>
                    <w:p w:rsidR="008E535A" w:rsidRPr="000A4053" w:rsidRDefault="008E535A" w:rsidP="000A4053">
                      <w:pPr>
                        <w:jc w:val="center"/>
                        <w:rPr>
                          <w:color w:val="000000" w:themeColor="text1"/>
                        </w:rPr>
                      </w:pPr>
                      <w:r w:rsidRPr="000A4053">
                        <w:rPr>
                          <w:color w:val="000000" w:themeColor="text1"/>
                        </w:rPr>
                        <w:t>0</w:t>
                      </w:r>
                    </w:p>
                  </w:txbxContent>
                </v:textbox>
              </v:shape>
              <v:shape id="_x0000_s44520" type="#_x0000_t202" style="position:absolute;left:2692;top:11710;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1</w:t>
                      </w:r>
                    </w:p>
                  </w:txbxContent>
                </v:textbox>
              </v:shape>
              <v:shape id="_x0000_s44521" type="#_x0000_t202" style="position:absolute;left:2692;top:11450;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2</w:t>
                      </w:r>
                    </w:p>
                  </w:txbxContent>
                </v:textbox>
              </v:shape>
              <v:shape id="_x0000_s44522" type="#_x0000_t202" style="position:absolute;left:2692;top:11158;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3</w:t>
                      </w:r>
                    </w:p>
                  </w:txbxContent>
                </v:textbox>
              </v:shape>
              <v:shape id="_x0000_s44523" type="#_x0000_t202" style="position:absolute;left:2692;top:10833;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4</w:t>
                      </w:r>
                    </w:p>
                  </w:txbxContent>
                </v:textbox>
              </v:shape>
              <v:shape id="_x0000_s44524" type="#_x0000_t202" style="position:absolute;left:2692;top:10541;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5</w:t>
                      </w:r>
                    </w:p>
                  </w:txbxContent>
                </v:textbox>
              </v:shape>
              <v:shape id="_x0000_s44525" type="#_x0000_t202" style="position:absolute;left:2692;top:10281;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6</w:t>
                      </w:r>
                    </w:p>
                  </w:txbxContent>
                </v:textbox>
              </v:shape>
              <v:shape id="_x0000_s44526" type="#_x0000_t202" style="position:absolute;left:2692;top:9989;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7</w:t>
                      </w:r>
                    </w:p>
                  </w:txbxContent>
                </v:textbox>
              </v:shape>
            </v:group>
            <v:shape id="_x0000_s44624" type="#_x0000_t202" style="position:absolute;left:8860;top:12071;width:550;height:423;mso-width-relative:margin;mso-height-relative:margin" filled="f" stroked="f">
              <v:textbox>
                <w:txbxContent>
                  <w:p w:rsidR="008E535A" w:rsidRDefault="008E535A">
                    <w:r>
                      <w:t>t</w:t>
                    </w:r>
                  </w:p>
                </w:txbxContent>
              </v:textbox>
            </v:shape>
          </v:group>
        </w:pict>
      </w:r>
    </w:p>
    <w:p w:rsidR="00B435CE" w:rsidRDefault="00B435CE"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3D018D" w:rsidRDefault="00746676" w:rsidP="00CB33D9">
      <w:pPr>
        <w:tabs>
          <w:tab w:val="left" w:pos="1089"/>
        </w:tabs>
        <w:rPr>
          <w:rFonts w:eastAsiaTheme="minorEastAsia"/>
        </w:rPr>
      </w:pPr>
      <w:r>
        <w:rPr>
          <w:rFonts w:eastAsiaTheme="minorEastAsia"/>
        </w:rPr>
        <w:t xml:space="preserve">Na předchozím </w:t>
      </w:r>
      <w:r w:rsidR="000C421F">
        <w:rPr>
          <w:rFonts w:eastAsiaTheme="minorEastAsia"/>
        </w:rPr>
        <w:t xml:space="preserve">obrázku lze vidět kroky AD převodníku. Červená čára zobrazuje </w:t>
      </w:r>
      <w:r>
        <w:rPr>
          <w:rFonts w:eastAsiaTheme="minorEastAsia"/>
        </w:rPr>
        <w:t xml:space="preserve"> </w:t>
      </w:r>
      <w:r w:rsidR="000C421F">
        <w:rPr>
          <w:rFonts w:eastAsiaTheme="minorEastAsia"/>
        </w:rPr>
        <w:t xml:space="preserve">průběh měřené veličiny. Modrá čára znázorňuje odebrané vzorky, které jsou poté přiděleny do </w:t>
      </w:r>
      <w:proofErr w:type="spellStart"/>
      <w:r w:rsidR="000C421F">
        <w:rPr>
          <w:rFonts w:eastAsiaTheme="minorEastAsia"/>
        </w:rPr>
        <w:t>kvantizačních</w:t>
      </w:r>
      <w:proofErr w:type="spellEnd"/>
      <w:r w:rsidR="000C421F">
        <w:rPr>
          <w:rFonts w:eastAsiaTheme="minorEastAsia"/>
        </w:rPr>
        <w:t xml:space="preserve"> úrovní, které představuje zelená čára. </w:t>
      </w:r>
      <w:r w:rsidR="00AC61D8">
        <w:rPr>
          <w:rFonts w:eastAsiaTheme="minorEastAsia"/>
        </w:rPr>
        <w:t xml:space="preserve">Lze si všimnout, že dochází ke zkreslení. To lze eliminovat vyšší </w:t>
      </w:r>
      <w:r w:rsidR="00AC61D8" w:rsidRPr="00604AF5">
        <w:rPr>
          <w:rFonts w:eastAsiaTheme="minorEastAsia"/>
          <w:b/>
        </w:rPr>
        <w:t>vzorkovací frekvencí</w:t>
      </w:r>
      <w:r w:rsidR="00AC61D8">
        <w:rPr>
          <w:rFonts w:eastAsiaTheme="minorEastAsia"/>
        </w:rPr>
        <w:t xml:space="preserve"> a větším </w:t>
      </w:r>
      <w:r w:rsidR="00AC61D8" w:rsidRPr="00604AF5">
        <w:rPr>
          <w:rFonts w:eastAsiaTheme="minorEastAsia"/>
          <w:b/>
        </w:rPr>
        <w:t>počtem bitů</w:t>
      </w:r>
      <w:r w:rsidR="00AC61D8">
        <w:rPr>
          <w:rFonts w:eastAsiaTheme="minorEastAsia"/>
        </w:rPr>
        <w:t xml:space="preserve"> AD převodníku.</w:t>
      </w:r>
      <w:r w:rsidR="00766902">
        <w:rPr>
          <w:rFonts w:eastAsiaTheme="minorEastAsia"/>
        </w:rPr>
        <w:t xml:space="preserve"> </w:t>
      </w:r>
    </w:p>
    <w:p w:rsidR="003D018D" w:rsidRDefault="003D018D" w:rsidP="00CB33D9">
      <w:pPr>
        <w:tabs>
          <w:tab w:val="left" w:pos="1089"/>
        </w:tabs>
        <w:rPr>
          <w:iCs/>
        </w:rPr>
      </w:pPr>
      <w:r w:rsidRPr="003D018D">
        <w:rPr>
          <w:b/>
          <w:iCs/>
        </w:rPr>
        <w:t>SHANNONŮV TEORÉM:</w:t>
      </w:r>
      <w:r>
        <w:rPr>
          <w:i/>
          <w:iCs/>
        </w:rPr>
        <w:br/>
        <w:t>"Přesná rekonstrukce spojitého, frekvenčně omezeného, signálu z jeho vzorků je možná tehdy, pokud byla vzorkovací frekvence vyšší než dvojnásobek nejvyšší harmonické složky vzorkovaného signálu."</w:t>
      </w:r>
    </w:p>
    <w:p w:rsidR="00B435CE" w:rsidRPr="00770B30" w:rsidRDefault="00B435CE" w:rsidP="00CB33D9">
      <w:pPr>
        <w:tabs>
          <w:tab w:val="left" w:pos="1089"/>
        </w:tabs>
        <w:rPr>
          <w:rFonts w:eastAsiaTheme="minorEastAsia"/>
          <w:b/>
          <w:sz w:val="28"/>
        </w:rPr>
      </w:pPr>
      <w:r w:rsidRPr="00770B30">
        <w:rPr>
          <w:rFonts w:eastAsiaTheme="minorEastAsia"/>
          <w:b/>
          <w:sz w:val="28"/>
        </w:rPr>
        <w:lastRenderedPageBreak/>
        <w:t>PŘEVODNÍ CHARAKTERISTIKA AD PŘEVODNÍKU</w:t>
      </w:r>
    </w:p>
    <w:p w:rsidR="009F1EA6" w:rsidRDefault="00822E8D" w:rsidP="00CB33D9">
      <w:pPr>
        <w:tabs>
          <w:tab w:val="left" w:pos="1089"/>
        </w:tabs>
        <w:rPr>
          <w:rFonts w:eastAsiaTheme="minorEastAsia"/>
        </w:rPr>
      </w:pPr>
      <w:r>
        <w:rPr>
          <w:rFonts w:eastAsiaTheme="minorEastAsia"/>
          <w:noProof/>
          <w:lang w:eastAsia="cs-CZ"/>
        </w:rPr>
        <w:pict>
          <v:group id="_x0000_s44621" style="position:absolute;margin-left:-37.45pt;margin-top:1.85pt;width:530.7pt;height:161.95pt;z-index:254187520" coordorigin="668,2047" coordsize="10614,3239">
            <v:group id="_x0000_s44616" style="position:absolute;left:1356;top:2047;width:9926;height:3132" coordorigin="1356,2047" coordsize="9926,3132">
              <v:group id="_x0000_s44600" style="position:absolute;left:1545;top:2741;width:2850;height:2313" coordorigin="1964,2614" coordsize="2850,2313">
                <v:shape id="_x0000_s44568" type="#_x0000_t32" style="position:absolute;left:1964;top:4926;width:194;height:1" o:connectortype="straight" strokecolor="#9bbb59 [3206]" strokeweight="2.5pt">
                  <v:shadow color="#868686"/>
                </v:shape>
                <v:group id="_x0000_s44584" style="position:absolute;left:2158;top:4348;width:664;height:578" coordorigin="2158,4348" coordsize="664,578">
                  <v:shape id="_x0000_s44570" type="#_x0000_t32" style="position:absolute;left:2158;top:4637;width:0;height:289;flip:y" o:connectortype="straight" strokecolor="#9bbb59 [3206]" strokeweight="2.5pt">
                    <v:shadow color="#868686"/>
                  </v:shape>
                  <v:shape id="_x0000_s44571" type="#_x0000_t32" style="position:absolute;left:2158;top:4637;width:332;height:0" o:connectortype="straight" strokecolor="#9bbb59 [3206]" strokeweight="2.5pt">
                    <v:shadow color="#868686"/>
                  </v:shape>
                  <v:shape id="_x0000_s44582" type="#_x0000_t32" style="position:absolute;left:2490;top:4348;width:0;height:289;flip:y" o:connectortype="straight" strokecolor="#9bbb59 [3206]" strokeweight="2.5pt">
                    <v:shadow color="#868686"/>
                  </v:shape>
                  <v:shape id="_x0000_s44583" type="#_x0000_t32" style="position:absolute;left:2490;top:4348;width:332;height:0" o:connectortype="straight" strokecolor="#9bbb59 [3206]" strokeweight="2.5pt">
                    <v:shadow color="#868686"/>
                  </v:shape>
                </v:group>
                <v:group id="_x0000_s44585" style="position:absolute;left:2822;top:3770;width:664;height:578" coordorigin="2158,4348" coordsize="664,578">
                  <v:shape id="_x0000_s44586" type="#_x0000_t32" style="position:absolute;left:2158;top:4637;width:0;height:289;flip:y" o:connectortype="straight" strokecolor="#9bbb59 [3206]" strokeweight="2.5pt">
                    <v:shadow color="#868686"/>
                  </v:shape>
                  <v:shape id="_x0000_s44587" type="#_x0000_t32" style="position:absolute;left:2158;top:4637;width:332;height:0" o:connectortype="straight" strokecolor="#9bbb59 [3206]" strokeweight="2.5pt">
                    <v:shadow color="#868686"/>
                  </v:shape>
                  <v:shape id="_x0000_s44588" type="#_x0000_t32" style="position:absolute;left:2490;top:4348;width:0;height:289;flip:y" o:connectortype="straight" strokecolor="#9bbb59 [3206]" strokeweight="2.5pt">
                    <v:shadow color="#868686"/>
                  </v:shape>
                  <v:shape id="_x0000_s44589" type="#_x0000_t32" style="position:absolute;left:2490;top:4348;width:332;height:0" o:connectortype="straight" strokecolor="#9bbb59 [3206]" strokeweight="2.5pt">
                    <v:shadow color="#868686"/>
                  </v:shape>
                </v:group>
                <v:group id="_x0000_s44590" style="position:absolute;left:3486;top:3192;width:664;height:578" coordorigin="2158,4348" coordsize="664,578">
                  <v:shape id="_x0000_s44591" type="#_x0000_t32" style="position:absolute;left:2158;top:4637;width:0;height:289;flip:y" o:connectortype="straight" strokecolor="#9bbb59 [3206]" strokeweight="2.5pt">
                    <v:shadow color="#868686"/>
                  </v:shape>
                  <v:shape id="_x0000_s44592" type="#_x0000_t32" style="position:absolute;left:2158;top:4637;width:332;height:0" o:connectortype="straight" strokecolor="#9bbb59 [3206]" strokeweight="2.5pt">
                    <v:shadow color="#868686"/>
                  </v:shape>
                  <v:shape id="_x0000_s44593" type="#_x0000_t32" style="position:absolute;left:2490;top:4348;width:0;height:289;flip:y" o:connectortype="straight" strokecolor="#9bbb59 [3206]" strokeweight="2.5pt">
                    <v:shadow color="#868686"/>
                  </v:shape>
                  <v:shape id="_x0000_s44594" type="#_x0000_t32" style="position:absolute;left:2490;top:4348;width:332;height:0" o:connectortype="straight" strokecolor="#9bbb59 [3206]" strokeweight="2.5pt">
                    <v:shadow color="#868686"/>
                  </v:shape>
                </v:group>
                <v:group id="_x0000_s44595" style="position:absolute;left:4150;top:2614;width:664;height:578" coordorigin="2158,4348" coordsize="664,578">
                  <v:shape id="_x0000_s44596" type="#_x0000_t32" style="position:absolute;left:2158;top:4637;width:0;height:289;flip:y" o:connectortype="straight" strokecolor="#9bbb59 [3206]" strokeweight="2.5pt">
                    <v:shadow color="#868686"/>
                  </v:shape>
                  <v:shape id="_x0000_s44597" type="#_x0000_t32" style="position:absolute;left:2158;top:4637;width:332;height:0" o:connectortype="straight" strokecolor="#9bbb59 [3206]" strokeweight="2.5pt">
                    <v:shadow color="#868686"/>
                  </v:shape>
                  <v:shape id="_x0000_s44598" type="#_x0000_t32" style="position:absolute;left:2490;top:4348;width:0;height:289;flip:y" o:connectortype="straight" strokecolor="#9bbb59 [3206]" strokeweight="2.5pt">
                    <v:shadow color="#868686"/>
                  </v:shape>
                  <v:shape id="_x0000_s44599" type="#_x0000_t32" style="position:absolute;left:2490;top:4348;width:332;height:0" o:connectortype="straight" strokecolor="#9bbb59 [3206]" strokeweight="2.5pt">
                    <v:shadow color="#868686"/>
                  </v:shape>
                </v:group>
              </v:group>
              <v:group id="_x0000_s44615" style="position:absolute;left:1356;top:2047;width:9926;height:3132" coordorigin="1824,1919" coordsize="9926,3132">
                <v:shape id="_x0000_s44567" type="#_x0000_t32" style="position:absolute;left:1964;top:2614;width:2717;height:2312;flip:y" o:connectortype="straight" strokecolor="#c0504d [3205]" strokeweight="1pt">
                  <v:stroke dashstyle="dash"/>
                  <v:shadow color="#868686"/>
                </v:shape>
                <v:group id="_x0000_s44614" style="position:absolute;left:1824;top:1919;width:9926;height:3132" coordorigin="1824,1919" coordsize="9926,3132">
                  <v:group id="_x0000_s44608" style="position:absolute;left:6882;top:2255;width:2898;height:2672" coordorigin="6882,2255" coordsize="2898,2672">
                    <v:shape id="_x0000_s44602" type="#_x0000_t32" style="position:absolute;left:6882;top:2614;width:2717;height:2312;flip:y" o:connectortype="straight" strokecolor="#c0504d [3205]" strokeweight="2.5pt">
                      <v:shadow color="#868686"/>
                    </v:shape>
                    <v:shape id="_x0000_s44603" type="#_x0000_t32" style="position:absolute;left:6882;top:2255;width:2717;height:2312;flip:y" o:connectortype="straight" strokecolor="#9bbb59 [3206]" strokeweight="1pt">
                      <v:stroke dashstyle="dash"/>
                      <v:shadow color="#868686"/>
                    </v:shape>
                    <v:shape id="_x0000_s44606" style="position:absolute;left:6921;top:2958;width:2859;height:1968" coordsize="2859,1968" path="m,1968c416,1579,832,1190,1308,862,1784,534,2321,267,2859,e" filled="f" fillcolor="white [3201]" strokecolor="#8064a2 [3207]" strokeweight="1pt">
                      <v:stroke dashstyle="dash"/>
                      <v:shadow color="#868686"/>
                      <v:path arrowok="t"/>
                    </v:shape>
                    <v:shape id="_x0000_s44607" style="position:absolute;left:6882;top:3864;width:2859;height:1063" coordsize="2859,1968" path="m,1968c416,1579,832,1190,1308,862,1784,534,2321,267,2859,e" fillcolor="white [3201]" strokecolor="#f79646 [3209]" strokeweight="1pt">
                      <v:stroke dashstyle="dash"/>
                      <v:shadow color="#868686"/>
                      <v:path arrowok="t"/>
                    </v:shape>
                  </v:group>
                  <v:group id="_x0000_s44613" style="position:absolute;left:1824;top:1919;width:9926;height:3132" coordorigin="1824,1919" coordsize="9926,3132">
                    <v:group id="_x0000_s44534" style="position:absolute;left:1824;top:1919;width:8648;height:3132" coordorigin="1824,1919" coordsize="8648,3132">
                      <v:group id="_x0000_s44530" style="position:absolute;left:1824;top:1919;width:3730;height:3132" coordorigin="1375,12717" coordsize="3730,3132">
                        <v:shape id="_x0000_s44528" type="#_x0000_t32" style="position:absolute;left:1515;top:12717;width:0;height:3132;flip:y" o:connectortype="straight">
                          <v:stroke endarrow="block"/>
                        </v:shape>
                        <v:shape id="_x0000_s44529" type="#_x0000_t32" style="position:absolute;left:1375;top:15724;width:3730;height:0" o:connectortype="straight">
                          <v:stroke endarrow="block"/>
                        </v:shape>
                      </v:group>
                      <v:group id="_x0000_s44531" style="position:absolute;left:6742;top:1919;width:3730;height:3132" coordorigin="1375,12717" coordsize="3730,3132">
                        <v:shape id="_x0000_s44532" type="#_x0000_t32" style="position:absolute;left:1515;top:12717;width:0;height:3132;flip:y" o:connectortype="straight">
                          <v:stroke endarrow="block"/>
                        </v:shape>
                        <v:shape id="_x0000_s44533" type="#_x0000_t32" style="position:absolute;left:1375;top:15724;width:3730;height:0" o:connectortype="straight">
                          <v:stroke endarrow="block"/>
                        </v:shape>
                      </v:group>
                    </v:group>
                    <v:shape id="_x0000_s44609" type="#_x0000_t202" style="position:absolute;left:7768;top:2168;width:1489;height:446;mso-width-relative:margin;mso-height-relative:margin" filled="f" stroked="f">
                      <v:textbox style="mso-next-textbox:#_x0000_s44609">
                        <w:txbxContent>
                          <w:p w:rsidR="008E535A" w:rsidRPr="00682849" w:rsidRDefault="008E535A">
                            <w:pPr>
                              <w:rPr>
                                <w:color w:val="92D050"/>
                              </w:rPr>
                            </w:pPr>
                            <w:r w:rsidRPr="00682849">
                              <w:rPr>
                                <w:color w:val="92D050"/>
                              </w:rPr>
                              <w:t>Chyba nuly</w:t>
                            </w:r>
                          </w:p>
                        </w:txbxContent>
                      </v:textbox>
                    </v:shape>
                    <v:shape id="_x0000_s44610" type="#_x0000_t202" style="position:absolute;left:9741;top:2047;width:1878;height:703;mso-width-relative:margin;mso-height-relative:margin" filled="f" stroked="f">
                      <v:textbox style="mso-next-textbox:#_x0000_s44610">
                        <w:txbxContent>
                          <w:p w:rsidR="008E535A" w:rsidRPr="00682849" w:rsidRDefault="008E535A" w:rsidP="00682849">
                            <w:pPr>
                              <w:rPr>
                                <w:color w:val="C00000"/>
                              </w:rPr>
                            </w:pPr>
                            <w:r w:rsidRPr="00682849">
                              <w:rPr>
                                <w:color w:val="C00000"/>
                              </w:rPr>
                              <w:t>Ideální převodní charakteristika</w:t>
                            </w:r>
                          </w:p>
                        </w:txbxContent>
                      </v:textbox>
                    </v:shape>
                    <v:shape id="_x0000_s44611" type="#_x0000_t202" style="position:absolute;left:9872;top:2750;width:1878;height:442;mso-width-relative:margin;mso-height-relative:margin" filled="f" stroked="f">
                      <v:textbox style="mso-next-textbox:#_x0000_s44611">
                        <w:txbxContent>
                          <w:p w:rsidR="008E535A" w:rsidRPr="00682849" w:rsidRDefault="008E535A" w:rsidP="00682849">
                            <w:pPr>
                              <w:rPr>
                                <w:color w:val="7030A0"/>
                              </w:rPr>
                            </w:pPr>
                            <w:r w:rsidRPr="00682849">
                              <w:rPr>
                                <w:color w:val="7030A0"/>
                              </w:rPr>
                              <w:t>Chyba zesílení</w:t>
                            </w:r>
                          </w:p>
                        </w:txbxContent>
                      </v:textbox>
                    </v:shape>
                    <v:shape id="_x0000_s44612" type="#_x0000_t202" style="position:absolute;left:9872;top:3666;width:1878;height:442;mso-width-relative:margin;mso-height-relative:margin" filled="f" stroked="f">
                      <v:textbox style="mso-next-textbox:#_x0000_s44612">
                        <w:txbxContent>
                          <w:p w:rsidR="008E535A" w:rsidRPr="00682849" w:rsidRDefault="008E535A" w:rsidP="00682849">
                            <w:pPr>
                              <w:rPr>
                                <w:color w:val="FFC000"/>
                              </w:rPr>
                            </w:pPr>
                            <w:r w:rsidRPr="00682849">
                              <w:rPr>
                                <w:color w:val="FFC000"/>
                              </w:rPr>
                              <w:t>Chyba zesílení</w:t>
                            </w:r>
                          </w:p>
                        </w:txbxContent>
                      </v:textbox>
                    </v:shape>
                  </v:group>
                </v:group>
              </v:group>
            </v:group>
            <v:shape id="_x0000_s44617" type="#_x0000_t202" style="position:absolute;left:668;top:2068;width:959;height:962;mso-height-percent:200;mso-height-percent:200;mso-width-relative:margin;mso-height-relative:margin" filled="f" stroked="f">
              <v:textbox style="mso-fit-shape-to-text:t">
                <w:txbxContent>
                  <w:p w:rsidR="008E535A" w:rsidRDefault="008E535A">
                    <w:r>
                      <w:t>Počet</w:t>
                    </w:r>
                    <w:r>
                      <w:br/>
                      <w:t>bitů</w:t>
                    </w:r>
                  </w:p>
                </w:txbxContent>
              </v:textbox>
            </v:shape>
            <v:shape id="_x0000_s44618" type="#_x0000_t202" style="position:absolute;left:5455;top:2068;width:959;height:962;mso-height-percent:200;mso-height-percent:200;mso-width-relative:margin;mso-height-relative:margin" filled="f" stroked="f">
              <v:textbox style="mso-fit-shape-to-text:t">
                <w:txbxContent>
                  <w:p w:rsidR="008E535A" w:rsidRDefault="008E535A" w:rsidP="0039250C">
                    <w:r>
                      <w:t>Počet</w:t>
                    </w:r>
                    <w:r>
                      <w:br/>
                      <w:t>bitů</w:t>
                    </w:r>
                  </w:p>
                </w:txbxContent>
              </v:textbox>
            </v:shape>
            <v:shape id="_x0000_s44619" type="#_x0000_t202" style="position:absolute;left:5086;top:4764;width:959;height:522;mso-width-relative:margin;mso-height-relative:margin" filled="f" stroked="f">
              <v:textbox>
                <w:txbxContent>
                  <w:p w:rsidR="008E535A" w:rsidRDefault="008E535A" w:rsidP="0039250C">
                    <w:r>
                      <w:t>U</w:t>
                    </w:r>
                  </w:p>
                </w:txbxContent>
              </v:textbox>
            </v:shape>
            <v:shape id="_x0000_s44620" type="#_x0000_t202" style="position:absolute;left:10067;top:4764;width:959;height:522;mso-width-relative:margin;mso-height-relative:margin" filled="f" stroked="f">
              <v:textbox>
                <w:txbxContent>
                  <w:p w:rsidR="008E535A" w:rsidRDefault="008E535A" w:rsidP="0039250C">
                    <w:r>
                      <w:t>U</w:t>
                    </w:r>
                  </w:p>
                </w:txbxContent>
              </v:textbox>
            </v:shape>
          </v:group>
        </w:pict>
      </w:r>
    </w:p>
    <w:p w:rsidR="00B435CE" w:rsidRDefault="00B435CE" w:rsidP="00CB33D9">
      <w:pPr>
        <w:tabs>
          <w:tab w:val="left" w:pos="1089"/>
        </w:tabs>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3159A1" w:rsidRDefault="00960457">
      <w:pPr>
        <w:rPr>
          <w:rFonts w:eastAsiaTheme="minorEastAsia"/>
        </w:rPr>
      </w:pPr>
      <w:r>
        <w:rPr>
          <w:rFonts w:eastAsiaTheme="minorEastAsia"/>
        </w:rPr>
        <w:t>Převodní charakteristika převodníků jde po "schodech". Tento nedostatek lze odstranit velkým počtem bitů AD převodníku.</w:t>
      </w:r>
      <w:r w:rsidR="0039250C">
        <w:rPr>
          <w:rFonts w:eastAsiaTheme="minorEastAsia"/>
        </w:rPr>
        <w:t xml:space="preserve"> V praxi se používají osmi a vícebitové převodníky.</w:t>
      </w:r>
    </w:p>
    <w:p w:rsidR="00D404AB" w:rsidRDefault="00822E8D" w:rsidP="00D404AB">
      <w:pPr>
        <w:rPr>
          <w:b/>
          <w:iCs/>
          <w:sz w:val="28"/>
        </w:rPr>
      </w:pPr>
      <w:r>
        <w:rPr>
          <w:b/>
          <w:iCs/>
          <w:noProof/>
          <w:sz w:val="28"/>
          <w:lang w:eastAsia="cs-CZ"/>
        </w:rPr>
        <w:pict>
          <v:group id="_x0000_s44654" style="position:absolute;margin-left:-44.85pt;margin-top:47.15pt;width:527.85pt;height:243.85pt;z-index:254192640" coordorigin="410,2989" coordsize="10557,4877">
            <v:shape id="_x0000_s44655" type="#_x0000_t32" style="position:absolute;left:1247;top:3373;width:240;height:0" o:connectortype="straight">
              <v:stroke endarrow="block"/>
            </v:shape>
            <v:group id="_x0000_s44656" style="position:absolute;left:410;top:2989;width:10557;height:4877" coordorigin="280,2429" coordsize="10557,4877">
              <v:shape id="_x0000_s44657" type="#_x0000_t202" style="position:absolute;left:4668;top:3890;width:4041;height:389;mso-width-relative:margin;mso-height-relative:margin">
                <v:textbox>
                  <w:txbxContent>
                    <w:p w:rsidR="008E535A" w:rsidRDefault="008E535A" w:rsidP="00D404AB">
                      <w:pPr>
                        <w:jc w:val="center"/>
                      </w:pPr>
                      <w:r>
                        <w:t>ŘÍDÍCÍ JEDNOTKA</w:t>
                      </w:r>
                    </w:p>
                  </w:txbxContent>
                </v:textbox>
              </v:shape>
              <v:shape id="_x0000_s44658" type="#_x0000_t32" style="position:absolute;left:2369;top:2813;width:240;height:0" o:connectortype="straight">
                <v:stroke endarrow="block"/>
              </v:shape>
              <v:shape id="_x0000_s44659" type="#_x0000_t32" style="position:absolute;left:4428;top:2813;width:240;height:0" o:connectortype="straight">
                <v:stroke endarrow="block"/>
              </v:shape>
              <v:shape id="_x0000_s44660" type="#_x0000_t32" style="position:absolute;left:5941;top:2813;width:240;height:0" o:connectortype="straight">
                <v:stroke endarrow="block"/>
              </v:shape>
              <v:shape id="_x0000_s44661" type="#_x0000_t32" style="position:absolute;left:7218;top:2813;width:240;height:0" o:connectortype="straight">
                <v:stroke endarrow="block"/>
              </v:shape>
              <v:shape id="_x0000_s44662" type="#_x0000_t32" style="position:absolute;left:8717;top:2813;width:1037;height:0" o:connectortype="straight">
                <v:stroke endarrow="block"/>
              </v:shape>
              <v:shape id="_x0000_s44663" type="#_x0000_t32" style="position:absolute;left:9213;top:5170;width:0;height:339" o:connectortype="straight">
                <v:stroke endarrow="block"/>
              </v:shape>
              <v:shape id="_x0000_s44664" type="#_x0000_t32" style="position:absolute;left:9213;top:2832;width:0;height:1619" o:connectortype="straight">
                <v:stroke endarrow="block"/>
              </v:shape>
              <v:shape id="_x0000_s44665" type="#_x0000_t32" style="position:absolute;left:9213;top:6253;width:0;height:334" o:connectortype="straight">
                <v:stroke endarrow="block"/>
              </v:shape>
              <v:shape id="_x0000_s44666" type="#_x0000_t202" style="position:absolute;left:1357;top:2429;width:1012;height:719;mso-width-relative:margin;mso-height-relative:margin">
                <v:textbox style="mso-next-textbox:#_x0000_s44666">
                  <w:txbxContent>
                    <w:p w:rsidR="008E535A" w:rsidRDefault="008E535A" w:rsidP="00D404AB">
                      <w:pPr>
                        <w:jc w:val="center"/>
                      </w:pPr>
                      <w:r>
                        <w:t>vstupní</w:t>
                      </w:r>
                      <w:r>
                        <w:br/>
                        <w:t>dělič</w:t>
                      </w:r>
                    </w:p>
                  </w:txbxContent>
                </v:textbox>
              </v:shape>
              <v:shape id="_x0000_s44667" type="#_x0000_t202" style="position:absolute;left:2609;top:2429;width:1816;height:719;mso-width-relative:margin;mso-height-relative:margin">
                <v:textbox style="mso-next-textbox:#_x0000_s44667">
                  <w:txbxContent>
                    <w:p w:rsidR="008E535A" w:rsidRDefault="008E535A" w:rsidP="00D404AB">
                      <w:pPr>
                        <w:jc w:val="center"/>
                      </w:pPr>
                      <w:proofErr w:type="spellStart"/>
                      <w:r>
                        <w:t>antialiasingový</w:t>
                      </w:r>
                      <w:proofErr w:type="spellEnd"/>
                      <w:r>
                        <w:br/>
                        <w:t>filtr</w:t>
                      </w:r>
                    </w:p>
                  </w:txbxContent>
                </v:textbox>
              </v:shape>
              <v:shape id="_x0000_s44668" type="#_x0000_t202" style="position:absolute;left:4668;top:2429;width:1273;height:719;mso-width-relative:margin;mso-height-relative:margin">
                <v:textbox style="mso-next-textbox:#_x0000_s44668">
                  <w:txbxContent>
                    <w:p w:rsidR="008E535A" w:rsidRDefault="008E535A" w:rsidP="00D404AB">
                      <w:pPr>
                        <w:jc w:val="center"/>
                      </w:pPr>
                      <w:r>
                        <w:t>vzorkovač</w:t>
                      </w:r>
                      <w:r>
                        <w:br/>
                        <w:t>s pamětí</w:t>
                      </w:r>
                    </w:p>
                  </w:txbxContent>
                </v:textbox>
              </v:shape>
              <v:shape id="_x0000_s44669" type="#_x0000_t202" style="position:absolute;left:6181;top:2429;width:1037;height:719;mso-width-relative:margin;mso-height-relative:margin">
                <v:textbox style="mso-next-textbox:#_x0000_s44669">
                  <w:txbxContent>
                    <w:p w:rsidR="008E535A" w:rsidRDefault="008E535A" w:rsidP="00D404AB">
                      <w:pPr>
                        <w:jc w:val="center"/>
                      </w:pPr>
                      <w:r>
                        <w:t>A/D</w:t>
                      </w:r>
                      <w:r>
                        <w:br/>
                        <w:t>převod</w:t>
                      </w:r>
                    </w:p>
                  </w:txbxContent>
                </v:textbox>
              </v:shape>
              <v:shape id="_x0000_s44670" type="#_x0000_t202" style="position:absolute;left:7444;top:2429;width:1273;height:719;mso-width-relative:margin;mso-height-relative:margin">
                <v:textbox style="mso-next-textbox:#_x0000_s44670">
                  <w:txbxContent>
                    <w:p w:rsidR="008E535A" w:rsidRDefault="008E535A" w:rsidP="00D404AB">
                      <w:pPr>
                        <w:jc w:val="center"/>
                      </w:pPr>
                      <w:r>
                        <w:t>digitální</w:t>
                      </w:r>
                      <w:r>
                        <w:br/>
                        <w:t>zpracování</w:t>
                      </w:r>
                    </w:p>
                  </w:txbxContent>
                </v:textbox>
              </v:shape>
              <v:shape id="_x0000_s44671" type="#_x0000_t202" style="position:absolute;left:9754;top:2429;width:1083;height:719;mso-width-relative:margin;mso-height-relative:margin">
                <v:textbox style="mso-next-textbox:#_x0000_s44671">
                  <w:txbxContent>
                    <w:p w:rsidR="008E535A" w:rsidRDefault="008E535A" w:rsidP="00D404AB">
                      <w:pPr>
                        <w:jc w:val="center"/>
                      </w:pPr>
                      <w:r>
                        <w:t>digitální</w:t>
                      </w:r>
                      <w:r>
                        <w:br/>
                        <w:t>výstup</w:t>
                      </w:r>
                    </w:p>
                  </w:txbxContent>
                </v:textbox>
              </v:shape>
              <v:shape id="_x0000_s44672" type="#_x0000_t202" style="position:absolute;left:8717;top:4451;width:1037;height:719;mso-width-relative:margin;mso-height-relative:margin">
                <v:textbox style="mso-next-textbox:#_x0000_s44672">
                  <w:txbxContent>
                    <w:p w:rsidR="008E535A" w:rsidRDefault="008E535A" w:rsidP="00D404AB">
                      <w:pPr>
                        <w:jc w:val="center"/>
                      </w:pPr>
                      <w:r>
                        <w:t>D/A</w:t>
                      </w:r>
                      <w:r>
                        <w:br/>
                        <w:t>převod</w:t>
                      </w:r>
                    </w:p>
                  </w:txbxContent>
                </v:textbox>
              </v:shape>
              <v:shape id="_x0000_s44673" type="#_x0000_t202" style="position:absolute;left:8372;top:5509;width:1726;height:719;mso-width-relative:margin;mso-height-relative:margin">
                <v:textbox style="mso-next-textbox:#_x0000_s44673">
                  <w:txbxContent>
                    <w:p w:rsidR="008E535A" w:rsidRDefault="008E535A" w:rsidP="00D404AB">
                      <w:pPr>
                        <w:jc w:val="center"/>
                      </w:pPr>
                      <w:r>
                        <w:t>rekonstrukční</w:t>
                      </w:r>
                      <w:r>
                        <w:br/>
                        <w:t>filtr</w:t>
                      </w:r>
                    </w:p>
                  </w:txbxContent>
                </v:textbox>
              </v:shape>
              <v:shape id="_x0000_s44674" type="#_x0000_t202" style="position:absolute;left:8558;top:6587;width:1289;height:719;mso-width-relative:margin;mso-height-relative:margin">
                <v:textbox style="mso-next-textbox:#_x0000_s44674">
                  <w:txbxContent>
                    <w:p w:rsidR="008E535A" w:rsidRDefault="008E535A" w:rsidP="00D404AB">
                      <w:pPr>
                        <w:jc w:val="center"/>
                      </w:pPr>
                      <w:r>
                        <w:t>analogový</w:t>
                      </w:r>
                      <w:r>
                        <w:br/>
                        <w:t>výstup</w:t>
                      </w:r>
                    </w:p>
                  </w:txbxContent>
                </v:textbox>
              </v:shape>
              <v:shape id="_x0000_s44675" type="#_x0000_t32" style="position:absolute;left:6678;top:3149;width:0;height:741;flip:y" o:connectortype="straight">
                <v:stroke endarrow="block"/>
              </v:shape>
              <v:shape id="_x0000_s44676" type="#_x0000_t32" style="position:absolute;left:8040;top:3148;width:0;height:741;flip:y" o:connectortype="straight">
                <v:stroke endarrow="block"/>
              </v:shape>
              <v:shape id="_x0000_s44677" type="#_x0000_t32" style="position:absolute;left:5270;top:3149;width:0;height:741;flip:y" o:connectortype="straight">
                <v:stroke endarrow="block"/>
              </v:shape>
              <v:shape id="_x0000_s44678" type="#_x0000_t202" style="position:absolute;left:280;top:2429;width:1323;height:719;mso-width-relative:margin;mso-height-relative:margin" filled="f" stroked="f">
                <v:textbox>
                  <w:txbxContent>
                    <w:p w:rsidR="008E535A" w:rsidRDefault="008E535A" w:rsidP="00D404AB">
                      <w:pPr>
                        <w:jc w:val="center"/>
                      </w:pPr>
                      <w:r>
                        <w:br/>
                        <w:t>vstup</w:t>
                      </w:r>
                    </w:p>
                  </w:txbxContent>
                </v:textbox>
              </v:shape>
            </v:group>
          </v:group>
        </w:pict>
      </w:r>
      <w:r w:rsidR="00D404AB" w:rsidRPr="003D018D">
        <w:rPr>
          <w:b/>
          <w:iCs/>
          <w:sz w:val="28"/>
        </w:rPr>
        <w:t>OBECNÉ BLOKOVÉ SCHÉMA MĚŘÍCÍHO PŘÍSTROJE VYUŽÍVAJÍCÍHO DIGITÁLNÍHO ZPRACOVÁNÍ SIGNÁLU</w:t>
      </w: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r w:rsidRPr="00604AF5">
        <w:rPr>
          <w:b/>
          <w:iCs/>
        </w:rPr>
        <w:t>Vstupní dělič</w:t>
      </w:r>
      <w:r>
        <w:rPr>
          <w:iCs/>
        </w:rPr>
        <w:t xml:space="preserve"> upraví velikost signálu na požadovanou hodnotu. </w:t>
      </w:r>
      <w:proofErr w:type="spellStart"/>
      <w:r w:rsidRPr="00604AF5">
        <w:rPr>
          <w:b/>
          <w:iCs/>
        </w:rPr>
        <w:t>Antialiasingový</w:t>
      </w:r>
      <w:proofErr w:type="spellEnd"/>
      <w:r w:rsidRPr="00604AF5">
        <w:rPr>
          <w:b/>
          <w:iCs/>
        </w:rPr>
        <w:t xml:space="preserve"> filtr</w:t>
      </w:r>
      <w:r>
        <w:rPr>
          <w:iCs/>
        </w:rPr>
        <w:t xml:space="preserve"> pomáhá odstranit frekvence vyšší, než které odpovídají </w:t>
      </w:r>
      <w:proofErr w:type="spellStart"/>
      <w:r>
        <w:rPr>
          <w:iCs/>
        </w:rPr>
        <w:t>Shannonovu</w:t>
      </w:r>
      <w:proofErr w:type="spellEnd"/>
      <w:r>
        <w:rPr>
          <w:iCs/>
        </w:rPr>
        <w:t xml:space="preserve"> teorému, čímž se zamezí vzniku </w:t>
      </w:r>
      <w:proofErr w:type="spellStart"/>
      <w:r>
        <w:rPr>
          <w:iCs/>
        </w:rPr>
        <w:t>aliasingu</w:t>
      </w:r>
      <w:proofErr w:type="spellEnd"/>
      <w:r>
        <w:rPr>
          <w:iCs/>
        </w:rPr>
        <w:t xml:space="preserve"> - zkreslení nebo ztrátě měřené informace. Nejčastěji bývá realizován jako dolní propust. </w:t>
      </w:r>
      <w:r w:rsidRPr="00604AF5">
        <w:rPr>
          <w:b/>
          <w:iCs/>
        </w:rPr>
        <w:t>Vzorkovač s pamětí</w:t>
      </w:r>
      <w:r>
        <w:rPr>
          <w:iCs/>
        </w:rPr>
        <w:t xml:space="preserve"> odebírá ze signálu v přesně stanovených časových okamžicích vzorky. Tyto vzorky jsou poté pomocí </w:t>
      </w:r>
      <w:r w:rsidRPr="00604AF5">
        <w:rPr>
          <w:b/>
          <w:iCs/>
        </w:rPr>
        <w:t>AD převodníku</w:t>
      </w:r>
      <w:r>
        <w:rPr>
          <w:iCs/>
        </w:rPr>
        <w:t xml:space="preserve"> převedeny na digitální informaci.</w:t>
      </w:r>
    </w:p>
    <w:p w:rsidR="00D404AB" w:rsidRDefault="00D404AB" w:rsidP="00D404AB">
      <w:pPr>
        <w:rPr>
          <w:rFonts w:eastAsiaTheme="minorEastAsia"/>
          <w:b/>
          <w:sz w:val="28"/>
        </w:rPr>
      </w:pPr>
      <w:r>
        <w:rPr>
          <w:iCs/>
        </w:rPr>
        <w:t xml:space="preserve">Postup lze provést i opačně. </w:t>
      </w:r>
      <w:r w:rsidRPr="00604AF5">
        <w:rPr>
          <w:b/>
          <w:iCs/>
        </w:rPr>
        <w:t>D/A převodník</w:t>
      </w:r>
      <w:r>
        <w:rPr>
          <w:iCs/>
        </w:rPr>
        <w:t xml:space="preserve"> převede digitální signál na analogový, který je však "rozkouskován" vlivem vzorkování. Proto je nutné připojit </w:t>
      </w:r>
      <w:r w:rsidRPr="00604AF5">
        <w:rPr>
          <w:b/>
          <w:iCs/>
        </w:rPr>
        <w:t>rekonstrukční filtr</w:t>
      </w:r>
      <w:r>
        <w:rPr>
          <w:iCs/>
        </w:rPr>
        <w:t xml:space="preserve">, který signál vyhladí a pomůže získat signál, který odpovídá signálu analogovému. </w:t>
      </w:r>
    </w:p>
    <w:p w:rsidR="003159A1" w:rsidRPr="00197719" w:rsidRDefault="003159A1">
      <w:pPr>
        <w:rPr>
          <w:rFonts w:eastAsiaTheme="minorEastAsia"/>
          <w:b/>
        </w:rPr>
      </w:pPr>
      <w:r w:rsidRPr="00197719">
        <w:rPr>
          <w:rFonts w:eastAsiaTheme="minorEastAsia"/>
          <w:b/>
        </w:rPr>
        <w:lastRenderedPageBreak/>
        <w:t>PARALELNÍ KOMPARAČNÍ AD PŘEVODNÍK</w:t>
      </w:r>
    </w:p>
    <w:p w:rsidR="00197719" w:rsidRDefault="00197719" w:rsidP="00197719">
      <w:pPr>
        <w:jc w:val="center"/>
        <w:rPr>
          <w:rFonts w:eastAsiaTheme="minorEastAsia"/>
        </w:rPr>
      </w:pPr>
      <w:r>
        <w:rPr>
          <w:rFonts w:eastAsiaTheme="minorEastAsia"/>
          <w:noProof/>
          <w:lang w:eastAsia="cs-CZ"/>
        </w:rPr>
        <w:drawing>
          <wp:inline distT="0" distB="0" distL="0" distR="0">
            <wp:extent cx="3862790" cy="3331740"/>
            <wp:effectExtent l="19050" t="0" r="4360" b="0"/>
            <wp:docPr id="632" name="obrázek 2" descr="C:\Users\cizelu\Desktop\Kompa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Komparacni_AD_prevodnik.png"/>
                    <pic:cNvPicPr>
                      <a:picLocks noChangeAspect="1" noChangeArrowheads="1"/>
                    </pic:cNvPicPr>
                  </pic:nvPicPr>
                  <pic:blipFill>
                    <a:blip r:embed="rId137" cstate="print"/>
                    <a:srcRect/>
                    <a:stretch>
                      <a:fillRect/>
                    </a:stretch>
                  </pic:blipFill>
                  <pic:spPr bwMode="auto">
                    <a:xfrm>
                      <a:off x="0" y="0"/>
                      <a:ext cx="3862934" cy="3331864"/>
                    </a:xfrm>
                    <a:prstGeom prst="rect">
                      <a:avLst/>
                    </a:prstGeom>
                    <a:noFill/>
                    <a:ln w="9525">
                      <a:noFill/>
                      <a:miter lim="800000"/>
                      <a:headEnd/>
                      <a:tailEnd/>
                    </a:ln>
                  </pic:spPr>
                </pic:pic>
              </a:graphicData>
            </a:graphic>
          </wp:inline>
        </w:drawing>
      </w:r>
    </w:p>
    <w:p w:rsidR="008606A1" w:rsidRDefault="009C003B" w:rsidP="00FC648D">
      <w:pPr>
        <w:rPr>
          <w:rFonts w:eastAsiaTheme="minorEastAsia"/>
        </w:rPr>
      </w:pPr>
      <w:r>
        <w:rPr>
          <w:rFonts w:eastAsiaTheme="minorEastAsia"/>
        </w:rPr>
        <w:t xml:space="preserve">Odpory R a R/2 pomáhají vytvořit </w:t>
      </w:r>
      <w:r w:rsidRPr="00EA07BA">
        <w:rPr>
          <w:rFonts w:eastAsiaTheme="minorEastAsia"/>
          <w:b/>
        </w:rPr>
        <w:t>odstupňované referenční napětí</w:t>
      </w:r>
      <w:r>
        <w:rPr>
          <w:rFonts w:eastAsiaTheme="minorEastAsia"/>
        </w:rPr>
        <w:t xml:space="preserve"> pro jednotlivé komparátory, které poté </w:t>
      </w:r>
      <w:r w:rsidRPr="00EA07BA">
        <w:rPr>
          <w:rFonts w:eastAsiaTheme="minorEastAsia"/>
          <w:b/>
        </w:rPr>
        <w:t>porovnávají vstupní signál</w:t>
      </w:r>
      <w:r>
        <w:rPr>
          <w:rFonts w:eastAsiaTheme="minorEastAsia"/>
        </w:rPr>
        <w:t xml:space="preserve"> se vstupním napětím.</w:t>
      </w:r>
      <w:r w:rsidR="008606A1">
        <w:rPr>
          <w:rFonts w:eastAsiaTheme="minorEastAsia"/>
        </w:rPr>
        <w:t xml:space="preserve"> Tím se signál rozdělí do jednotlivých </w:t>
      </w:r>
      <w:proofErr w:type="spellStart"/>
      <w:r w:rsidR="008606A1">
        <w:rPr>
          <w:rFonts w:eastAsiaTheme="minorEastAsia"/>
        </w:rPr>
        <w:t>kvantizačních</w:t>
      </w:r>
      <w:proofErr w:type="spellEnd"/>
      <w:r w:rsidR="008606A1">
        <w:rPr>
          <w:rFonts w:eastAsiaTheme="minorEastAsia"/>
        </w:rPr>
        <w:t xml:space="preserve"> úrovní. Výstupy komparátorů jsou vedeny do klopných obvodů D, kam se informace ukládá v závislosti na stavu hodinového signálu </w:t>
      </w:r>
      <w:proofErr w:type="spellStart"/>
      <w:r w:rsidR="008606A1">
        <w:rPr>
          <w:rFonts w:eastAsiaTheme="minorEastAsia"/>
        </w:rPr>
        <w:t>Clock</w:t>
      </w:r>
      <w:proofErr w:type="spellEnd"/>
      <w:r w:rsidR="008606A1">
        <w:rPr>
          <w:rFonts w:eastAsiaTheme="minorEastAsia"/>
        </w:rPr>
        <w:t xml:space="preserve"> (vzorkování). Dekodér slouží k převedení signálu 1 ze 7 na 3 bitovou informaci.</w:t>
      </w:r>
    </w:p>
    <w:p w:rsidR="004B4489" w:rsidRDefault="008606A1">
      <w:pPr>
        <w:rPr>
          <w:rFonts w:eastAsiaTheme="minorEastAsia"/>
        </w:rPr>
      </w:pPr>
      <w:r>
        <w:rPr>
          <w:rFonts w:eastAsiaTheme="minorEastAsia"/>
        </w:rPr>
        <w:t>Výhodou je velmi rychlá funkce těchto převodníků. Nevýhodou zase složitá realizace, zejména pro mnohabitové převodníky.</w:t>
      </w:r>
    </w:p>
    <w:p w:rsidR="004B4489" w:rsidRPr="004B4489" w:rsidRDefault="004B4489" w:rsidP="004B4489">
      <w:pPr>
        <w:rPr>
          <w:rFonts w:eastAsiaTheme="minorEastAsia"/>
          <w:b/>
        </w:rPr>
      </w:pPr>
      <w:r w:rsidRPr="004B4489">
        <w:rPr>
          <w:rFonts w:eastAsiaTheme="minorEastAsia"/>
          <w:b/>
        </w:rPr>
        <w:t>INTEGRAČNÍ AD PŘEVODNÍK</w:t>
      </w:r>
    </w:p>
    <w:p w:rsidR="004B4489" w:rsidRDefault="004B4489" w:rsidP="004B4489">
      <w:pPr>
        <w:jc w:val="center"/>
        <w:rPr>
          <w:rFonts w:eastAsiaTheme="minorEastAsia"/>
        </w:rPr>
      </w:pPr>
      <w:r>
        <w:rPr>
          <w:rFonts w:eastAsiaTheme="minorEastAsia"/>
          <w:noProof/>
          <w:lang w:eastAsia="cs-CZ"/>
        </w:rPr>
        <w:drawing>
          <wp:inline distT="0" distB="0" distL="0" distR="0">
            <wp:extent cx="3869470" cy="2412416"/>
            <wp:effectExtent l="19050" t="0" r="0" b="0"/>
            <wp:docPr id="635" name="obrázek 5" descr="C:\Users\cizelu\Desktop\Integ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ntegracni_AD_prevodnik.png"/>
                    <pic:cNvPicPr>
                      <a:picLocks noChangeAspect="1" noChangeArrowheads="1"/>
                    </pic:cNvPicPr>
                  </pic:nvPicPr>
                  <pic:blipFill>
                    <a:blip r:embed="rId138" cstate="print"/>
                    <a:srcRect/>
                    <a:stretch>
                      <a:fillRect/>
                    </a:stretch>
                  </pic:blipFill>
                  <pic:spPr bwMode="auto">
                    <a:xfrm>
                      <a:off x="0" y="0"/>
                      <a:ext cx="3872741" cy="2414455"/>
                    </a:xfrm>
                    <a:prstGeom prst="rect">
                      <a:avLst/>
                    </a:prstGeom>
                    <a:noFill/>
                    <a:ln w="9525">
                      <a:noFill/>
                      <a:miter lim="800000"/>
                      <a:headEnd/>
                      <a:tailEnd/>
                    </a:ln>
                  </pic:spPr>
                </pic:pic>
              </a:graphicData>
            </a:graphic>
          </wp:inline>
        </w:drawing>
      </w:r>
    </w:p>
    <w:p w:rsidR="007172BE" w:rsidRDefault="007172BE" w:rsidP="004B4489">
      <w:pPr>
        <w:rPr>
          <w:rFonts w:eastAsiaTheme="minorEastAsia"/>
        </w:rPr>
      </w:pPr>
      <w:r>
        <w:rPr>
          <w:rFonts w:eastAsiaTheme="minorEastAsia"/>
        </w:rPr>
        <w:t xml:space="preserve">Výstupem převodníku je číslo odpovídající </w:t>
      </w:r>
      <w:r w:rsidRPr="007147F0">
        <w:rPr>
          <w:rFonts w:eastAsiaTheme="minorEastAsia"/>
          <w:b/>
        </w:rPr>
        <w:t>průměrné hodnotě</w:t>
      </w:r>
      <w:r>
        <w:rPr>
          <w:rFonts w:eastAsiaTheme="minorEastAsia"/>
        </w:rPr>
        <w:t xml:space="preserve"> vstupního napětí za určitou dobu. Podle funkce rozlišujeme integrační AD převodníky s </w:t>
      </w:r>
      <w:proofErr w:type="spellStart"/>
      <w:r>
        <w:rPr>
          <w:rFonts w:eastAsiaTheme="minorEastAsia"/>
        </w:rPr>
        <w:t>mezipřevodem</w:t>
      </w:r>
      <w:proofErr w:type="spellEnd"/>
      <w:r>
        <w:rPr>
          <w:rFonts w:eastAsiaTheme="minorEastAsia"/>
        </w:rPr>
        <w:t xml:space="preserve"> na </w:t>
      </w:r>
      <w:r w:rsidRPr="007147F0">
        <w:rPr>
          <w:rFonts w:eastAsiaTheme="minorEastAsia"/>
          <w:b/>
        </w:rPr>
        <w:t>časový interval</w:t>
      </w:r>
      <w:r>
        <w:rPr>
          <w:rFonts w:eastAsiaTheme="minorEastAsia"/>
        </w:rPr>
        <w:t xml:space="preserve"> nebo </w:t>
      </w:r>
      <w:r w:rsidR="007147F0" w:rsidRPr="007147F0">
        <w:rPr>
          <w:rFonts w:eastAsiaTheme="minorEastAsia"/>
          <w:b/>
        </w:rPr>
        <w:t>kmitočet</w:t>
      </w:r>
      <w:r>
        <w:rPr>
          <w:rFonts w:eastAsiaTheme="minorEastAsia"/>
        </w:rPr>
        <w:t>.</w:t>
      </w:r>
    </w:p>
    <w:p w:rsidR="007172BE" w:rsidRDefault="00D03B55" w:rsidP="004B4489">
      <w:pPr>
        <w:rPr>
          <w:rFonts w:eastAsiaTheme="minorEastAsia"/>
        </w:rPr>
      </w:pPr>
      <w:r>
        <w:rPr>
          <w:rFonts w:eastAsiaTheme="minorEastAsia"/>
        </w:rPr>
        <w:lastRenderedPageBreak/>
        <w:t xml:space="preserve">Základem tohoto AD převodníku je </w:t>
      </w:r>
      <w:proofErr w:type="spellStart"/>
      <w:r>
        <w:rPr>
          <w:rFonts w:eastAsiaTheme="minorEastAsia"/>
        </w:rPr>
        <w:t>invertující</w:t>
      </w:r>
      <w:proofErr w:type="spellEnd"/>
      <w:r>
        <w:rPr>
          <w:rFonts w:eastAsiaTheme="minorEastAsia"/>
        </w:rPr>
        <w:t xml:space="preserve"> integrátor. Na začátku měření budeme předpokládat vybitý kondenzátor C a na výstupu 0 V. V momentě rozepnutí spínače S začne napětí na výstupu lineárně klesat až do - </w:t>
      </w:r>
      <w:proofErr w:type="spellStart"/>
      <w:r>
        <w:rPr>
          <w:rFonts w:eastAsiaTheme="minorEastAsia"/>
        </w:rPr>
        <w:t>Uref</w:t>
      </w:r>
      <w:proofErr w:type="spellEnd"/>
      <w:r>
        <w:rPr>
          <w:rFonts w:eastAsiaTheme="minorEastAsia"/>
        </w:rPr>
        <w:t xml:space="preserve">. Při tomto napětí </w:t>
      </w:r>
      <w:r w:rsidRPr="002774B5">
        <w:rPr>
          <w:rFonts w:eastAsiaTheme="minorEastAsia"/>
          <w:b/>
        </w:rPr>
        <w:t>překlopí komparátor</w:t>
      </w:r>
      <w:r>
        <w:rPr>
          <w:rFonts w:eastAsiaTheme="minorEastAsia"/>
        </w:rPr>
        <w:t>, který  sepne spínač S, čímž zkratuje kondenzátor C a ten</w:t>
      </w:r>
      <w:r w:rsidR="007172BE">
        <w:rPr>
          <w:rFonts w:eastAsiaTheme="minorEastAsia"/>
        </w:rPr>
        <w:t xml:space="preserve"> se vybije. Po vybití kondenzátoru se opět začne měřit. </w:t>
      </w:r>
    </w:p>
    <w:p w:rsidR="00BB0483" w:rsidRDefault="00BB0483" w:rsidP="004B4489">
      <w:pPr>
        <w:rPr>
          <w:rFonts w:eastAsiaTheme="minorEastAsia"/>
        </w:rPr>
      </w:pPr>
      <w:r>
        <w:rPr>
          <w:rFonts w:eastAsiaTheme="minorEastAsia"/>
        </w:rPr>
        <w:t xml:space="preserve">Na výstupu komparátoru je tedy </w:t>
      </w:r>
      <w:r w:rsidRPr="002774B5">
        <w:rPr>
          <w:rFonts w:eastAsiaTheme="minorEastAsia"/>
          <w:b/>
        </w:rPr>
        <w:t>obdélníkový signál</w:t>
      </w:r>
      <w:r>
        <w:rPr>
          <w:rFonts w:eastAsiaTheme="minorEastAsia"/>
        </w:rPr>
        <w:t xml:space="preserve"> s proměnou periodou. Podle délky periody se určí velikost měřeného napětí. Čítač </w:t>
      </w:r>
      <w:r w:rsidRPr="002774B5">
        <w:rPr>
          <w:rFonts w:eastAsiaTheme="minorEastAsia"/>
          <w:b/>
        </w:rPr>
        <w:t>čítá impulzy z komparátoru</w:t>
      </w:r>
      <w:r>
        <w:rPr>
          <w:rFonts w:eastAsiaTheme="minorEastAsia"/>
        </w:rPr>
        <w:t xml:space="preserve"> po dobu, kdy je výstup generátoru v log. 1.  Na konci periody generátoru se stav čítače zapíše do paměti.</w:t>
      </w:r>
    </w:p>
    <w:p w:rsidR="00BB0483" w:rsidRDefault="00BB0483" w:rsidP="004B4489">
      <w:pPr>
        <w:rPr>
          <w:rFonts w:eastAsiaTheme="minorEastAsia"/>
        </w:rPr>
      </w:pPr>
      <w:r>
        <w:rPr>
          <w:rFonts w:eastAsiaTheme="minorEastAsia"/>
        </w:rPr>
        <w:t xml:space="preserve"> </w:t>
      </w:r>
      <w:r w:rsidR="00D031F1">
        <w:rPr>
          <w:rFonts w:eastAsiaTheme="minorEastAsia"/>
        </w:rPr>
        <w:t>Výhodou je, že integrační AD převodníky nejsou příliš náchylné na rušení</w:t>
      </w:r>
      <w:r w:rsidR="007A0A47">
        <w:rPr>
          <w:rFonts w:eastAsiaTheme="minorEastAsia"/>
        </w:rPr>
        <w:t xml:space="preserve">. </w:t>
      </w:r>
      <w:r w:rsidR="002774B5">
        <w:rPr>
          <w:rFonts w:eastAsiaTheme="minorEastAsia"/>
        </w:rPr>
        <w:t xml:space="preserve">Převodníky pracující na tomto principu se využívají např. v </w:t>
      </w:r>
      <w:proofErr w:type="spellStart"/>
      <w:r w:rsidR="002774B5">
        <w:rPr>
          <w:rFonts w:eastAsiaTheme="minorEastAsia"/>
        </w:rPr>
        <w:t>multimetrech</w:t>
      </w:r>
      <w:proofErr w:type="spellEnd"/>
      <w:r w:rsidR="002774B5">
        <w:rPr>
          <w:rFonts w:eastAsiaTheme="minorEastAsia"/>
        </w:rPr>
        <w:t>.</w:t>
      </w:r>
    </w:p>
    <w:p w:rsidR="00333281" w:rsidRPr="0012628A" w:rsidRDefault="00333281" w:rsidP="004B4489">
      <w:pPr>
        <w:rPr>
          <w:rFonts w:eastAsiaTheme="minorEastAsia"/>
          <w:b/>
        </w:rPr>
      </w:pPr>
      <w:r w:rsidRPr="0012628A">
        <w:rPr>
          <w:rFonts w:eastAsiaTheme="minorEastAsia"/>
          <w:b/>
        </w:rPr>
        <w:t>SIGMA-DELTA PŘEVODNÍKY</w:t>
      </w:r>
    </w:p>
    <w:p w:rsidR="00333281" w:rsidRDefault="00253593" w:rsidP="00253593">
      <w:pPr>
        <w:jc w:val="center"/>
        <w:rPr>
          <w:rFonts w:eastAsiaTheme="minorEastAsia"/>
        </w:rPr>
      </w:pPr>
      <w:r>
        <w:rPr>
          <w:rFonts w:eastAsiaTheme="minorEastAsia"/>
          <w:noProof/>
          <w:lang w:eastAsia="cs-CZ"/>
        </w:rPr>
        <w:drawing>
          <wp:inline distT="0" distB="0" distL="0" distR="0">
            <wp:extent cx="4332314" cy="1741336"/>
            <wp:effectExtent l="19050" t="0" r="0" b="0"/>
            <wp:docPr id="636" name="obrázek 6" descr="C:\Users\cizelu\Desktop\Sigma-delta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igma-delta_prevodnik.png"/>
                    <pic:cNvPicPr>
                      <a:picLocks noChangeAspect="1" noChangeArrowheads="1"/>
                    </pic:cNvPicPr>
                  </pic:nvPicPr>
                  <pic:blipFill>
                    <a:blip r:embed="rId139" cstate="print"/>
                    <a:srcRect/>
                    <a:stretch>
                      <a:fillRect/>
                    </a:stretch>
                  </pic:blipFill>
                  <pic:spPr bwMode="auto">
                    <a:xfrm>
                      <a:off x="0" y="0"/>
                      <a:ext cx="4339892" cy="1744382"/>
                    </a:xfrm>
                    <a:prstGeom prst="rect">
                      <a:avLst/>
                    </a:prstGeom>
                    <a:noFill/>
                    <a:ln w="9525">
                      <a:noFill/>
                      <a:miter lim="800000"/>
                      <a:headEnd/>
                      <a:tailEnd/>
                    </a:ln>
                  </pic:spPr>
                </pic:pic>
              </a:graphicData>
            </a:graphic>
          </wp:inline>
        </w:drawing>
      </w:r>
    </w:p>
    <w:p w:rsidR="00253593" w:rsidRDefault="008F4B39" w:rsidP="004B4489">
      <w:pPr>
        <w:rPr>
          <w:rFonts w:eastAsiaTheme="minorEastAsia"/>
        </w:rPr>
      </w:pPr>
      <w:r>
        <w:rPr>
          <w:rFonts w:eastAsiaTheme="minorEastAsia"/>
        </w:rPr>
        <w:t xml:space="preserve">Umožňují dosáhnout </w:t>
      </w:r>
      <w:r w:rsidRPr="00A67695">
        <w:rPr>
          <w:rFonts w:eastAsiaTheme="minorEastAsia"/>
          <w:b/>
        </w:rPr>
        <w:t>vysoké linearity</w:t>
      </w:r>
      <w:r>
        <w:rPr>
          <w:rFonts w:eastAsiaTheme="minorEastAsia"/>
        </w:rPr>
        <w:t xml:space="preserve"> převodu při vysokém rozlišení (až 24 bitů), ale na druhou stranu mají nižší rychlost převodu, a tak lze digitalizovat pouze v pásmu do desítek kHz.</w:t>
      </w:r>
    </w:p>
    <w:p w:rsidR="008F4B39" w:rsidRDefault="008F4B39" w:rsidP="004B4489">
      <w:pPr>
        <w:rPr>
          <w:rFonts w:eastAsiaTheme="minorEastAsia"/>
        </w:rPr>
      </w:pPr>
      <w:r>
        <w:rPr>
          <w:rFonts w:eastAsiaTheme="minorEastAsia"/>
        </w:rPr>
        <w:t xml:space="preserve">Převodník se skládá ze </w:t>
      </w:r>
      <w:r w:rsidRPr="00A67695">
        <w:rPr>
          <w:rFonts w:eastAsiaTheme="minorEastAsia"/>
          <w:b/>
        </w:rPr>
        <w:t>sigma-delta modu</w:t>
      </w:r>
      <w:r w:rsidR="00196FBA" w:rsidRPr="00A67695">
        <w:rPr>
          <w:rFonts w:eastAsiaTheme="minorEastAsia"/>
          <w:b/>
        </w:rPr>
        <w:t>látoru</w:t>
      </w:r>
      <w:r w:rsidR="00196FBA">
        <w:rPr>
          <w:rFonts w:eastAsiaTheme="minorEastAsia"/>
        </w:rPr>
        <w:t xml:space="preserve"> a </w:t>
      </w:r>
      <w:r w:rsidR="00196FBA" w:rsidRPr="00A67695">
        <w:rPr>
          <w:rFonts w:eastAsiaTheme="minorEastAsia"/>
          <w:b/>
        </w:rPr>
        <w:t>číslicového filtru</w:t>
      </w:r>
      <w:r w:rsidR="00196FBA">
        <w:rPr>
          <w:rFonts w:eastAsiaTheme="minorEastAsia"/>
        </w:rPr>
        <w:t xml:space="preserve">, který pomáhá odstranit </w:t>
      </w:r>
      <w:proofErr w:type="spellStart"/>
      <w:r w:rsidR="00196FBA">
        <w:rPr>
          <w:rFonts w:eastAsiaTheme="minorEastAsia"/>
        </w:rPr>
        <w:t>kvantizační</w:t>
      </w:r>
      <w:proofErr w:type="spellEnd"/>
      <w:r w:rsidR="00196FBA">
        <w:rPr>
          <w:rFonts w:eastAsiaTheme="minorEastAsia"/>
        </w:rPr>
        <w:t xml:space="preserve"> šum. </w:t>
      </w:r>
    </w:p>
    <w:p w:rsidR="0012628A" w:rsidRDefault="0012628A" w:rsidP="004B4489">
      <w:pPr>
        <w:rPr>
          <w:rFonts w:eastAsiaTheme="minorEastAsia"/>
        </w:rPr>
      </w:pPr>
      <w:r>
        <w:rPr>
          <w:rFonts w:eastAsiaTheme="minorEastAsia"/>
        </w:rPr>
        <w:t xml:space="preserve">Rozdílový zesilovač odečítá od měřeného signálu </w:t>
      </w:r>
      <w:r w:rsidR="00A67695">
        <w:rPr>
          <w:rFonts w:eastAsiaTheme="minorEastAsia"/>
        </w:rPr>
        <w:t xml:space="preserve">dvouhodnotové napětí </w:t>
      </w:r>
      <w:proofErr w:type="spellStart"/>
      <w:r w:rsidR="00A67695">
        <w:rPr>
          <w:rFonts w:eastAsiaTheme="minorEastAsia"/>
        </w:rPr>
        <w:t>Uref</w:t>
      </w:r>
      <w:proofErr w:type="spellEnd"/>
      <w:r w:rsidR="00A67695">
        <w:rPr>
          <w:rFonts w:eastAsiaTheme="minorEastAsia"/>
        </w:rPr>
        <w:t xml:space="preserve">. Výstup z rozdílového zesilovače se vyhladí dolní propustí a porovná komparátorem. Výstup z komparátoru je uložen do klopného obvodu typu D. To představuje jednobitový A/D převodník. Poté následuje číslicový filtr. </w:t>
      </w:r>
    </w:p>
    <w:p w:rsidR="00A67695" w:rsidRDefault="00A67695" w:rsidP="004B4489">
      <w:pPr>
        <w:rPr>
          <w:rFonts w:eastAsiaTheme="minorEastAsia"/>
        </w:rPr>
      </w:pPr>
      <w:r>
        <w:rPr>
          <w:rFonts w:eastAsiaTheme="minorEastAsia"/>
        </w:rPr>
        <w:t xml:space="preserve">Převod se skládá z </w:t>
      </w:r>
      <w:r w:rsidRPr="00A67695">
        <w:rPr>
          <w:rFonts w:eastAsiaTheme="minorEastAsia"/>
          <w:b/>
        </w:rPr>
        <w:t>několika jednobitových převodů</w:t>
      </w:r>
      <w:r>
        <w:rPr>
          <w:rFonts w:eastAsiaTheme="minorEastAsia"/>
        </w:rPr>
        <w:t>, proto je výstup tohoto převodníků sériový.</w:t>
      </w:r>
    </w:p>
    <w:p w:rsidR="00A67695" w:rsidRDefault="00A67695">
      <w:pPr>
        <w:rPr>
          <w:rFonts w:eastAsiaTheme="minorEastAsia"/>
        </w:rPr>
      </w:pPr>
      <w:r>
        <w:rPr>
          <w:rFonts w:eastAsiaTheme="minorEastAsia"/>
        </w:rPr>
        <w:br w:type="page"/>
      </w:r>
    </w:p>
    <w:p w:rsidR="00A67695" w:rsidRPr="007F3121" w:rsidRDefault="00A67695" w:rsidP="004B4489">
      <w:pPr>
        <w:rPr>
          <w:rFonts w:eastAsiaTheme="minorEastAsia"/>
          <w:b/>
          <w:sz w:val="36"/>
        </w:rPr>
      </w:pPr>
      <w:r w:rsidRPr="007F3121">
        <w:rPr>
          <w:rFonts w:eastAsiaTheme="minorEastAsia"/>
          <w:b/>
          <w:sz w:val="36"/>
        </w:rPr>
        <w:lastRenderedPageBreak/>
        <w:t>D/A PŘEVODNÍKY</w:t>
      </w:r>
    </w:p>
    <w:p w:rsidR="00A67695" w:rsidRDefault="00A67695" w:rsidP="004B4489">
      <w:pPr>
        <w:rPr>
          <w:rFonts w:eastAsiaTheme="minorEastAsia"/>
        </w:rPr>
      </w:pPr>
      <w:r>
        <w:rPr>
          <w:rFonts w:eastAsiaTheme="minorEastAsia"/>
        </w:rPr>
        <w:t xml:space="preserve">Používají se k </w:t>
      </w:r>
      <w:r w:rsidRPr="00751D59">
        <w:rPr>
          <w:rFonts w:eastAsiaTheme="minorEastAsia"/>
          <w:b/>
        </w:rPr>
        <w:t>rekonstrukci analogového signálu</w:t>
      </w:r>
      <w:r>
        <w:rPr>
          <w:rFonts w:eastAsiaTheme="minorEastAsia"/>
        </w:rPr>
        <w:t xml:space="preserve">, který je uložen v digitální podobě. </w:t>
      </w:r>
      <w:r w:rsidR="007A311A">
        <w:rPr>
          <w:rFonts w:eastAsiaTheme="minorEastAsia"/>
        </w:rPr>
        <w:t>Dnes se D/A převodníky používají např. v počítačích (zvukové karty), mobilech, ale i u generátorů signálu, kde si lze navolit libovolný průběh napětí.</w:t>
      </w:r>
    </w:p>
    <w:p w:rsidR="00835CF7" w:rsidRPr="00883334" w:rsidRDefault="00835CF7" w:rsidP="004B4489">
      <w:pPr>
        <w:rPr>
          <w:rFonts w:eastAsiaTheme="minorEastAsia"/>
          <w:b/>
        </w:rPr>
      </w:pPr>
      <w:r w:rsidRPr="00883334">
        <w:rPr>
          <w:rFonts w:eastAsiaTheme="minorEastAsia"/>
          <w:b/>
        </w:rPr>
        <w:t>D/A PŘEVODNÍKY S VÁHOVÝMI REZISTORY</w:t>
      </w:r>
    </w:p>
    <w:p w:rsidR="00866C8B" w:rsidRDefault="00866C8B" w:rsidP="00866C8B">
      <w:pPr>
        <w:jc w:val="center"/>
        <w:rPr>
          <w:rFonts w:eastAsiaTheme="minorEastAsia"/>
        </w:rPr>
      </w:pPr>
      <w:r>
        <w:rPr>
          <w:rFonts w:eastAsiaTheme="minorEastAsia"/>
          <w:noProof/>
          <w:lang w:eastAsia="cs-CZ"/>
        </w:rPr>
        <w:drawing>
          <wp:inline distT="0" distB="0" distL="0" distR="0">
            <wp:extent cx="3680694" cy="2234926"/>
            <wp:effectExtent l="19050" t="0" r="0" b="0"/>
            <wp:docPr id="672" name="obrázek 2"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png"/>
                    <pic:cNvPicPr>
                      <a:picLocks noChangeAspect="1" noChangeArrowheads="1"/>
                    </pic:cNvPicPr>
                  </pic:nvPicPr>
                  <pic:blipFill>
                    <a:blip r:embed="rId140" cstate="print"/>
                    <a:srcRect/>
                    <a:stretch>
                      <a:fillRect/>
                    </a:stretch>
                  </pic:blipFill>
                  <pic:spPr bwMode="auto">
                    <a:xfrm>
                      <a:off x="0" y="0"/>
                      <a:ext cx="3680668" cy="2234910"/>
                    </a:xfrm>
                    <a:prstGeom prst="rect">
                      <a:avLst/>
                    </a:prstGeom>
                    <a:noFill/>
                    <a:ln w="9525">
                      <a:noFill/>
                      <a:miter lim="800000"/>
                      <a:headEnd/>
                      <a:tailEnd/>
                    </a:ln>
                  </pic:spPr>
                </pic:pic>
              </a:graphicData>
            </a:graphic>
          </wp:inline>
        </w:drawing>
      </w:r>
    </w:p>
    <w:p w:rsidR="00866C8B" w:rsidRDefault="00883334" w:rsidP="00866C8B">
      <w:pPr>
        <w:rPr>
          <w:rFonts w:eastAsiaTheme="minorEastAsia"/>
        </w:rPr>
      </w:pPr>
      <w:r>
        <w:rPr>
          <w:rFonts w:eastAsiaTheme="minorEastAsia"/>
        </w:rPr>
        <w:t xml:space="preserve">Převodník je realizován pomocí </w:t>
      </w:r>
      <w:r w:rsidRPr="00751D59">
        <w:rPr>
          <w:rFonts w:eastAsiaTheme="minorEastAsia"/>
          <w:b/>
        </w:rPr>
        <w:t>operačního zesilovače</w:t>
      </w:r>
      <w:r>
        <w:rPr>
          <w:rFonts w:eastAsiaTheme="minorEastAsia"/>
        </w:rPr>
        <w:t xml:space="preserve"> pracujícího jako sčítače. Odpory R1 až R4 vytvářejí </w:t>
      </w:r>
      <w:proofErr w:type="spellStart"/>
      <w:r w:rsidRPr="00751D59">
        <w:rPr>
          <w:rFonts w:eastAsiaTheme="minorEastAsia"/>
          <w:b/>
        </w:rPr>
        <w:t>váhovaný</w:t>
      </w:r>
      <w:proofErr w:type="spellEnd"/>
      <w:r w:rsidRPr="00751D59">
        <w:rPr>
          <w:rFonts w:eastAsiaTheme="minorEastAsia"/>
          <w:b/>
        </w:rPr>
        <w:t xml:space="preserve"> součet</w:t>
      </w:r>
      <w:r>
        <w:rPr>
          <w:rFonts w:eastAsiaTheme="minorEastAsia"/>
        </w:rPr>
        <w:t>. Výhodou je, že toto zapojení je velmi jednoduché a je potřeba málo součástek. Pro každý bit musí být hodnota rezistoru dvojnásobná</w:t>
      </w:r>
      <w:r w:rsidR="002325E3">
        <w:rPr>
          <w:rFonts w:eastAsiaTheme="minorEastAsia"/>
        </w:rPr>
        <w:t xml:space="preserve"> (pro BCD kód na vstupu)</w:t>
      </w:r>
      <w:r>
        <w:rPr>
          <w:rFonts w:eastAsiaTheme="minorEastAsia"/>
        </w:rPr>
        <w:t xml:space="preserve">, což je jeho nevýhodou, protože je potřeba velké rozpětí hodnot odporu s velkou přesností. </w:t>
      </w:r>
    </w:p>
    <w:p w:rsidR="002325E3" w:rsidRDefault="002325E3" w:rsidP="00866C8B">
      <w:pPr>
        <w:rPr>
          <w:rFonts w:eastAsiaTheme="minorEastAsia"/>
        </w:rPr>
      </w:pPr>
      <w:r>
        <w:rPr>
          <w:rFonts w:eastAsiaTheme="minorEastAsia"/>
        </w:rPr>
        <w:t xml:space="preserve">U integrovaných D/A převodníků může být pro zlepšení parametrů na vstupu </w:t>
      </w:r>
      <w:r w:rsidRPr="00751D59">
        <w:rPr>
          <w:rFonts w:eastAsiaTheme="minorEastAsia"/>
          <w:b/>
        </w:rPr>
        <w:t>elektronický spínač</w:t>
      </w:r>
      <w:r>
        <w:rPr>
          <w:rFonts w:eastAsiaTheme="minorEastAsia"/>
        </w:rPr>
        <w:t xml:space="preserve"> připojený na napájení, který je poté řízen </w:t>
      </w:r>
      <w:r w:rsidRPr="00751D59">
        <w:rPr>
          <w:rFonts w:eastAsiaTheme="minorEastAsia"/>
          <w:b/>
        </w:rPr>
        <w:t>řídící logikou</w:t>
      </w:r>
      <w:r>
        <w:rPr>
          <w:rFonts w:eastAsiaTheme="minorEastAsia"/>
        </w:rPr>
        <w:t xml:space="preserve">. Tím se zajistí, že nebude docházet ke zkreslení signálu v případě, že by pro všechny bity nebyly stejné hodnoty napětí. </w:t>
      </w:r>
    </w:p>
    <w:p w:rsidR="00835CF7" w:rsidRPr="00CA6802" w:rsidRDefault="00835CF7" w:rsidP="004B4489">
      <w:pPr>
        <w:rPr>
          <w:rFonts w:eastAsiaTheme="minorEastAsia"/>
          <w:b/>
        </w:rPr>
      </w:pPr>
      <w:r w:rsidRPr="00CA6802">
        <w:rPr>
          <w:rFonts w:eastAsiaTheme="minorEastAsia"/>
          <w:b/>
        </w:rPr>
        <w:t>D/A PŘEVODNÍKY SE SÍTÍ R2R</w:t>
      </w:r>
    </w:p>
    <w:p w:rsidR="00CA6802" w:rsidRDefault="00CA6802" w:rsidP="00CA6802">
      <w:pPr>
        <w:jc w:val="center"/>
        <w:rPr>
          <w:rFonts w:eastAsiaTheme="minorEastAsia"/>
        </w:rPr>
      </w:pPr>
      <w:r>
        <w:rPr>
          <w:rFonts w:eastAsiaTheme="minorEastAsia"/>
          <w:noProof/>
          <w:lang w:eastAsia="cs-CZ"/>
        </w:rPr>
        <w:drawing>
          <wp:inline distT="0" distB="0" distL="0" distR="0">
            <wp:extent cx="3315468" cy="2427174"/>
            <wp:effectExtent l="19050" t="0" r="0" b="0"/>
            <wp:docPr id="673" name="obrázek 3" descr="C:\Users\cizelu\Desktop\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DF.png"/>
                    <pic:cNvPicPr>
                      <a:picLocks noChangeAspect="1" noChangeArrowheads="1"/>
                    </pic:cNvPicPr>
                  </pic:nvPicPr>
                  <pic:blipFill>
                    <a:blip r:embed="rId141" cstate="print"/>
                    <a:srcRect/>
                    <a:stretch>
                      <a:fillRect/>
                    </a:stretch>
                  </pic:blipFill>
                  <pic:spPr bwMode="auto">
                    <a:xfrm>
                      <a:off x="0" y="0"/>
                      <a:ext cx="3319784" cy="2430333"/>
                    </a:xfrm>
                    <a:prstGeom prst="rect">
                      <a:avLst/>
                    </a:prstGeom>
                    <a:noFill/>
                    <a:ln w="9525">
                      <a:noFill/>
                      <a:miter lim="800000"/>
                      <a:headEnd/>
                      <a:tailEnd/>
                    </a:ln>
                  </pic:spPr>
                </pic:pic>
              </a:graphicData>
            </a:graphic>
          </wp:inline>
        </w:drawing>
      </w:r>
    </w:p>
    <w:p w:rsidR="00604E46" w:rsidRDefault="00604E46" w:rsidP="00604E46">
      <w:pPr>
        <w:rPr>
          <w:rFonts w:eastAsiaTheme="minorEastAsia"/>
        </w:rPr>
      </w:pPr>
      <w:r>
        <w:rPr>
          <w:rFonts w:eastAsiaTheme="minorEastAsia"/>
        </w:rPr>
        <w:t xml:space="preserve">Síť rezistorů R2R, též nazývaná jako </w:t>
      </w:r>
      <w:r w:rsidRPr="00751D59">
        <w:rPr>
          <w:rFonts w:eastAsiaTheme="minorEastAsia"/>
          <w:b/>
        </w:rPr>
        <w:t>žebříčková odporová</w:t>
      </w:r>
      <w:r w:rsidR="00751D59">
        <w:rPr>
          <w:rFonts w:eastAsiaTheme="minorEastAsia"/>
        </w:rPr>
        <w:t xml:space="preserve"> </w:t>
      </w:r>
      <w:r w:rsidR="00751D59" w:rsidRPr="00751D59">
        <w:rPr>
          <w:rFonts w:eastAsiaTheme="minorEastAsia"/>
          <w:b/>
        </w:rPr>
        <w:t>síť</w:t>
      </w:r>
      <w:r>
        <w:rPr>
          <w:rFonts w:eastAsiaTheme="minorEastAsia"/>
        </w:rPr>
        <w:t xml:space="preserve"> v každém uzlu dělí napětí dvěma. Proto ji lze použít k vytvoření </w:t>
      </w:r>
      <w:proofErr w:type="spellStart"/>
      <w:r>
        <w:rPr>
          <w:rFonts w:eastAsiaTheme="minorEastAsia"/>
        </w:rPr>
        <w:t>váhovaných</w:t>
      </w:r>
      <w:proofErr w:type="spellEnd"/>
      <w:r>
        <w:rPr>
          <w:rFonts w:eastAsiaTheme="minorEastAsia"/>
        </w:rPr>
        <w:t xml:space="preserve"> proudů pro operační zesilovač. </w:t>
      </w:r>
    </w:p>
    <w:p w:rsidR="00604E46" w:rsidRDefault="00604E46" w:rsidP="00604E46">
      <w:pPr>
        <w:rPr>
          <w:rFonts w:eastAsiaTheme="minorEastAsia"/>
        </w:rPr>
      </w:pPr>
      <w:r>
        <w:rPr>
          <w:rFonts w:eastAsiaTheme="minorEastAsia"/>
        </w:rPr>
        <w:lastRenderedPageBreak/>
        <w:t xml:space="preserve">Výhodou tohoto převodníku je, lze ho lze realizovat pouze z </w:t>
      </w:r>
      <w:r w:rsidRPr="0076766B">
        <w:rPr>
          <w:rFonts w:eastAsiaTheme="minorEastAsia"/>
          <w:b/>
        </w:rPr>
        <w:t>rezistorů dvou hodnot</w:t>
      </w:r>
      <w:r>
        <w:rPr>
          <w:rFonts w:eastAsiaTheme="minorEastAsia"/>
        </w:rPr>
        <w:t>. Navíc, žebříčkové sítě lze koupit v provedení v jednom pouzdře, což umožňuje minimalizaci těchto D/A převodníků.</w:t>
      </w:r>
    </w:p>
    <w:p w:rsidR="00A67695" w:rsidRDefault="00C5681E" w:rsidP="004B4489">
      <w:pPr>
        <w:rPr>
          <w:rFonts w:eastAsiaTheme="minorEastAsia"/>
        </w:rPr>
      </w:pPr>
      <w:r>
        <w:rPr>
          <w:rFonts w:eastAsiaTheme="minorEastAsia"/>
        </w:rPr>
        <w:t xml:space="preserve">Na vstupech jsou obvykle zapojeny kvůli přesnosti elektronické spínače řízené řídící logikou. Ještě lepších vlastností dosahují převodníky se </w:t>
      </w:r>
      <w:r w:rsidRPr="0076766B">
        <w:rPr>
          <w:rFonts w:eastAsiaTheme="minorEastAsia"/>
          <w:b/>
        </w:rPr>
        <w:t>spínanými proudovými zdroji</w:t>
      </w:r>
      <w:r>
        <w:rPr>
          <w:rFonts w:eastAsiaTheme="minorEastAsia"/>
        </w:rPr>
        <w:t>.</w:t>
      </w:r>
    </w:p>
    <w:p w:rsidR="00317BA5" w:rsidRPr="00F61EEA" w:rsidRDefault="00317BA5" w:rsidP="004B4489">
      <w:pPr>
        <w:rPr>
          <w:rFonts w:eastAsiaTheme="minorEastAsia"/>
          <w:b/>
        </w:rPr>
      </w:pPr>
      <w:r w:rsidRPr="00F61EEA">
        <w:rPr>
          <w:rFonts w:eastAsiaTheme="minorEastAsia"/>
          <w:b/>
        </w:rPr>
        <w:t>SÉRIOVÝ D/A PŘEVODNÍK</w:t>
      </w:r>
    </w:p>
    <w:p w:rsidR="00822869" w:rsidRDefault="00F61EEA" w:rsidP="004B4489">
      <w:pPr>
        <w:rPr>
          <w:rFonts w:eastAsiaTheme="minorEastAsia"/>
        </w:rPr>
      </w:pPr>
      <w:r>
        <w:rPr>
          <w:rFonts w:eastAsiaTheme="minorEastAsia"/>
        </w:rPr>
        <w:t>Princip je</w:t>
      </w:r>
      <w:r w:rsidR="00317BA5">
        <w:rPr>
          <w:rFonts w:eastAsiaTheme="minorEastAsia"/>
        </w:rPr>
        <w:t xml:space="preserve"> založen na postupném sčítání </w:t>
      </w:r>
      <w:proofErr w:type="spellStart"/>
      <w:r w:rsidR="00317BA5">
        <w:rPr>
          <w:rFonts w:eastAsiaTheme="minorEastAsia"/>
        </w:rPr>
        <w:t>váhovaných</w:t>
      </w:r>
      <w:proofErr w:type="spellEnd"/>
      <w:r w:rsidR="00317BA5">
        <w:rPr>
          <w:rFonts w:eastAsiaTheme="minorEastAsia"/>
        </w:rPr>
        <w:t xml:space="preserve"> kvant. Vstupní číslo se převádí na sériovou posloupnost bitů</w:t>
      </w:r>
      <w:r w:rsidR="00822869">
        <w:rPr>
          <w:rFonts w:eastAsiaTheme="minorEastAsia"/>
        </w:rPr>
        <w:t>.</w:t>
      </w:r>
      <w:r w:rsidR="00317BA5">
        <w:rPr>
          <w:rFonts w:eastAsiaTheme="minorEastAsia"/>
        </w:rPr>
        <w:t xml:space="preserve"> V případě, že některý z bitů má hodnotu logická 1, přičte se v analogové sčítačce hodnota </w:t>
      </w:r>
      <w:r w:rsidR="00822869">
        <w:rPr>
          <w:rFonts w:eastAsiaTheme="minorEastAsia"/>
        </w:rPr>
        <w:t>referenčního napětí.</w:t>
      </w:r>
      <w:r w:rsidR="00317BA5">
        <w:rPr>
          <w:rFonts w:eastAsiaTheme="minorEastAsia"/>
        </w:rPr>
        <w:t xml:space="preserve"> V případě, že je bit roven logické 0</w:t>
      </w:r>
      <w:r>
        <w:rPr>
          <w:rFonts w:eastAsiaTheme="minorEastAsia"/>
        </w:rPr>
        <w:t>, nepřičítá se nic.</w:t>
      </w:r>
      <w:r w:rsidR="00822869">
        <w:rPr>
          <w:rFonts w:eastAsiaTheme="minorEastAsia"/>
        </w:rPr>
        <w:t xml:space="preserve"> </w:t>
      </w:r>
      <w:proofErr w:type="spellStart"/>
      <w:r w:rsidR="00822869">
        <w:rPr>
          <w:rFonts w:eastAsiaTheme="minorEastAsia"/>
        </w:rPr>
        <w:t>Váhování</w:t>
      </w:r>
      <w:proofErr w:type="spellEnd"/>
      <w:r w:rsidR="00822869">
        <w:rPr>
          <w:rFonts w:eastAsiaTheme="minorEastAsia"/>
        </w:rPr>
        <w:t xml:space="preserve"> zabezpečuje analogová dělička, která dělí dvěma.</w:t>
      </w:r>
      <w:r w:rsidR="007E0986">
        <w:rPr>
          <w:rFonts w:eastAsiaTheme="minorEastAsia"/>
        </w:rPr>
        <w:t xml:space="preserve"> Po vydělení se  hodnota zapíše do analogové paměti.</w:t>
      </w:r>
      <w:r w:rsidR="0047309E">
        <w:rPr>
          <w:rFonts w:eastAsiaTheme="minorEastAsia"/>
        </w:rPr>
        <w:t xml:space="preserve"> Řídící logika zabezpečuje výběr bitů z pomocného registru a řízení spínače za děličkou, což zamezí vzniku hazardních stavů (do paměti se zapíše až po vydělení).</w:t>
      </w:r>
    </w:p>
    <w:p w:rsidR="00ED7115" w:rsidRDefault="00822E8D" w:rsidP="004B4489">
      <w:pPr>
        <w:rPr>
          <w:rFonts w:eastAsiaTheme="minorEastAsia"/>
        </w:rPr>
      </w:pPr>
      <w:r>
        <w:rPr>
          <w:rFonts w:eastAsiaTheme="minorEastAsia"/>
          <w:noProof/>
          <w:lang w:eastAsia="cs-CZ"/>
        </w:rPr>
        <w:pict>
          <v:group id="_x0000_s44717" style="position:absolute;margin-left:27.05pt;margin-top:5.8pt;width:424.3pt;height:328.95pt;z-index:254228480" coordorigin="2456,5433" coordsize="8486,6579">
            <v:shape id="_x0000_s44697" type="#_x0000_t32" style="position:absolute;left:6051;top:6119;width:1;height:308;flip:y" o:connectortype="straight"/>
            <v:shape id="_x0000_s44708" type="#_x0000_t32" style="position:absolute;left:6052;top:11236;width:1;height:449" o:connectortype="straight"/>
            <v:group id="_x0000_s44716" style="position:absolute;left:2456;top:5433;width:8486;height:6579" coordorigin="2456,5433" coordsize="8486,6579">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44712" type="#_x0000_t67" style="position:absolute;left:3516;top:5531;width:568;height:851">
                <v:textbox style="layout-flow:vertical-ideographic"/>
              </v:shape>
              <v:group id="_x0000_s44715" style="position:absolute;left:2456;top:5433;width:8486;height:6579" coordorigin="2456,5433" coordsize="8486,6579">
                <v:shape id="_x0000_s44681" type="#_x0000_t202" style="position:absolute;left:3170;top:6382;width:1213;height:739;mso-width-relative:margin;mso-height-relative:margin">
                  <v:textbox style="mso-next-textbox:#_x0000_s44681">
                    <w:txbxContent>
                      <w:p w:rsidR="008E535A" w:rsidRDefault="008E535A" w:rsidP="00ED7115">
                        <w:pPr>
                          <w:jc w:val="center"/>
                        </w:pPr>
                        <w:r>
                          <w:t>pomocný</w:t>
                        </w:r>
                        <w:r>
                          <w:br/>
                          <w:t>registr</w:t>
                        </w:r>
                      </w:p>
                    </w:txbxContent>
                  </v:textbox>
                </v:shape>
                <v:shape id="_x0000_s44682" type="#_x0000_t202" style="position:absolute;left:5163;top:7922;width:1774;height:739;mso-width-relative:margin;mso-height-relative:margin">
                  <v:textbox style="mso-next-textbox:#_x0000_s44682">
                    <w:txbxContent>
                      <w:p w:rsidR="008E535A" w:rsidRDefault="008E535A" w:rsidP="00ED7115">
                        <w:pPr>
                          <w:jc w:val="center"/>
                        </w:pPr>
                        <w:r>
                          <w:t>analogová</w:t>
                        </w:r>
                        <w:r>
                          <w:br/>
                          <w:t>sčítačka</w:t>
                        </w:r>
                      </w:p>
                    </w:txbxContent>
                  </v:textbox>
                </v:shape>
                <v:shape id="_x0000_s44684" type="#_x0000_t202" style="position:absolute;left:5163;top:9374;width:1774;height:739;mso-width-relative:margin;mso-height-relative:margin">
                  <v:textbox style="mso-next-textbox:#_x0000_s44684">
                    <w:txbxContent>
                      <w:p w:rsidR="008E535A" w:rsidRDefault="008E535A" w:rsidP="00687F17">
                        <w:pPr>
                          <w:jc w:val="center"/>
                        </w:pPr>
                        <w:r>
                          <w:t>analogová</w:t>
                        </w:r>
                        <w:r>
                          <w:br/>
                          <w:t>dělička</w:t>
                        </w:r>
                      </w:p>
                    </w:txbxContent>
                  </v:textbox>
                </v:shape>
                <v:shape id="_x0000_s44685" type="#_x0000_t202" style="position:absolute;left:3170;top:10497;width:1136;height:739;mso-width-relative:margin;mso-height-relative:margin">
                  <v:textbox style="mso-next-textbox:#_x0000_s44685">
                    <w:txbxContent>
                      <w:p w:rsidR="008E535A" w:rsidRDefault="008E535A" w:rsidP="00687F17">
                        <w:pPr>
                          <w:jc w:val="center"/>
                        </w:pPr>
                        <w:r>
                          <w:t>řídící</w:t>
                        </w:r>
                        <w:r>
                          <w:br/>
                          <w:t>logika</w:t>
                        </w:r>
                      </w:p>
                    </w:txbxContent>
                  </v:textbox>
                </v:shape>
                <v:shape id="_x0000_s44686" type="#_x0000_t32" style="position:absolute;left:6937;top:8300;width:2674;height:1;flip:x" o:connectortype="straight">
                  <v:stroke endarrow="block"/>
                </v:shape>
                <v:shape id="_x0000_s44687" type="#_x0000_t32" style="position:absolute;left:6051;top:8660;width:1;height:713" o:connectortype="straight">
                  <v:stroke endarrow="block"/>
                </v:shape>
                <v:group id="_x0000_s44691" style="position:absolute;left:5976;top:6427;width:333;height:694" coordorigin="5976,5873" coordsize="333,694">
                  <v:oval id="_x0000_s44688" style="position:absolute;left:5976;top:6417;width:150;height:150"/>
                  <v:oval id="_x0000_s44689" style="position:absolute;left:5976;top:5873;width:150;height:150"/>
                  <v:shape id="_x0000_s44690" type="#_x0000_t32" style="position:absolute;left:6052;top:5951;width:257;height:466;flip:y" o:connectortype="straight"/>
                </v:group>
                <v:shape id="_x0000_s44692" type="#_x0000_t32" style="position:absolute;left:4383;top:6752;width:1802;height:0" o:connectortype="straight">
                  <v:stroke endarrow="block"/>
                </v:shape>
                <v:shape id="_x0000_s44693" type="#_x0000_t32" style="position:absolute;left:6051;top:7121;width:0;height:801" o:connectortype="straight">
                  <v:stroke endarrow="block"/>
                </v:shape>
                <v:shape id="_x0000_s44694" type="#_x0000_t202" style="position:absolute;left:7628;top:5687;width:1586;height:739;mso-width-relative:margin;mso-height-relative:margin">
                  <v:textbox style="mso-next-textbox:#_x0000_s44694">
                    <w:txbxContent>
                      <w:p w:rsidR="008E535A" w:rsidRDefault="008E535A" w:rsidP="00A96C3A">
                        <w:pPr>
                          <w:jc w:val="center"/>
                        </w:pPr>
                        <w:r>
                          <w:t>referenční</w:t>
                        </w:r>
                        <w:r>
                          <w:br/>
                          <w:t>napětí</w:t>
                        </w:r>
                      </w:p>
                    </w:txbxContent>
                  </v:textbox>
                </v:shape>
                <v:shape id="_x0000_s44695" type="#_x0000_t202" style="position:absolute;left:7366;top:11273;width:1774;height:739;mso-width-relative:margin;mso-height-relative:margin">
                  <v:textbox style="mso-next-textbox:#_x0000_s44695">
                    <w:txbxContent>
                      <w:p w:rsidR="008E535A" w:rsidRDefault="008E535A" w:rsidP="00A96C3A">
                        <w:pPr>
                          <w:jc w:val="center"/>
                        </w:pPr>
                        <w:r>
                          <w:t>analogová</w:t>
                        </w:r>
                        <w:r>
                          <w:br/>
                          <w:t>paměť</w:t>
                        </w:r>
                      </w:p>
                    </w:txbxContent>
                  </v:textbox>
                </v:shape>
                <v:shape id="_x0000_s44698" type="#_x0000_t32" style="position:absolute;left:6051;top:6074;width:1577;height:0;flip:x" o:connectortype="straight"/>
                <v:shape id="_x0000_s44701" type="#_x0000_t32" style="position:absolute;left:9140;top:11685;width:1802;height:0" o:connectortype="straight">
                  <v:stroke endarrow="block"/>
                </v:shape>
                <v:group id="_x0000_s44702" style="position:absolute;left:5976;top:10542;width:333;height:694" coordorigin="5976,5873" coordsize="333,694">
                  <v:oval id="_x0000_s44703" style="position:absolute;left:5976;top:6417;width:150;height:150"/>
                  <v:oval id="_x0000_s44704" style="position:absolute;left:5976;top:5873;width:150;height:150"/>
                  <v:shape id="_x0000_s44705" type="#_x0000_t32" style="position:absolute;left:6052;top:5951;width:257;height:466;flip:y" o:connectortype="straight"/>
                </v:group>
                <v:shape id="_x0000_s44706" type="#_x0000_t32" style="position:absolute;left:6052;top:10113;width:1;height:429" o:connectortype="straight"/>
                <v:shape id="_x0000_s44707" type="#_x0000_t32" style="position:absolute;left:6052;top:11685;width:1315;height:0" o:connectortype="straight"/>
                <v:shape id="_x0000_s44709" type="#_x0000_t32" style="position:absolute;left:4306;top:10899;width:1820;height:1" o:connectortype="straight">
                  <v:stroke endarrow="block"/>
                </v:shape>
                <v:shape id="_x0000_s44710" type="#_x0000_t32" style="position:absolute;left:3765;top:7121;width:1;height:3376;flip:y" o:connectortype="straight">
                  <v:stroke endarrow="block"/>
                </v:shape>
                <v:shape id="_x0000_s44711" type="#_x0000_t32" style="position:absolute;left:9611;top:8300;width:0;height:3385" o:connectortype="straight"/>
                <v:shape id="_x0000_s44713" type="#_x0000_t202" style="position:absolute;left:2456;top:5433;width:1213;height:739;mso-width-relative:margin;mso-height-relative:margin" filled="f" stroked="f">
                  <v:textbox style="mso-next-textbox:#_x0000_s44713">
                    <w:txbxContent>
                      <w:p w:rsidR="008E535A" w:rsidRDefault="008E535A" w:rsidP="009E133C">
                        <w:pPr>
                          <w:jc w:val="center"/>
                        </w:pPr>
                        <w:r>
                          <w:t>vstup</w:t>
                        </w:r>
                        <w:r>
                          <w:br/>
                          <w:t>n-bitů</w:t>
                        </w:r>
                      </w:p>
                    </w:txbxContent>
                  </v:textbox>
                </v:shape>
                <v:shape id="_x0000_s44714" type="#_x0000_t202" style="position:absolute;left:9611;top:10946;width:1213;height:739;mso-width-relative:margin;mso-height-relative:margin" filled="f" stroked="f">
                  <v:textbox style="mso-next-textbox:#_x0000_s44714">
                    <w:txbxContent>
                      <w:p w:rsidR="008E535A" w:rsidRDefault="008E535A" w:rsidP="009E133C">
                        <w:pPr>
                          <w:jc w:val="center"/>
                        </w:pPr>
                        <w:r>
                          <w:t>analogový</w:t>
                        </w:r>
                        <w:r>
                          <w:br/>
                          <w:t>výstup</w:t>
                        </w:r>
                      </w:p>
                    </w:txbxContent>
                  </v:textbox>
                </v:shape>
              </v:group>
            </v:group>
          </v:group>
        </w:pict>
      </w: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F449A4" w:rsidRDefault="00F449A4" w:rsidP="004B4489">
      <w:pPr>
        <w:rPr>
          <w:rFonts w:eastAsiaTheme="minorEastAsia"/>
        </w:rPr>
      </w:pPr>
    </w:p>
    <w:p w:rsidR="00833254" w:rsidRDefault="00F449A4" w:rsidP="004B4489">
      <w:pPr>
        <w:rPr>
          <w:rFonts w:eastAsiaTheme="minorEastAsia"/>
        </w:rPr>
      </w:pPr>
      <w:r>
        <w:rPr>
          <w:rFonts w:eastAsiaTheme="minorEastAsia"/>
        </w:rPr>
        <w:t xml:space="preserve">Pomocný registr může být např. posuvný registr. Analogovou sčítačku lze realizovat pomocí operačního zesilovače, analogovou děličku pomocí odporů a analogová paměť může být detektor maxima s možností nulování (napětí bude postupně narůstat). </w:t>
      </w:r>
      <w:r w:rsidR="00833254">
        <w:rPr>
          <w:rFonts w:eastAsiaTheme="minorEastAsia"/>
        </w:rPr>
        <w:br w:type="page"/>
      </w:r>
    </w:p>
    <w:p w:rsidR="00833254" w:rsidRPr="00422EB5" w:rsidRDefault="00833254" w:rsidP="00CB33D9">
      <w:pPr>
        <w:tabs>
          <w:tab w:val="left" w:pos="1089"/>
        </w:tabs>
        <w:rPr>
          <w:rFonts w:eastAsiaTheme="minorEastAsia"/>
          <w:b/>
          <w:sz w:val="36"/>
        </w:rPr>
      </w:pPr>
      <w:r w:rsidRPr="00422EB5">
        <w:rPr>
          <w:rFonts w:eastAsiaTheme="minorEastAsia"/>
          <w:b/>
          <w:sz w:val="36"/>
        </w:rPr>
        <w:lastRenderedPageBreak/>
        <w:t>27.  RÁDIOVÉ PŘIJÍMAČE</w:t>
      </w:r>
    </w:p>
    <w:p w:rsidR="00833254" w:rsidRDefault="00422EB5" w:rsidP="00CB33D9">
      <w:pPr>
        <w:tabs>
          <w:tab w:val="left" w:pos="1089"/>
        </w:tabs>
        <w:rPr>
          <w:rFonts w:eastAsiaTheme="minorEastAsia"/>
        </w:rPr>
      </w:pPr>
      <w:r>
        <w:rPr>
          <w:rFonts w:eastAsiaTheme="minorEastAsia"/>
        </w:rPr>
        <w:t>Rádiové přijímače jsou přijímače elektromagnetických vln. Jedná se o zařízení pro zpracování rádiových signálů přijatých anténou.</w:t>
      </w:r>
    </w:p>
    <w:p w:rsidR="006B14A7" w:rsidRPr="009F501F" w:rsidRDefault="006B14A7" w:rsidP="00CB33D9">
      <w:pPr>
        <w:tabs>
          <w:tab w:val="left" w:pos="1089"/>
        </w:tabs>
        <w:rPr>
          <w:rFonts w:eastAsiaTheme="minorEastAsia"/>
          <w:b/>
          <w:sz w:val="28"/>
        </w:rPr>
      </w:pPr>
      <w:r w:rsidRPr="009F501F">
        <w:rPr>
          <w:rFonts w:eastAsiaTheme="minorEastAsia"/>
          <w:b/>
          <w:sz w:val="28"/>
        </w:rPr>
        <w:t>PARAMETRY:</w:t>
      </w:r>
    </w:p>
    <w:p w:rsidR="006B14A7" w:rsidRDefault="006B14A7" w:rsidP="00CB33D9">
      <w:pPr>
        <w:tabs>
          <w:tab w:val="left" w:pos="1089"/>
        </w:tabs>
        <w:rPr>
          <w:rFonts w:eastAsiaTheme="minorEastAsia"/>
        </w:rPr>
      </w:pPr>
      <w:r w:rsidRPr="009F501F">
        <w:rPr>
          <w:rFonts w:eastAsiaTheme="minorEastAsia"/>
          <w:b/>
        </w:rPr>
        <w:t>DYNAMICKÝ ROZSAH</w:t>
      </w:r>
      <w:r>
        <w:rPr>
          <w:rFonts w:eastAsiaTheme="minorEastAsia"/>
        </w:rPr>
        <w:br/>
        <w:t>Určuje schopnost přijímat a zpracovávat silné i slabé signály. K tomu přijímače používají obvody automatického vyrovnání citlivosti</w:t>
      </w:r>
    </w:p>
    <w:p w:rsidR="006B14A7" w:rsidRDefault="006B14A7" w:rsidP="00CB33D9">
      <w:pPr>
        <w:tabs>
          <w:tab w:val="left" w:pos="1089"/>
        </w:tabs>
        <w:rPr>
          <w:rFonts w:eastAsiaTheme="minorEastAsia"/>
        </w:rPr>
      </w:pPr>
      <w:r w:rsidRPr="009F501F">
        <w:rPr>
          <w:rFonts w:eastAsiaTheme="minorEastAsia"/>
          <w:b/>
        </w:rPr>
        <w:t>CITLIVOST</w:t>
      </w:r>
      <w:r>
        <w:rPr>
          <w:rFonts w:eastAsiaTheme="minorEastAsia"/>
        </w:rPr>
        <w:br/>
        <w:t xml:space="preserve">Označuje schopnost zpracovávat slabé signály. Je omezena šumem. Udává se v </w:t>
      </w:r>
      <w:proofErr w:type="spellStart"/>
      <w:r>
        <w:rPr>
          <w:rFonts w:eastAsiaTheme="minorEastAsia"/>
        </w:rPr>
        <w:t>uV</w:t>
      </w:r>
      <w:proofErr w:type="spellEnd"/>
      <w:r>
        <w:rPr>
          <w:rFonts w:eastAsiaTheme="minorEastAsia"/>
        </w:rPr>
        <w:t xml:space="preserve"> nebo </w:t>
      </w:r>
      <w:proofErr w:type="spellStart"/>
      <w:r>
        <w:rPr>
          <w:rFonts w:eastAsiaTheme="minorEastAsia"/>
        </w:rPr>
        <w:t>mV</w:t>
      </w:r>
      <w:proofErr w:type="spellEnd"/>
      <w:r>
        <w:rPr>
          <w:rFonts w:eastAsiaTheme="minorEastAsia"/>
        </w:rPr>
        <w:t>.</w:t>
      </w:r>
    </w:p>
    <w:p w:rsidR="00296437" w:rsidRDefault="00296437" w:rsidP="00CB33D9">
      <w:pPr>
        <w:tabs>
          <w:tab w:val="left" w:pos="1089"/>
        </w:tabs>
        <w:rPr>
          <w:rFonts w:eastAsiaTheme="minorEastAsia"/>
        </w:rPr>
      </w:pPr>
      <w:r w:rsidRPr="009F501F">
        <w:rPr>
          <w:rFonts w:eastAsiaTheme="minorEastAsia"/>
          <w:b/>
        </w:rPr>
        <w:t>SELEKCE</w:t>
      </w:r>
      <w:r>
        <w:rPr>
          <w:rFonts w:eastAsiaTheme="minorEastAsia"/>
        </w:rPr>
        <w:br/>
        <w:t xml:space="preserve">Je schopnost vybrat ze spektra signálů ten požadovaný a potlačovat zároveň ostatní signály, které jsou mimo pracovní kanál. Se selektivitou souvisí i křivka selektivity. V ideálním případě by charakteristika měla obdélníkový tvar. </w:t>
      </w:r>
    </w:p>
    <w:p w:rsidR="00296437" w:rsidRDefault="00296437" w:rsidP="00CB33D9">
      <w:pPr>
        <w:tabs>
          <w:tab w:val="left" w:pos="1089"/>
        </w:tabs>
        <w:rPr>
          <w:rFonts w:eastAsiaTheme="minorEastAsia"/>
        </w:rPr>
      </w:pPr>
      <w:r w:rsidRPr="009F501F">
        <w:rPr>
          <w:rFonts w:eastAsiaTheme="minorEastAsia"/>
          <w:b/>
        </w:rPr>
        <w:t>INTERMODULAČNÍ ODOLNOST</w:t>
      </w:r>
      <w:r>
        <w:rPr>
          <w:rFonts w:eastAsiaTheme="minorEastAsia"/>
        </w:rPr>
        <w:br/>
        <w:t>Jedná se o odolnost proti intermodulačnímu zkreslení, které je způsobeno vstupním tranzistorem, pokud se na něj přivede více signálů.</w:t>
      </w:r>
    </w:p>
    <w:p w:rsidR="00296437" w:rsidRDefault="001B6AE7" w:rsidP="00CB33D9">
      <w:pPr>
        <w:tabs>
          <w:tab w:val="left" w:pos="1089"/>
        </w:tabs>
        <w:rPr>
          <w:rFonts w:eastAsiaTheme="minorEastAsia"/>
        </w:rPr>
      </w:pPr>
      <w:r w:rsidRPr="009F501F">
        <w:rPr>
          <w:rFonts w:eastAsiaTheme="minorEastAsia"/>
          <w:b/>
        </w:rPr>
        <w:t>DRUH MODULACE</w:t>
      </w:r>
      <w:r w:rsidR="00941A89">
        <w:rPr>
          <w:rFonts w:eastAsiaTheme="minorEastAsia"/>
        </w:rPr>
        <w:br/>
        <w:t>Určuje, jaké signály je přijímač schopný demodulovat. Nejčastěji AM a FM.</w:t>
      </w:r>
    </w:p>
    <w:p w:rsidR="001B6AE7" w:rsidRDefault="001B6AE7" w:rsidP="00CB33D9">
      <w:pPr>
        <w:tabs>
          <w:tab w:val="left" w:pos="1089"/>
        </w:tabs>
        <w:rPr>
          <w:rFonts w:eastAsiaTheme="minorEastAsia"/>
        </w:rPr>
      </w:pPr>
      <w:r w:rsidRPr="009F501F">
        <w:rPr>
          <w:rFonts w:eastAsiaTheme="minorEastAsia"/>
          <w:b/>
        </w:rPr>
        <w:t>KMITOČTOVÁ  PÁSMA</w:t>
      </w:r>
      <w:r w:rsidR="00941A89">
        <w:rPr>
          <w:rFonts w:eastAsiaTheme="minorEastAsia"/>
        </w:rPr>
        <w:br/>
        <w:t>Určuje rozsah přijímaných kmitočtových pásem. Dnes nejčastěji SV a VKV.</w:t>
      </w:r>
    </w:p>
    <w:p w:rsidR="001B6AE7" w:rsidRPr="009F501F" w:rsidRDefault="001B6AE7" w:rsidP="00CB33D9">
      <w:pPr>
        <w:tabs>
          <w:tab w:val="left" w:pos="1089"/>
        </w:tabs>
        <w:rPr>
          <w:rFonts w:eastAsiaTheme="minorEastAsia"/>
          <w:b/>
        </w:rPr>
      </w:pPr>
      <w:r w:rsidRPr="009F501F">
        <w:rPr>
          <w:rFonts w:eastAsiaTheme="minorEastAsia"/>
          <w:b/>
        </w:rPr>
        <w:t>VÝSTUPNÍ VÝKON</w:t>
      </w:r>
    </w:p>
    <w:p w:rsidR="001B6AE7" w:rsidRPr="009F501F" w:rsidRDefault="001B6AE7" w:rsidP="00CB33D9">
      <w:pPr>
        <w:tabs>
          <w:tab w:val="left" w:pos="1089"/>
        </w:tabs>
        <w:rPr>
          <w:rFonts w:eastAsiaTheme="minorEastAsia"/>
          <w:b/>
        </w:rPr>
      </w:pPr>
      <w:r w:rsidRPr="009F501F">
        <w:rPr>
          <w:rFonts w:eastAsiaTheme="minorEastAsia"/>
          <w:b/>
        </w:rPr>
        <w:t>NELINEÁRNÍ ZKRESLENÍ</w:t>
      </w:r>
    </w:p>
    <w:p w:rsidR="001B6AE7" w:rsidRDefault="001B6AE7" w:rsidP="00CB33D9">
      <w:pPr>
        <w:tabs>
          <w:tab w:val="left" w:pos="1089"/>
        </w:tabs>
        <w:rPr>
          <w:rFonts w:eastAsiaTheme="minorEastAsia"/>
        </w:rPr>
      </w:pPr>
      <w:r w:rsidRPr="009F501F">
        <w:rPr>
          <w:rFonts w:eastAsiaTheme="minorEastAsia"/>
          <w:b/>
        </w:rPr>
        <w:t>DYNAMIKA VÝSTUPNÍHO SIGNÁLU</w:t>
      </w:r>
      <w:r w:rsidR="00941A89">
        <w:rPr>
          <w:rFonts w:eastAsiaTheme="minorEastAsia"/>
        </w:rPr>
        <w:br/>
        <w:t>Je dána minimální a maximální hodnotou výstupního signálu.</w:t>
      </w:r>
    </w:p>
    <w:p w:rsidR="0046331C" w:rsidRDefault="0046331C">
      <w:pPr>
        <w:rPr>
          <w:rFonts w:eastAsiaTheme="minorEastAsia"/>
        </w:rPr>
      </w:pPr>
      <w:r>
        <w:rPr>
          <w:rFonts w:eastAsiaTheme="minorEastAsia"/>
        </w:rPr>
        <w:br w:type="page"/>
      </w:r>
    </w:p>
    <w:p w:rsidR="0046331C" w:rsidRPr="00D17F68" w:rsidRDefault="0046331C" w:rsidP="00CB33D9">
      <w:pPr>
        <w:tabs>
          <w:tab w:val="left" w:pos="1089"/>
        </w:tabs>
        <w:rPr>
          <w:rFonts w:eastAsiaTheme="minorEastAsia"/>
          <w:b/>
          <w:sz w:val="28"/>
        </w:rPr>
      </w:pPr>
      <w:r w:rsidRPr="00D17F68">
        <w:rPr>
          <w:rFonts w:eastAsiaTheme="minorEastAsia"/>
          <w:b/>
          <w:sz w:val="28"/>
        </w:rPr>
        <w:lastRenderedPageBreak/>
        <w:t>PŘIJÍMAČ BEZ ZESÍLENÍ</w:t>
      </w:r>
    </w:p>
    <w:p w:rsidR="006B14A7" w:rsidRPr="001F4885" w:rsidRDefault="00D17F68" w:rsidP="00CB33D9">
      <w:pPr>
        <w:tabs>
          <w:tab w:val="left" w:pos="1089"/>
        </w:tabs>
        <w:rPr>
          <w:rFonts w:eastAsiaTheme="minorEastAsia"/>
          <w:b/>
        </w:rPr>
      </w:pPr>
      <w:r>
        <w:rPr>
          <w:rFonts w:eastAsiaTheme="minorEastAsia"/>
        </w:rPr>
        <w:t xml:space="preserve">Tyto přijímače využívají pouze energie rádiových vln. Patří sem např. </w:t>
      </w:r>
      <w:r w:rsidRPr="001F4885">
        <w:rPr>
          <w:rFonts w:eastAsiaTheme="minorEastAsia"/>
          <w:b/>
        </w:rPr>
        <w:t>Krystalka.</w:t>
      </w:r>
    </w:p>
    <w:p w:rsidR="00D17F68" w:rsidRDefault="00D17F68" w:rsidP="00CB33D9">
      <w:pPr>
        <w:tabs>
          <w:tab w:val="left" w:pos="1089"/>
        </w:tabs>
        <w:rPr>
          <w:rFonts w:eastAsiaTheme="minorEastAsia"/>
        </w:rPr>
      </w:pPr>
      <w:r>
        <w:rPr>
          <w:rFonts w:eastAsiaTheme="minorEastAsia"/>
        </w:rPr>
        <w:t xml:space="preserve">Mezi jejich </w:t>
      </w:r>
      <w:r w:rsidRPr="0041561D">
        <w:rPr>
          <w:rFonts w:eastAsiaTheme="minorEastAsia"/>
          <w:b/>
        </w:rPr>
        <w:t>nevýhody</w:t>
      </w:r>
      <w:r>
        <w:rPr>
          <w:rFonts w:eastAsiaTheme="minorEastAsia"/>
        </w:rPr>
        <w:t xml:space="preserve"> patří: malá citlivost, malá selektivita, šířka pásma rezonančního obvodu se mění vlivem ladění</w:t>
      </w:r>
    </w:p>
    <w:p w:rsidR="00C96B0D" w:rsidRDefault="00C96B0D" w:rsidP="00C96B0D">
      <w:pPr>
        <w:tabs>
          <w:tab w:val="left" w:pos="1089"/>
        </w:tabs>
        <w:jc w:val="center"/>
        <w:rPr>
          <w:rFonts w:eastAsiaTheme="minorEastAsia"/>
        </w:rPr>
      </w:pPr>
      <w:r>
        <w:rPr>
          <w:rFonts w:eastAsiaTheme="minorEastAsia"/>
          <w:noProof/>
          <w:lang w:eastAsia="cs-CZ"/>
        </w:rPr>
        <w:drawing>
          <wp:inline distT="0" distB="0" distL="0" distR="0">
            <wp:extent cx="2870800" cy="1700112"/>
            <wp:effectExtent l="19050" t="0" r="5750" b="0"/>
            <wp:docPr id="388"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142" cstate="print"/>
                    <a:srcRect/>
                    <a:stretch>
                      <a:fillRect/>
                    </a:stretch>
                  </pic:blipFill>
                  <pic:spPr bwMode="auto">
                    <a:xfrm>
                      <a:off x="0" y="0"/>
                      <a:ext cx="2871655" cy="1700618"/>
                    </a:xfrm>
                    <a:prstGeom prst="rect">
                      <a:avLst/>
                    </a:prstGeom>
                    <a:noFill/>
                    <a:ln w="9525">
                      <a:noFill/>
                      <a:miter lim="800000"/>
                      <a:headEnd/>
                      <a:tailEnd/>
                    </a:ln>
                  </pic:spPr>
                </pic:pic>
              </a:graphicData>
            </a:graphic>
          </wp:inline>
        </w:drawing>
      </w:r>
    </w:p>
    <w:p w:rsidR="00C96B0D" w:rsidRDefault="005C69D8" w:rsidP="00C96B0D">
      <w:pPr>
        <w:tabs>
          <w:tab w:val="left" w:pos="1089"/>
        </w:tabs>
        <w:rPr>
          <w:rFonts w:eastAsiaTheme="minorEastAsia"/>
        </w:rPr>
      </w:pPr>
      <w:r>
        <w:rPr>
          <w:rFonts w:eastAsiaTheme="minorEastAsia"/>
        </w:rPr>
        <w:t>Anténa se připojí na odbočku cívky, aby nezhoršovala jakost rezonančního obvodu L1 a C1. Pomocí ladícího kondenzátoru lze naladit přijímač. Dioda D1 a kondenzátor C2 slouží jako AM demodulátor (dioda signál usměrní a kondenzátor C2 odstraní nosnou vlnu</w:t>
      </w:r>
      <w:r w:rsidR="000F5EC7">
        <w:rPr>
          <w:rFonts w:eastAsiaTheme="minorEastAsia"/>
        </w:rPr>
        <w:t xml:space="preserve"> - vyfiltruje vysoké frekvence</w:t>
      </w:r>
      <w:r>
        <w:rPr>
          <w:rFonts w:eastAsiaTheme="minorEastAsia"/>
        </w:rPr>
        <w:t xml:space="preserve">). </w:t>
      </w:r>
    </w:p>
    <w:p w:rsidR="00D17F68" w:rsidRPr="008B2172" w:rsidRDefault="008B2172" w:rsidP="00CB33D9">
      <w:pPr>
        <w:tabs>
          <w:tab w:val="left" w:pos="1089"/>
        </w:tabs>
        <w:rPr>
          <w:rFonts w:eastAsiaTheme="minorEastAsia"/>
          <w:b/>
          <w:sz w:val="28"/>
        </w:rPr>
      </w:pPr>
      <w:r w:rsidRPr="008B2172">
        <w:rPr>
          <w:rFonts w:eastAsiaTheme="minorEastAsia"/>
          <w:b/>
          <w:sz w:val="28"/>
        </w:rPr>
        <w:t>PŘIJÍMAČ S PŘÍMÝM ZESÍLENÍM</w:t>
      </w:r>
    </w:p>
    <w:p w:rsidR="008B2172" w:rsidRDefault="00822E8D" w:rsidP="00CB33D9">
      <w:pPr>
        <w:tabs>
          <w:tab w:val="left" w:pos="1089"/>
        </w:tabs>
        <w:rPr>
          <w:rFonts w:eastAsiaTheme="minorEastAsia"/>
        </w:rPr>
      </w:pPr>
      <w:r>
        <w:rPr>
          <w:rFonts w:eastAsiaTheme="minorEastAsia"/>
          <w:noProof/>
          <w:lang w:eastAsia="cs-CZ"/>
        </w:rPr>
        <w:pict>
          <v:group id="_x0000_s44293" style="position:absolute;margin-left:-17pt;margin-top:39.1pt;width:491.4pt;height:87.95pt;z-index:253940736" coordorigin="1077,8756" coordsize="9828,1759">
            <v:shape id="_x0000_s44290" type="#_x0000_t32" style="position:absolute;left:7073;top:9974;width:455;height:0;flip:x" o:connectortype="straight"/>
            <v:group id="_x0000_s44292" style="position:absolute;left:1077;top:8756;width:9828;height:1759" coordorigin="1475,8756" coordsize="9828,1759">
              <v:group id="_x0000_s44287" style="position:absolute;left:1475;top:8756;width:9828;height:1759" coordorigin="1475,8756" coordsize="9828,1759">
                <v:group id="_x0000_s44282" style="position:absolute;left:2095;top:9455;width:9208;height:1060" coordorigin="2163,9455" coordsize="9208,1060">
                  <v:shape id="_x0000_s44277" type="#_x0000_t202" style="position:absolute;left:2163;top:9455;width:1280;height:1060;mso-width-relative:margin;mso-height-relative:margin">
                    <v:textbox>
                      <w:txbxContent>
                        <w:p w:rsidR="008E535A" w:rsidRDefault="008E535A" w:rsidP="00113F81">
                          <w:pPr>
                            <w:jc w:val="center"/>
                          </w:pPr>
                          <w:r>
                            <w:t>VSTUPNÍ</w:t>
                          </w:r>
                          <w:r>
                            <w:br/>
                            <w:t>LADĚNÝ</w:t>
                          </w:r>
                          <w:r>
                            <w:br/>
                            <w:t>OBVOD</w:t>
                          </w:r>
                        </w:p>
                      </w:txbxContent>
                    </v:textbox>
                  </v:shape>
                  <v:shape id="_x0000_s44278" type="#_x0000_t202" style="position:absolute;left:3919;top:9455;width:1280;height:1060;mso-width-relative:margin;mso-height-relative:margin">
                    <v:textbox>
                      <w:txbxContent>
                        <w:p w:rsidR="008E535A" w:rsidRDefault="008E535A" w:rsidP="00113F81">
                          <w:pPr>
                            <w:jc w:val="center"/>
                          </w:pPr>
                          <w:r>
                            <w:t>VF</w:t>
                          </w:r>
                          <w:r>
                            <w:br/>
                            <w:t>ZESILOVAČ</w:t>
                          </w:r>
                        </w:p>
                      </w:txbxContent>
                    </v:textbox>
                  </v:shape>
                  <v:shape id="_x0000_s44279" type="#_x0000_t202" style="position:absolute;left:5706;top:9455;width:1833;height:1060;mso-width-relative:margin;mso-height-relative:margin">
                    <v:textbox>
                      <w:txbxContent>
                        <w:p w:rsidR="008E535A" w:rsidRDefault="008E535A" w:rsidP="00113F81">
                          <w:pPr>
                            <w:jc w:val="center"/>
                          </w:pPr>
                          <w:r>
                            <w:br/>
                            <w:t>DEMODULÁTOR</w:t>
                          </w:r>
                        </w:p>
                      </w:txbxContent>
                    </v:textbox>
                  </v:shape>
                  <v:shape id="_x0000_s44280" type="#_x0000_t202" style="position:absolute;left:7994;top:9455;width:1280;height:1060;mso-width-relative:margin;mso-height-relative:margin">
                    <v:textbox>
                      <w:txbxContent>
                        <w:p w:rsidR="008E535A" w:rsidRDefault="008E535A" w:rsidP="00113F81">
                          <w:pPr>
                            <w:jc w:val="center"/>
                          </w:pPr>
                          <w:r>
                            <w:t>NF</w:t>
                          </w:r>
                          <w:r>
                            <w:br/>
                            <w:t>ZESILOVAČ</w:t>
                          </w:r>
                        </w:p>
                      </w:txbxContent>
                    </v:textbox>
                  </v:shape>
                  <v:shape id="_x0000_s44281" type="#_x0000_t202" style="position:absolute;left:9678;top:9455;width:1693;height:1060;mso-width-relative:margin;mso-height-relative:margin">
                    <v:textbox>
                      <w:txbxContent>
                        <w:p w:rsidR="008E535A" w:rsidRDefault="008E535A" w:rsidP="00113F81">
                          <w:pPr>
                            <w:jc w:val="center"/>
                          </w:pPr>
                          <w:r>
                            <w:br/>
                            <w:t>REPRODUKTOR</w:t>
                          </w:r>
                        </w:p>
                      </w:txbxContent>
                    </v:textbox>
                  </v:shape>
                </v:group>
                <v:shape id="_x0000_s44283" type="#_x0000_t32" style="position:absolute;left:1652;top:9974;width:443;height:0;flip:x" o:connectortype="straight"/>
                <v:shape id="_x0000_s44284" type="#_x0000_t32" style="position:absolute;left:1652;top:8756;width:0;height:1218;flip:y" o:connectortype="straight"/>
                <v:shape id="_x0000_s44285" type="#_x0000_t32" style="position:absolute;left:1652;top:8756;width:177;height:238;flip:x" o:connectortype="straight"/>
                <v:shape id="_x0000_s44286" type="#_x0000_t32" style="position:absolute;left:1475;top:8756;width:177;height:240;flip:x y" o:connectortype="straight"/>
              </v:group>
              <v:shape id="_x0000_s44288" type="#_x0000_t32" style="position:absolute;left:3375;top:9974;width:476;height:0;flip:x" o:connectortype="straight"/>
              <v:shape id="_x0000_s44289" type="#_x0000_t32" style="position:absolute;left:5131;top:9974;width:476;height:0;flip:x" o:connectortype="straight"/>
              <v:shape id="_x0000_s44291" type="#_x0000_t32" style="position:absolute;left:9206;top:9974;width:404;height:0;flip:x" o:connectortype="straight"/>
            </v:group>
          </v:group>
        </w:pict>
      </w:r>
      <w:r w:rsidR="008B2172">
        <w:rPr>
          <w:rFonts w:eastAsiaTheme="minorEastAsia"/>
        </w:rPr>
        <w:t xml:space="preserve">U těchto přijímačů stále </w:t>
      </w:r>
      <w:r w:rsidR="008B2172" w:rsidRPr="0041561D">
        <w:rPr>
          <w:rFonts w:eastAsiaTheme="minorEastAsia"/>
          <w:b/>
        </w:rPr>
        <w:t xml:space="preserve">přetrvává problém se selektivitou a </w:t>
      </w:r>
      <w:proofErr w:type="spellStart"/>
      <w:r w:rsidR="008B2172" w:rsidRPr="0041561D">
        <w:rPr>
          <w:rFonts w:eastAsiaTheme="minorEastAsia"/>
          <w:b/>
        </w:rPr>
        <w:t>přeladitelností</w:t>
      </w:r>
      <w:proofErr w:type="spellEnd"/>
      <w:r w:rsidR="008B2172">
        <w:rPr>
          <w:rFonts w:eastAsiaTheme="minorEastAsia"/>
        </w:rPr>
        <w:t>, ale dosahují lepší citlivosti i při jednoduchém zapojení.</w:t>
      </w:r>
    </w:p>
    <w:p w:rsidR="00A4396E" w:rsidRDefault="00A4396E"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41561D" w:rsidP="00CB33D9">
      <w:pPr>
        <w:tabs>
          <w:tab w:val="left" w:pos="1089"/>
        </w:tabs>
        <w:rPr>
          <w:rFonts w:eastAsiaTheme="minorEastAsia"/>
        </w:rPr>
      </w:pPr>
      <w:r>
        <w:rPr>
          <w:rFonts w:eastAsiaTheme="minorEastAsia"/>
        </w:rPr>
        <w:t>Vstupní laděný obvod slouží k naladění přijímače na správnou frekvenci. Vysokofrekvenční zesilovač zesílí přijímaný signál pro zpracování demodulátorem. Demodulátor demoduluje signál (AM nebo FM). Poté se signál zesílí v nízkofrekvenčním zesilovači.</w:t>
      </w:r>
    </w:p>
    <w:p w:rsidR="008B2172" w:rsidRPr="002A53F6" w:rsidRDefault="008B2172" w:rsidP="00CB33D9">
      <w:pPr>
        <w:tabs>
          <w:tab w:val="left" w:pos="1089"/>
        </w:tabs>
        <w:rPr>
          <w:rFonts w:eastAsiaTheme="minorEastAsia"/>
          <w:b/>
          <w:sz w:val="28"/>
        </w:rPr>
      </w:pPr>
      <w:r w:rsidRPr="002A53F6">
        <w:rPr>
          <w:rFonts w:eastAsiaTheme="minorEastAsia"/>
          <w:b/>
          <w:sz w:val="28"/>
        </w:rPr>
        <w:t>PŘIJÍMAČ S NEPŘÍMÝM ZESÍLENÍM = "SUPERHET"</w:t>
      </w:r>
    </w:p>
    <w:p w:rsidR="0041561D" w:rsidRDefault="00822E8D" w:rsidP="00CB33D9">
      <w:pPr>
        <w:tabs>
          <w:tab w:val="left" w:pos="1089"/>
        </w:tabs>
        <w:rPr>
          <w:rFonts w:eastAsiaTheme="minorEastAsia"/>
        </w:rPr>
      </w:pPr>
      <w:r>
        <w:rPr>
          <w:rFonts w:eastAsiaTheme="minorEastAsia"/>
          <w:noProof/>
          <w:lang w:eastAsia="cs-CZ"/>
        </w:rPr>
        <w:pict>
          <v:group id="_x0000_s44319" style="position:absolute;margin-left:-4.15pt;margin-top:38.15pt;width:495.75pt;height:136.3pt;z-index:253965312" coordorigin="1334,13306" coordsize="9915,2726">
            <v:group id="_x0000_s44314" style="position:absolute;left:1575;top:13599;width:9674;height:2433" coordorigin="1254,13599" coordsize="9674,2433">
              <v:group id="_x0000_s44312" style="position:absolute;left:1254;top:13599;width:9674;height:2433" coordorigin="1429,13599" coordsize="9674,2433">
                <v:shape id="_x0000_s44311" type="#_x0000_t32" style="position:absolute;left:2894;top:14082;width:6638;height:0" o:connectortype="straight"/>
                <v:group id="_x0000_s44310" style="position:absolute;left:1429;top:13599;width:9674;height:2433" coordorigin="1573,13696" coordsize="9674,2433">
                  <v:group id="_x0000_s44303" style="position:absolute;left:1771;top:13826;width:9476;height:2158" coordorigin="1903,13826" coordsize="9476,2158">
                    <v:shape id="_x0000_s44295" type="#_x0000_t202" style="position:absolute;left:1903;top:13826;width:1267;height:692;mso-width-relative:margin;mso-height-relative:margin">
                      <v:textbox style="mso-next-textbox:#_x0000_s44295">
                        <w:txbxContent>
                          <w:p w:rsidR="008E535A" w:rsidRDefault="008E535A" w:rsidP="00623222">
                            <w:pPr>
                              <w:jc w:val="center"/>
                            </w:pPr>
                            <w:r>
                              <w:t>PÁSMOVÁ</w:t>
                            </w:r>
                            <w:r>
                              <w:br/>
                              <w:t>PROPUST</w:t>
                            </w:r>
                          </w:p>
                        </w:txbxContent>
                      </v:textbox>
                    </v:shape>
                    <v:shape id="_x0000_s44296" type="#_x0000_t202" style="position:absolute;left:3391;top:13826;width:1369;height:692;mso-width-relative:margin;mso-height-relative:margin">
                      <v:textbox style="mso-next-textbox:#_x0000_s44296">
                        <w:txbxContent>
                          <w:p w:rsidR="008E535A" w:rsidRDefault="008E535A" w:rsidP="00623222">
                            <w:pPr>
                              <w:jc w:val="center"/>
                            </w:pPr>
                            <w:r>
                              <w:t>VF</w:t>
                            </w:r>
                            <w:r>
                              <w:br/>
                              <w:t>ZESILOVAČ</w:t>
                            </w:r>
                          </w:p>
                        </w:txbxContent>
                      </v:textbox>
                    </v:shape>
                    <v:shape id="_x0000_s44297" type="#_x0000_t202" style="position:absolute;left:5010;top:13826;width:1369;height:692;mso-width-relative:margin;mso-height-relative:margin">
                      <v:textbox style="mso-next-textbox:#_x0000_s44297">
                        <w:txbxContent>
                          <w:p w:rsidR="008E535A" w:rsidRDefault="008E535A" w:rsidP="00623222">
                            <w:pPr>
                              <w:jc w:val="center"/>
                            </w:pPr>
                            <w:r>
                              <w:t>SMĚŠOVAČ</w:t>
                            </w:r>
                          </w:p>
                        </w:txbxContent>
                      </v:textbox>
                    </v:shape>
                    <v:shape id="_x0000_s44298" type="#_x0000_t202" style="position:absolute;left:6618;top:13826;width:944;height:692;mso-width-relative:margin;mso-height-relative:margin">
                      <v:textbox style="mso-next-textbox:#_x0000_s44298">
                        <w:txbxContent>
                          <w:p w:rsidR="008E535A" w:rsidRDefault="008E535A" w:rsidP="00623222">
                            <w:pPr>
                              <w:jc w:val="center"/>
                            </w:pPr>
                            <w:r>
                              <w:t>MF</w:t>
                            </w:r>
                            <w:r>
                              <w:br/>
                              <w:t>FILTR</w:t>
                            </w:r>
                          </w:p>
                        </w:txbxContent>
                      </v:textbox>
                    </v:shape>
                    <v:shape id="_x0000_s44299" type="#_x0000_t202" style="position:absolute;left:7822;top:13826;width:1764;height:692;mso-width-relative:margin;mso-height-relative:margin">
                      <v:textbox style="mso-next-textbox:#_x0000_s44299">
                        <w:txbxContent>
                          <w:p w:rsidR="008E535A" w:rsidRDefault="008E535A" w:rsidP="00623222">
                            <w:pPr>
                              <w:jc w:val="center"/>
                            </w:pPr>
                            <w:r>
                              <w:t>DEMODULÁTOR</w:t>
                            </w:r>
                          </w:p>
                        </w:txbxContent>
                      </v:textbox>
                    </v:shape>
                    <v:shape id="_x0000_s44300" type="#_x0000_t202" style="position:absolute;left:9808;top:13826;width:1369;height:692;mso-width-relative:margin;mso-height-relative:margin">
                      <v:textbox style="mso-next-textbox:#_x0000_s44300">
                        <w:txbxContent>
                          <w:p w:rsidR="008E535A" w:rsidRDefault="008E535A" w:rsidP="00623222">
                            <w:pPr>
                              <w:jc w:val="center"/>
                            </w:pPr>
                            <w:r>
                              <w:t>NF</w:t>
                            </w:r>
                            <w:r>
                              <w:br/>
                              <w:t>ZESILOVAČ</w:t>
                            </w:r>
                          </w:p>
                        </w:txbxContent>
                      </v:textbox>
                    </v:shape>
                    <v:shape id="_x0000_s44301" type="#_x0000_t202" style="position:absolute;left:5010;top:15292;width:1369;height:692;mso-width-relative:margin;mso-height-relative:margin">
                      <v:textbox style="mso-next-textbox:#_x0000_s44301">
                        <w:txbxContent>
                          <w:p w:rsidR="008E535A" w:rsidRDefault="008E535A" w:rsidP="00623222">
                            <w:pPr>
                              <w:jc w:val="center"/>
                            </w:pPr>
                            <w:r>
                              <w:t>OSCILÁTOR</w:t>
                            </w:r>
                          </w:p>
                        </w:txbxContent>
                      </v:textbox>
                    </v:shape>
                    <v:shape id="_x0000_s44302" type="#_x0000_t202" style="position:absolute;left:9658;top:15210;width:1721;height:692;mso-width-relative:margin;mso-height-relative:margin">
                      <v:textbox style="mso-next-textbox:#_x0000_s44302">
                        <w:txbxContent>
                          <w:p w:rsidR="008E535A" w:rsidRDefault="008E535A" w:rsidP="00673EE8">
                            <w:pPr>
                              <w:jc w:val="center"/>
                            </w:pPr>
                            <w:r>
                              <w:t>REPRODUKTOR</w:t>
                            </w:r>
                          </w:p>
                        </w:txbxContent>
                      </v:textbox>
                    </v:shape>
                  </v:group>
                  <v:shape id="_x0000_s44304" type="#_x0000_t32" style="position:absolute;left:5557;top:14518;width:0;height:774;flip:y" o:connectortype="straight">
                    <v:stroke endarrow="block"/>
                  </v:shape>
                  <v:shape id="_x0000_s44305" type="#_x0000_t32" style="position:absolute;left:1573;top:13696;width:1686;height:919;flip:y" o:connectortype="straight">
                    <v:stroke endarrow="block"/>
                  </v:shape>
                  <v:shape id="_x0000_s44306" type="#_x0000_t32" style="position:absolute;left:4628;top:15210;width:1795;height:919;flip:y" o:connectortype="straight">
                    <v:stroke endarrow="block"/>
                  </v:shape>
                  <v:shape id="_x0000_s44307" type="#_x0000_t32" style="position:absolute;left:1573;top:14615;width:0;height:1514" o:connectortype="straight" strokecolor="black [3200]" strokeweight="1pt">
                    <v:stroke dashstyle="dash"/>
                    <v:shadow color="#868686"/>
                  </v:shape>
                  <v:shape id="_x0000_s44308" type="#_x0000_t32" style="position:absolute;left:1573;top:16129;width:3056;height:0" o:connectortype="straight" strokecolor="black [3200]" strokeweight="1pt">
                    <v:stroke dashstyle="dash"/>
                    <v:shadow color="#868686"/>
                  </v:shape>
                </v:group>
              </v:group>
              <v:shape id="_x0000_s44313" type="#_x0000_t32" style="position:absolute;left:10045;top:14421;width:0;height:692" o:connectortype="straight"/>
            </v:group>
            <v:shape id="_x0000_s44315" type="#_x0000_t32" style="position:absolute;left:1493;top:14082;width:280;height:0;flip:x" o:connectortype="straight"/>
            <v:shape id="_x0000_s44316" type="#_x0000_t32" style="position:absolute;left:1493;top:13306;width:0;height:776;flip:y" o:connectortype="straight"/>
            <v:shape id="_x0000_s44317" type="#_x0000_t32" style="position:absolute;left:1334;top:13306;width:159;height:140;flip:x y" o:connectortype="straight"/>
            <v:shape id="_x0000_s44318" type="#_x0000_t32" style="position:absolute;left:1493;top:13306;width:204;height:140;flip:x" o:connectortype="straight"/>
          </v:group>
        </w:pict>
      </w:r>
      <w:r w:rsidR="002A53F6">
        <w:rPr>
          <w:rFonts w:eastAsiaTheme="minorEastAsia"/>
        </w:rPr>
        <w:t>U těchto přijímačů již šířka pásma a zesílení nezávisí na naladěném kmitočtu, což umožňuje realizovat tyto přijímače i s velmi velkým zesílením.</w:t>
      </w: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B679DD" w:rsidRDefault="003B7D5E">
      <w:pPr>
        <w:rPr>
          <w:rFonts w:eastAsiaTheme="minorEastAsia"/>
        </w:rPr>
      </w:pPr>
      <w:r>
        <w:rPr>
          <w:rFonts w:eastAsiaTheme="minorEastAsia"/>
        </w:rPr>
        <w:lastRenderedPageBreak/>
        <w:t>Pásmová propust vybírá jeden vstupní signál</w:t>
      </w:r>
      <w:r w:rsidR="005259E3">
        <w:rPr>
          <w:rFonts w:eastAsiaTheme="minorEastAsia"/>
        </w:rPr>
        <w:t xml:space="preserve"> </w:t>
      </w:r>
      <w:proofErr w:type="spellStart"/>
      <w:r w:rsidR="005259E3">
        <w:rPr>
          <w:rFonts w:eastAsiaTheme="minorEastAsia"/>
        </w:rPr>
        <w:t>fs</w:t>
      </w:r>
      <w:proofErr w:type="spellEnd"/>
      <w:r w:rsidR="009364AF">
        <w:rPr>
          <w:rFonts w:eastAsiaTheme="minorEastAsia"/>
        </w:rPr>
        <w:t xml:space="preserve">, </w:t>
      </w:r>
      <w:r>
        <w:rPr>
          <w:rFonts w:eastAsiaTheme="minorEastAsia"/>
        </w:rPr>
        <w:t xml:space="preserve">který poté zesílí vysokofrekvenční zesilovač. </w:t>
      </w:r>
      <w:r w:rsidR="005259E3">
        <w:rPr>
          <w:rFonts w:eastAsiaTheme="minorEastAsia"/>
        </w:rPr>
        <w:t>O</w:t>
      </w:r>
      <w:r w:rsidR="009364AF">
        <w:rPr>
          <w:rFonts w:eastAsiaTheme="minorEastAsia"/>
        </w:rPr>
        <w:t xml:space="preserve">scilátor </w:t>
      </w:r>
      <w:r w:rsidR="005259E3">
        <w:rPr>
          <w:rFonts w:eastAsiaTheme="minorEastAsia"/>
        </w:rPr>
        <w:t xml:space="preserve">je naladěn </w:t>
      </w:r>
      <w:r w:rsidR="009364AF">
        <w:rPr>
          <w:rFonts w:eastAsiaTheme="minorEastAsia"/>
        </w:rPr>
        <w:t xml:space="preserve">na kmitočet </w:t>
      </w:r>
      <w:proofErr w:type="spellStart"/>
      <w:r w:rsidR="009364AF">
        <w:rPr>
          <w:rFonts w:eastAsiaTheme="minorEastAsia"/>
        </w:rPr>
        <w:t>fo</w:t>
      </w:r>
      <w:proofErr w:type="spellEnd"/>
      <w:r w:rsidR="009364AF">
        <w:rPr>
          <w:rFonts w:eastAsiaTheme="minorEastAsia"/>
        </w:rPr>
        <w:t xml:space="preserve">. </w:t>
      </w:r>
      <w:r w:rsidR="009F2592">
        <w:rPr>
          <w:rFonts w:eastAsiaTheme="minorEastAsia"/>
        </w:rPr>
        <w:t xml:space="preserve">Směšovač odečte </w:t>
      </w:r>
      <w:r w:rsidR="00D734FD">
        <w:rPr>
          <w:rFonts w:eastAsiaTheme="minorEastAsia"/>
        </w:rPr>
        <w:t xml:space="preserve">signály </w:t>
      </w:r>
      <w:proofErr w:type="spellStart"/>
      <w:r w:rsidR="00D734FD">
        <w:rPr>
          <w:rFonts w:eastAsiaTheme="minorEastAsia"/>
        </w:rPr>
        <w:t>fs</w:t>
      </w:r>
      <w:proofErr w:type="spellEnd"/>
      <w:r w:rsidR="00D734FD">
        <w:rPr>
          <w:rFonts w:eastAsiaTheme="minorEastAsia"/>
        </w:rPr>
        <w:t xml:space="preserve"> a </w:t>
      </w:r>
      <w:proofErr w:type="spellStart"/>
      <w:r w:rsidR="00D734FD">
        <w:rPr>
          <w:rFonts w:eastAsiaTheme="minorEastAsia"/>
        </w:rPr>
        <w:t>fo</w:t>
      </w:r>
      <w:proofErr w:type="spellEnd"/>
      <w:r w:rsidR="00D734FD">
        <w:rPr>
          <w:rFonts w:eastAsiaTheme="minorEastAsia"/>
        </w:rPr>
        <w:t xml:space="preserve">, čímž vznikne </w:t>
      </w:r>
      <w:proofErr w:type="spellStart"/>
      <w:r w:rsidR="00D734FD">
        <w:rPr>
          <w:rFonts w:eastAsiaTheme="minorEastAsia"/>
        </w:rPr>
        <w:t>mezifrekvenční</w:t>
      </w:r>
      <w:proofErr w:type="spellEnd"/>
      <w:r w:rsidR="00D734FD">
        <w:rPr>
          <w:rFonts w:eastAsiaTheme="minorEastAsia"/>
        </w:rPr>
        <w:t xml:space="preserve"> signál </w:t>
      </w:r>
      <w:r w:rsidR="00D734FD">
        <w:rPr>
          <w:rFonts w:eastAsiaTheme="minorEastAsia"/>
        </w:rPr>
        <w:br/>
      </w:r>
      <w:proofErr w:type="spellStart"/>
      <w:r w:rsidR="00D734FD">
        <w:rPr>
          <w:rFonts w:eastAsiaTheme="minorEastAsia"/>
        </w:rPr>
        <w:t>fm</w:t>
      </w:r>
      <w:proofErr w:type="spellEnd"/>
      <w:r w:rsidR="00D734FD">
        <w:rPr>
          <w:rFonts w:eastAsiaTheme="minorEastAsia"/>
        </w:rPr>
        <w:t xml:space="preserve"> = </w:t>
      </w:r>
      <w:proofErr w:type="spellStart"/>
      <w:r w:rsidR="00D734FD">
        <w:rPr>
          <w:rFonts w:eastAsiaTheme="minorEastAsia"/>
        </w:rPr>
        <w:t>fs</w:t>
      </w:r>
      <w:proofErr w:type="spellEnd"/>
      <w:r w:rsidR="00D734FD">
        <w:rPr>
          <w:rFonts w:eastAsiaTheme="minorEastAsia"/>
        </w:rPr>
        <w:t xml:space="preserve"> - </w:t>
      </w:r>
      <w:proofErr w:type="spellStart"/>
      <w:r w:rsidR="00D734FD">
        <w:rPr>
          <w:rFonts w:eastAsiaTheme="minorEastAsia"/>
        </w:rPr>
        <w:t>fo</w:t>
      </w:r>
      <w:proofErr w:type="spellEnd"/>
      <w:r w:rsidR="00D734FD">
        <w:rPr>
          <w:rFonts w:eastAsiaTheme="minorEastAsia"/>
        </w:rPr>
        <w:t>, který má vždy stejnou frekvenci.</w:t>
      </w:r>
      <w:r w:rsidR="002E0A34">
        <w:rPr>
          <w:rFonts w:eastAsiaTheme="minorEastAsia"/>
        </w:rPr>
        <w:t xml:space="preserve"> </w:t>
      </w:r>
      <w:proofErr w:type="spellStart"/>
      <w:r w:rsidR="002E0A34">
        <w:rPr>
          <w:rFonts w:eastAsiaTheme="minorEastAsia"/>
        </w:rPr>
        <w:t>Mezifrekvenční</w:t>
      </w:r>
      <w:proofErr w:type="spellEnd"/>
      <w:r w:rsidR="002E0A34">
        <w:rPr>
          <w:rFonts w:eastAsiaTheme="minorEastAsia"/>
        </w:rPr>
        <w:t xml:space="preserve"> filtr je pásmová propust. Odstraňuje nežádoucí signály, ale i tak může dojít k tomu, že se přes ní dostane i nežádoucí zrcadlový signál </w:t>
      </w:r>
      <w:r w:rsidR="002E0A34">
        <w:rPr>
          <w:rFonts w:eastAsiaTheme="minorEastAsia"/>
        </w:rPr>
        <w:br/>
      </w:r>
      <w:proofErr w:type="spellStart"/>
      <w:r w:rsidR="002E0A34">
        <w:rPr>
          <w:rFonts w:eastAsiaTheme="minorEastAsia"/>
        </w:rPr>
        <w:t>fz</w:t>
      </w:r>
      <w:proofErr w:type="spellEnd"/>
      <w:r w:rsidR="002E0A34">
        <w:rPr>
          <w:rFonts w:eastAsiaTheme="minorEastAsia"/>
        </w:rPr>
        <w:t xml:space="preserve"> = </w:t>
      </w:r>
      <w:proofErr w:type="spellStart"/>
      <w:r w:rsidR="002E0A34">
        <w:rPr>
          <w:rFonts w:eastAsiaTheme="minorEastAsia"/>
        </w:rPr>
        <w:t>fs</w:t>
      </w:r>
      <w:proofErr w:type="spellEnd"/>
      <w:r w:rsidR="002E0A34">
        <w:rPr>
          <w:rFonts w:eastAsiaTheme="minorEastAsia"/>
        </w:rPr>
        <w:t xml:space="preserve"> + </w:t>
      </w:r>
      <w:proofErr w:type="spellStart"/>
      <w:r w:rsidR="002E0A34">
        <w:rPr>
          <w:rFonts w:eastAsiaTheme="minorEastAsia"/>
        </w:rPr>
        <w:t>fo</w:t>
      </w:r>
      <w:proofErr w:type="spellEnd"/>
      <w:r w:rsidR="002E0A34">
        <w:rPr>
          <w:rFonts w:eastAsiaTheme="minorEastAsia"/>
        </w:rPr>
        <w:t xml:space="preserve">. </w:t>
      </w:r>
      <w:r w:rsidR="00322C1E">
        <w:rPr>
          <w:rFonts w:eastAsiaTheme="minorEastAsia"/>
        </w:rPr>
        <w:t>Poté je demodulátor, který signál demoduluje a nízkofrekvenční zesilovač, který jej zesílí, aby jej bylo možné přivádět např. na reproduktor.</w:t>
      </w:r>
    </w:p>
    <w:p w:rsidR="00322C1E" w:rsidRDefault="00322C1E">
      <w:pPr>
        <w:rPr>
          <w:rFonts w:eastAsiaTheme="minorEastAsia"/>
        </w:rPr>
      </w:pPr>
      <w:r>
        <w:rPr>
          <w:rFonts w:eastAsiaTheme="minorEastAsia"/>
        </w:rPr>
        <w:t xml:space="preserve">Problém se zrcadlovým kmitočtem odstraňuje přijímač s dvojitým </w:t>
      </w:r>
      <w:proofErr w:type="spellStart"/>
      <w:r>
        <w:rPr>
          <w:rFonts w:eastAsiaTheme="minorEastAsia"/>
        </w:rPr>
        <w:t>směčováním</w:t>
      </w:r>
      <w:proofErr w:type="spellEnd"/>
      <w:r>
        <w:rPr>
          <w:rFonts w:eastAsiaTheme="minorEastAsia"/>
        </w:rPr>
        <w:t xml:space="preserve">, kdy je mezi demodulátor a </w:t>
      </w:r>
      <w:proofErr w:type="spellStart"/>
      <w:r>
        <w:rPr>
          <w:rFonts w:eastAsiaTheme="minorEastAsia"/>
        </w:rPr>
        <w:t>mezifrekvenční</w:t>
      </w:r>
      <w:proofErr w:type="spellEnd"/>
      <w:r>
        <w:rPr>
          <w:rFonts w:eastAsiaTheme="minorEastAsia"/>
        </w:rPr>
        <w:t xml:space="preserve"> filtr vložen ještě jeden směšovač s pevně naladěným oscilátorem</w:t>
      </w:r>
      <w:r w:rsidR="00664FDD">
        <w:rPr>
          <w:rFonts w:eastAsiaTheme="minorEastAsia"/>
        </w:rPr>
        <w:t xml:space="preserve"> a </w:t>
      </w:r>
      <w:proofErr w:type="spellStart"/>
      <w:r w:rsidR="00664FDD">
        <w:rPr>
          <w:rFonts w:eastAsiaTheme="minorEastAsia"/>
        </w:rPr>
        <w:t>mezifrekvenční</w:t>
      </w:r>
      <w:proofErr w:type="spellEnd"/>
      <w:r w:rsidR="00664FDD">
        <w:rPr>
          <w:rFonts w:eastAsiaTheme="minorEastAsia"/>
        </w:rPr>
        <w:t xml:space="preserve"> filtr.</w:t>
      </w:r>
    </w:p>
    <w:p w:rsidR="001F4885" w:rsidRPr="00065362" w:rsidRDefault="00065362" w:rsidP="00CB33D9">
      <w:pPr>
        <w:tabs>
          <w:tab w:val="left" w:pos="1089"/>
        </w:tabs>
        <w:rPr>
          <w:rFonts w:eastAsiaTheme="minorEastAsia"/>
          <w:b/>
          <w:sz w:val="28"/>
        </w:rPr>
      </w:pPr>
      <w:r w:rsidRPr="00065362">
        <w:rPr>
          <w:rFonts w:eastAsiaTheme="minorEastAsia"/>
          <w:b/>
          <w:sz w:val="28"/>
        </w:rPr>
        <w:t>PŘIJÍMAČ S NULOVÝM MEZIFREKVENČNÍM KMITOČTEM = HOMODYN</w:t>
      </w:r>
    </w:p>
    <w:p w:rsidR="00065362" w:rsidRDefault="00065362" w:rsidP="00CB33D9">
      <w:pPr>
        <w:tabs>
          <w:tab w:val="left" w:pos="1089"/>
        </w:tabs>
        <w:rPr>
          <w:rFonts w:eastAsiaTheme="minorEastAsia"/>
        </w:rPr>
      </w:pPr>
      <w:r>
        <w:rPr>
          <w:rFonts w:eastAsiaTheme="minorEastAsia"/>
        </w:rPr>
        <w:t xml:space="preserve">Vznikl na základě úpravy </w:t>
      </w:r>
      <w:proofErr w:type="spellStart"/>
      <w:r>
        <w:rPr>
          <w:rFonts w:eastAsiaTheme="minorEastAsia"/>
        </w:rPr>
        <w:t>superhetů</w:t>
      </w:r>
      <w:proofErr w:type="spellEnd"/>
      <w:r>
        <w:rPr>
          <w:rFonts w:eastAsiaTheme="minorEastAsia"/>
        </w:rPr>
        <w:t xml:space="preserve">. </w:t>
      </w:r>
    </w:p>
    <w:p w:rsidR="00065362" w:rsidRDefault="00065362" w:rsidP="00CB33D9">
      <w:pPr>
        <w:tabs>
          <w:tab w:val="left" w:pos="1089"/>
        </w:tabs>
        <w:rPr>
          <w:rFonts w:eastAsiaTheme="minorEastAsia"/>
        </w:rPr>
      </w:pPr>
      <w:r>
        <w:rPr>
          <w:rFonts w:eastAsiaTheme="minorEastAsia"/>
        </w:rPr>
        <w:t xml:space="preserve">Princip funkce je jednodušší, neboť neobsahuje demodulátor a </w:t>
      </w:r>
      <w:proofErr w:type="spellStart"/>
      <w:r>
        <w:rPr>
          <w:rFonts w:eastAsiaTheme="minorEastAsia"/>
        </w:rPr>
        <w:t>mezifrekvenční</w:t>
      </w:r>
      <w:proofErr w:type="spellEnd"/>
      <w:r>
        <w:rPr>
          <w:rFonts w:eastAsiaTheme="minorEastAsia"/>
        </w:rPr>
        <w:t xml:space="preserve"> zesilovač, protože k získání původního signálu slouží dolní propust.</w:t>
      </w:r>
    </w:p>
    <w:p w:rsidR="00065362" w:rsidRDefault="00065362" w:rsidP="00CB33D9">
      <w:pPr>
        <w:tabs>
          <w:tab w:val="left" w:pos="1089"/>
        </w:tabs>
        <w:rPr>
          <w:rFonts w:eastAsiaTheme="minorEastAsia"/>
        </w:rPr>
      </w:pPr>
      <w:r>
        <w:rPr>
          <w:rFonts w:eastAsiaTheme="minorEastAsia"/>
        </w:rPr>
        <w:t>Realizace tohoto přijímače je však složitější, protože je nutné zajistit, aby signál oscilátoru byl kmitočtově i fázově shodný se vstupním signálem</w:t>
      </w:r>
      <w:r w:rsidR="00ED1A91">
        <w:rPr>
          <w:rFonts w:eastAsiaTheme="minorEastAsia"/>
        </w:rPr>
        <w:t xml:space="preserve">, protože </w:t>
      </w:r>
      <w:r w:rsidR="00EA6698">
        <w:rPr>
          <w:rFonts w:eastAsiaTheme="minorEastAsia"/>
        </w:rPr>
        <w:t>směšovač odstraňuje nosnou vlnu (</w:t>
      </w:r>
      <w:r w:rsidR="00F46199">
        <w:rPr>
          <w:rFonts w:eastAsiaTheme="minorEastAsia"/>
        </w:rPr>
        <w:t>rozdílem signálu nosné vlny a signálu z oscilátoru</w:t>
      </w:r>
      <w:r w:rsidR="00EA6698">
        <w:rPr>
          <w:rFonts w:eastAsiaTheme="minorEastAsia"/>
        </w:rPr>
        <w:t>)</w:t>
      </w:r>
      <w:r>
        <w:rPr>
          <w:rFonts w:eastAsiaTheme="minorEastAsia"/>
        </w:rPr>
        <w:t xml:space="preserve">. Navíc se zde mohou uplatňovat různé šumy a rušivé signály. Proto se uplatňuje v </w:t>
      </w:r>
      <w:r w:rsidRPr="006A3A30">
        <w:rPr>
          <w:rFonts w:eastAsiaTheme="minorEastAsia"/>
          <w:b/>
        </w:rPr>
        <w:t>číslicové podobě</w:t>
      </w:r>
      <w:r>
        <w:rPr>
          <w:rFonts w:eastAsiaTheme="minorEastAsia"/>
        </w:rPr>
        <w:t>.</w:t>
      </w:r>
    </w:p>
    <w:p w:rsidR="00A5572C" w:rsidRDefault="00822E8D" w:rsidP="00CB33D9">
      <w:pPr>
        <w:tabs>
          <w:tab w:val="left" w:pos="1089"/>
        </w:tabs>
        <w:rPr>
          <w:rFonts w:eastAsiaTheme="minorEastAsia"/>
        </w:rPr>
      </w:pPr>
      <w:r>
        <w:rPr>
          <w:rFonts w:eastAsiaTheme="minorEastAsia"/>
          <w:noProof/>
          <w:lang w:eastAsia="cs-CZ"/>
        </w:rPr>
        <w:pict>
          <v:group id="_x0000_s44344" style="position:absolute;margin-left:5.65pt;margin-top:11.15pt;width:425.8pt;height:141.5pt;z-index:253988864" coordorigin="1660,4570" coordsize="8516,2830">
            <v:group id="_x0000_s44339" style="position:absolute;left:1660;top:4570;width:8516;height:2830" coordorigin="1660,4570" coordsize="8516,2830">
              <v:group id="_x0000_s44335" style="position:absolute;left:1846;top:5060;width:8330;height:2340" coordorigin="1660,5060" coordsize="8330,2340">
                <v:shape id="_x0000_s44334" type="#_x0000_t32" style="position:absolute;left:1660;top:5650;width:7530;height:1" o:connectortype="straight"/>
                <v:group id="_x0000_s44333" style="position:absolute;left:1660;top:5060;width:8330;height:2340" coordorigin="1660,5060" coordsize="8330,2340">
                  <v:group id="_x0000_s44330" style="position:absolute;left:1660;top:5060;width:8330;height:2340" coordorigin="1660,5060" coordsize="8330,2340">
                    <v:group id="_x0000_s44327" style="position:absolute;left:1846;top:5229;width:8144;height:2091" coordorigin="1566,5229" coordsize="8144,2091">
                      <v:shape id="_x0000_s44320" type="#_x0000_t202" style="position:absolute;left:1566;top:5229;width:1294;height:758;mso-width-relative:margin;mso-height-relative:margin">
                        <v:textbox style="mso-next-textbox:#_x0000_s44320">
                          <w:txbxContent>
                            <w:p w:rsidR="008E535A" w:rsidRDefault="008E535A" w:rsidP="00A5572C">
                              <w:pPr>
                                <w:jc w:val="center"/>
                              </w:pPr>
                              <w:r>
                                <w:t xml:space="preserve">PÁSMOVÁ </w:t>
                              </w:r>
                              <w:r>
                                <w:br/>
                                <w:t>PROPUST</w:t>
                              </w:r>
                            </w:p>
                          </w:txbxContent>
                        </v:textbox>
                      </v:shape>
                      <v:shape id="_x0000_s44321" type="#_x0000_t202" style="position:absolute;left:3226;top:5229;width:1294;height:758;mso-width-relative:margin;mso-height-relative:margin">
                        <v:textbox style="mso-next-textbox:#_x0000_s44321">
                          <w:txbxContent>
                            <w:p w:rsidR="008E535A" w:rsidRDefault="008E535A" w:rsidP="00A5572C">
                              <w:pPr>
                                <w:jc w:val="center"/>
                              </w:pPr>
                              <w:r>
                                <w:t>VF</w:t>
                              </w:r>
                              <w:r>
                                <w:br/>
                                <w:t>ZESILOVAČ</w:t>
                              </w:r>
                            </w:p>
                          </w:txbxContent>
                        </v:textbox>
                      </v:shape>
                      <v:shape id="_x0000_s44322" type="#_x0000_t202" style="position:absolute;left:4776;top:5229;width:1444;height:758;mso-width-relative:margin;mso-height-relative:margin">
                        <v:textbox style="mso-next-textbox:#_x0000_s44322">
                          <w:txbxContent>
                            <w:p w:rsidR="008E535A" w:rsidRDefault="008E535A" w:rsidP="00A5572C">
                              <w:pPr>
                                <w:jc w:val="center"/>
                              </w:pPr>
                              <w:r>
                                <w:t>SMĚŠOVAČ</w:t>
                              </w:r>
                            </w:p>
                          </w:txbxContent>
                        </v:textbox>
                      </v:shape>
                      <v:shape id="_x0000_s44323" type="#_x0000_t202" style="position:absolute;left:6576;top:5229;width:1294;height:758;mso-width-relative:margin;mso-height-relative:margin">
                        <v:textbox style="mso-next-textbox:#_x0000_s44323">
                          <w:txbxContent>
                            <w:p w:rsidR="008E535A" w:rsidRDefault="008E535A" w:rsidP="00A5572C">
                              <w:pPr>
                                <w:jc w:val="center"/>
                              </w:pPr>
                              <w:r>
                                <w:t>DOLNÍ</w:t>
                              </w:r>
                              <w:r>
                                <w:br/>
                                <w:t>PROPUST</w:t>
                              </w:r>
                            </w:p>
                          </w:txbxContent>
                        </v:textbox>
                      </v:shape>
                      <v:shape id="_x0000_s44324" type="#_x0000_t202" style="position:absolute;left:8246;top:5229;width:1294;height:758;mso-width-relative:margin;mso-height-relative:margin">
                        <v:textbox style="mso-next-textbox:#_x0000_s44324">
                          <w:txbxContent>
                            <w:p w:rsidR="008E535A" w:rsidRDefault="008E535A" w:rsidP="00A5572C">
                              <w:pPr>
                                <w:jc w:val="center"/>
                              </w:pPr>
                              <w:r>
                                <w:t>NF</w:t>
                              </w:r>
                              <w:r>
                                <w:br/>
                                <w:t>ZESILOVAČ</w:t>
                              </w:r>
                            </w:p>
                          </w:txbxContent>
                        </v:textbox>
                      </v:shape>
                      <v:shape id="_x0000_s44325" type="#_x0000_t202" style="position:absolute;left:4776;top:6562;width:1444;height:758;mso-width-relative:margin;mso-height-relative:margin">
                        <v:textbox style="mso-next-textbox:#_x0000_s44325">
                          <w:txbxContent>
                            <w:p w:rsidR="008E535A" w:rsidRDefault="008E535A" w:rsidP="00A5572C">
                              <w:pPr>
                                <w:jc w:val="center"/>
                              </w:pPr>
                              <w:r>
                                <w:t>OSCILÁTOR</w:t>
                              </w:r>
                            </w:p>
                          </w:txbxContent>
                        </v:textbox>
                      </v:shape>
                      <v:shape id="_x0000_s44326" type="#_x0000_t202" style="position:absolute;left:8016;top:6562;width:1694;height:758;mso-width-relative:margin;mso-height-relative:margin">
                        <v:textbox style="mso-next-textbox:#_x0000_s44326">
                          <w:txbxContent>
                            <w:p w:rsidR="008E535A" w:rsidRDefault="008E535A" w:rsidP="00A5572C">
                              <w:pPr>
                                <w:jc w:val="center"/>
                              </w:pPr>
                              <w:r>
                                <w:t>REPRODUKTOR</w:t>
                              </w:r>
                            </w:p>
                          </w:txbxContent>
                        </v:textbox>
                      </v:shape>
                    </v:group>
                    <v:shape id="_x0000_s44328" type="#_x0000_t32" style="position:absolute;left:1660;top:5060;width:1750;height:1050;flip:y" o:connectortype="straight">
                      <v:stroke endarrow="block"/>
                    </v:shape>
                    <v:shape id="_x0000_s44329" type="#_x0000_t32" style="position:absolute;left:4880;top:6440;width:1850;height:960;flip:y" o:connectortype="straight">
                      <v:stroke endarrow="block"/>
                    </v:shape>
                  </v:group>
                  <v:shape id="_x0000_s44331" type="#_x0000_t32" style="position:absolute;left:1660;top:7400;width:3220;height:0;flip:x" o:connectortype="straight" strokecolor="black [3200]" strokeweight="1pt">
                    <v:stroke dashstyle="dash"/>
                    <v:shadow color="#868686"/>
                  </v:shape>
                  <v:shape id="_x0000_s44332" type="#_x0000_t32" style="position:absolute;left:1660;top:6111;width:0;height:1289;flip:y" o:connectortype="straight" strokecolor="black [3200]" strokeweight="1pt">
                    <v:stroke dashstyle="dash"/>
                    <v:shadow color="#868686"/>
                  </v:shape>
                </v:group>
              </v:group>
              <v:shape id="_x0000_s44336" type="#_x0000_t32" style="position:absolute;left:1846;top:4570;width:0;height:1080;flip:y" o:connectortype="straight"/>
              <v:shape id="_x0000_s44337" type="#_x0000_t32" style="position:absolute;left:1846;top:4570;width:186;height:140;flip:x" o:connectortype="straight"/>
              <v:shape id="_x0000_s44338" type="#_x0000_t32" style="position:absolute;left:1660;top:4570;width:186;height:140;flip:x y" o:connectortype="straight"/>
            </v:group>
            <v:shape id="_x0000_s44340" type="#_x0000_t32" style="position:absolute;left:9376;top:5987;width:0;height:575" o:connectortype="straight"/>
            <v:shape id="_x0000_s44343" type="#_x0000_t32" style="position:absolute;left:5974;top:5987;width:0;height:575;flip:y" o:connectortype="straight">
              <v:stroke endarrow="block"/>
            </v:shape>
          </v:group>
        </w:pict>
      </w: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82738" w:rsidRDefault="00C66471" w:rsidP="00CB33D9">
      <w:pPr>
        <w:tabs>
          <w:tab w:val="left" w:pos="1089"/>
        </w:tabs>
        <w:rPr>
          <w:rFonts w:eastAsiaTheme="minorEastAsia"/>
        </w:rPr>
      </w:pPr>
      <w:r>
        <w:rPr>
          <w:rFonts w:eastAsiaTheme="minorEastAsia"/>
        </w:rPr>
        <w:t xml:space="preserve">Pásmová propust selektuje požadovaný signál, který zesílí vysokofrekvenční zesilovač. Směšovač a oscilátor z </w:t>
      </w:r>
      <w:proofErr w:type="spellStart"/>
      <w:r>
        <w:rPr>
          <w:rFonts w:eastAsiaTheme="minorEastAsia"/>
        </w:rPr>
        <w:t>přijmutého</w:t>
      </w:r>
      <w:proofErr w:type="spellEnd"/>
      <w:r>
        <w:rPr>
          <w:rFonts w:eastAsiaTheme="minorEastAsia"/>
        </w:rPr>
        <w:t xml:space="preserve"> signálu odstraní nosnou vlnu. Dolní propust zaoblí výsledný signál, který zesílí nízkofrekvenční zesilovač, aby mohl být přijímač připojen k reproduktoru.</w:t>
      </w:r>
    </w:p>
    <w:p w:rsidR="00E56430" w:rsidRPr="00450C8F" w:rsidRDefault="00450C8F" w:rsidP="00CB33D9">
      <w:pPr>
        <w:tabs>
          <w:tab w:val="left" w:pos="1089"/>
        </w:tabs>
        <w:rPr>
          <w:rFonts w:eastAsiaTheme="minorEastAsia"/>
          <w:b/>
          <w:sz w:val="28"/>
        </w:rPr>
      </w:pPr>
      <w:r w:rsidRPr="00450C8F">
        <w:rPr>
          <w:rFonts w:eastAsiaTheme="minorEastAsia"/>
          <w:b/>
          <w:sz w:val="28"/>
        </w:rPr>
        <w:t>PŘÍJEM S ČÍSLICOVÝM ZPRAC</w:t>
      </w:r>
      <w:r w:rsidR="0043480A">
        <w:rPr>
          <w:rFonts w:eastAsiaTheme="minorEastAsia"/>
          <w:b/>
          <w:sz w:val="28"/>
        </w:rPr>
        <w:t>O</w:t>
      </w:r>
      <w:r w:rsidRPr="00450C8F">
        <w:rPr>
          <w:rFonts w:eastAsiaTheme="minorEastAsia"/>
          <w:b/>
          <w:sz w:val="28"/>
        </w:rPr>
        <w:t>VÁNÍM NA KMITOČTU VSTUPNÍHO SIGNÁLU</w:t>
      </w:r>
    </w:p>
    <w:p w:rsidR="00DE592D" w:rsidRDefault="00450C8F" w:rsidP="00CB33D9">
      <w:pPr>
        <w:tabs>
          <w:tab w:val="left" w:pos="1089"/>
        </w:tabs>
        <w:rPr>
          <w:rFonts w:eastAsiaTheme="minorEastAsia"/>
        </w:rPr>
      </w:pPr>
      <w:r>
        <w:rPr>
          <w:rFonts w:eastAsiaTheme="minorEastAsia"/>
        </w:rPr>
        <w:t xml:space="preserve">Tyto přijímače se označují též jako </w:t>
      </w:r>
      <w:r w:rsidRPr="006601FB">
        <w:rPr>
          <w:rFonts w:eastAsiaTheme="minorEastAsia"/>
          <w:b/>
        </w:rPr>
        <w:t>softwarová rádia</w:t>
      </w:r>
      <w:r>
        <w:rPr>
          <w:rFonts w:eastAsiaTheme="minorEastAsia"/>
        </w:rPr>
        <w:t>.</w:t>
      </w:r>
      <w:r w:rsidR="00DE592D">
        <w:rPr>
          <w:rFonts w:eastAsiaTheme="minorEastAsia"/>
        </w:rPr>
        <w:t xml:space="preserve"> </w:t>
      </w:r>
    </w:p>
    <w:p w:rsidR="00DE592D" w:rsidRDefault="00DE592D" w:rsidP="00CB33D9">
      <w:pPr>
        <w:tabs>
          <w:tab w:val="left" w:pos="1089"/>
        </w:tabs>
        <w:rPr>
          <w:rFonts w:eastAsiaTheme="minorEastAsia"/>
        </w:rPr>
      </w:pPr>
      <w:r>
        <w:rPr>
          <w:rFonts w:eastAsiaTheme="minorEastAsia"/>
        </w:rPr>
        <w:t>Výhodou těchto přijímačů je integrace podstatné části přijímače a také možnost zpracování signálu číslicově, které je oproti analogovému zpracování mnohem výhodnější.</w:t>
      </w:r>
    </w:p>
    <w:p w:rsidR="00DE592D" w:rsidRDefault="00DE592D" w:rsidP="00CB33D9">
      <w:pPr>
        <w:tabs>
          <w:tab w:val="left" w:pos="1089"/>
        </w:tabs>
        <w:rPr>
          <w:rFonts w:eastAsiaTheme="minorEastAsia"/>
        </w:rPr>
      </w:pPr>
      <w:r>
        <w:rPr>
          <w:rFonts w:eastAsiaTheme="minorEastAsia"/>
        </w:rPr>
        <w:t xml:space="preserve">Naopak nevýhodou je, že jsou kladeny velké nároky na </w:t>
      </w:r>
      <w:r w:rsidR="005D5AAC">
        <w:rPr>
          <w:rFonts w:eastAsiaTheme="minorEastAsia"/>
        </w:rPr>
        <w:t xml:space="preserve">rychlý </w:t>
      </w:r>
      <w:r>
        <w:rPr>
          <w:rFonts w:eastAsiaTheme="minorEastAsia"/>
        </w:rPr>
        <w:t xml:space="preserve">AD převodník kvůli výsledné dynamice (80 - 100 dB, 14 - 16 bitů). </w:t>
      </w:r>
    </w:p>
    <w:p w:rsidR="00420B8F" w:rsidRDefault="00420B8F" w:rsidP="00420B8F">
      <w:pPr>
        <w:tabs>
          <w:tab w:val="left" w:pos="1089"/>
        </w:tabs>
        <w:jc w:val="center"/>
        <w:rPr>
          <w:rFonts w:eastAsiaTheme="minorEastAsia"/>
        </w:rPr>
      </w:pPr>
      <w:r>
        <w:rPr>
          <w:rFonts w:eastAsiaTheme="minorEastAsia"/>
          <w:noProof/>
          <w:lang w:eastAsia="cs-CZ"/>
        </w:rPr>
        <w:lastRenderedPageBreak/>
        <w:drawing>
          <wp:inline distT="0" distB="0" distL="0" distR="0">
            <wp:extent cx="5221350" cy="2401614"/>
            <wp:effectExtent l="19050" t="0" r="0" b="0"/>
            <wp:docPr id="611" name="obrázek 3" descr="C:\Users\cizelu\Desktop\psdr_blok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sdr_blok2.gif"/>
                    <pic:cNvPicPr>
                      <a:picLocks noChangeAspect="1" noChangeArrowheads="1"/>
                    </pic:cNvPicPr>
                  </pic:nvPicPr>
                  <pic:blipFill>
                    <a:blip r:embed="rId143" cstate="print"/>
                    <a:srcRect/>
                    <a:stretch>
                      <a:fillRect/>
                    </a:stretch>
                  </pic:blipFill>
                  <pic:spPr bwMode="auto">
                    <a:xfrm>
                      <a:off x="0" y="0"/>
                      <a:ext cx="5221050" cy="2401476"/>
                    </a:xfrm>
                    <a:prstGeom prst="rect">
                      <a:avLst/>
                    </a:prstGeom>
                    <a:noFill/>
                    <a:ln w="9525">
                      <a:noFill/>
                      <a:miter lim="800000"/>
                      <a:headEnd/>
                      <a:tailEnd/>
                    </a:ln>
                  </pic:spPr>
                </pic:pic>
              </a:graphicData>
            </a:graphic>
          </wp:inline>
        </w:drawing>
      </w:r>
    </w:p>
    <w:p w:rsidR="00420B8F" w:rsidRDefault="002940CD" w:rsidP="00420B8F">
      <w:pPr>
        <w:tabs>
          <w:tab w:val="left" w:pos="1089"/>
        </w:tabs>
        <w:rPr>
          <w:rFonts w:eastAsiaTheme="minorEastAsia"/>
        </w:rPr>
      </w:pPr>
      <w:r>
        <w:rPr>
          <w:rFonts w:eastAsiaTheme="minorEastAsia"/>
        </w:rPr>
        <w:t xml:space="preserve">Filtr pracuje jako pásmová propust a slouží k selekci signálu. Zesiluje vysoké frekvence, které se poté přivádějí do AD převodníku. </w:t>
      </w:r>
      <w:r w:rsidR="005D5AAC">
        <w:rPr>
          <w:rFonts w:eastAsiaTheme="minorEastAsia"/>
        </w:rPr>
        <w:t xml:space="preserve">Jeho vzorkovací frekvence musí být minimálně </w:t>
      </w:r>
      <w:r w:rsidR="005B6C1C">
        <w:rPr>
          <w:rFonts w:eastAsiaTheme="minorEastAsia"/>
        </w:rPr>
        <w:t xml:space="preserve">dvakrát větší, než je frekvence. DDFS syntezátor spolu se směšovači </w:t>
      </w:r>
      <w:r w:rsidR="00494491">
        <w:rPr>
          <w:rFonts w:eastAsiaTheme="minorEastAsia"/>
        </w:rPr>
        <w:t>provádí kvadraturní</w:t>
      </w:r>
      <w:r w:rsidR="000747B3">
        <w:rPr>
          <w:rFonts w:eastAsiaTheme="minorEastAsia"/>
        </w:rPr>
        <w:t xml:space="preserve"> demodulaci</w:t>
      </w:r>
      <w:r w:rsidR="00494491">
        <w:rPr>
          <w:rFonts w:eastAsiaTheme="minorEastAsia"/>
        </w:rPr>
        <w:t xml:space="preserve"> (na složky Q a I)</w:t>
      </w:r>
      <w:r w:rsidR="000747B3">
        <w:rPr>
          <w:rFonts w:eastAsiaTheme="minorEastAsia"/>
        </w:rPr>
        <w:t>.</w:t>
      </w:r>
      <w:r w:rsidR="00494491">
        <w:rPr>
          <w:rFonts w:eastAsiaTheme="minorEastAsia"/>
        </w:rPr>
        <w:t xml:space="preserve"> Poté se získaný signál zpracovává např. počítačem.</w:t>
      </w:r>
    </w:p>
    <w:p w:rsidR="00420B8F" w:rsidRDefault="00833254">
      <w:pPr>
        <w:rPr>
          <w:rFonts w:eastAsiaTheme="minorEastAsia"/>
        </w:rPr>
      </w:pPr>
      <w:r>
        <w:rPr>
          <w:rFonts w:eastAsiaTheme="minorEastAsia"/>
        </w:rPr>
        <w:br w:type="page"/>
      </w:r>
    </w:p>
    <w:p w:rsidR="003212CC" w:rsidRPr="00E02CA8" w:rsidRDefault="00833254" w:rsidP="00CB33D9">
      <w:pPr>
        <w:tabs>
          <w:tab w:val="left" w:pos="1089"/>
        </w:tabs>
        <w:rPr>
          <w:rFonts w:eastAsiaTheme="minorEastAsia"/>
          <w:b/>
          <w:sz w:val="36"/>
        </w:rPr>
      </w:pPr>
      <w:r w:rsidRPr="00E02CA8">
        <w:rPr>
          <w:rFonts w:eastAsiaTheme="minorEastAsia"/>
          <w:b/>
          <w:sz w:val="36"/>
        </w:rPr>
        <w:lastRenderedPageBreak/>
        <w:t>28. ELEKTROAKUSTICKÉ MĚNIČE</w:t>
      </w:r>
    </w:p>
    <w:p w:rsidR="00E518D3" w:rsidRDefault="00DB6CB2" w:rsidP="00CB33D9">
      <w:pPr>
        <w:tabs>
          <w:tab w:val="left" w:pos="1089"/>
        </w:tabs>
        <w:rPr>
          <w:rFonts w:eastAsiaTheme="minorEastAsia"/>
        </w:rPr>
      </w:pPr>
      <w:r>
        <w:rPr>
          <w:rFonts w:eastAsiaTheme="minorEastAsia"/>
        </w:rPr>
        <w:t xml:space="preserve">Elektroakustické měniče slouží k přeměně akustických signálů na elektrické a naopak. </w:t>
      </w:r>
      <w:r w:rsidR="00E02CA8">
        <w:rPr>
          <w:rFonts w:eastAsiaTheme="minorEastAsia"/>
        </w:rPr>
        <w:t>Toho se využívá např. ke snímání hlasu nebo nástrojů a opětovné reprodukci.</w:t>
      </w:r>
    </w:p>
    <w:p w:rsidR="00676779" w:rsidRPr="00B446BF" w:rsidRDefault="00676779" w:rsidP="00CB33D9">
      <w:pPr>
        <w:tabs>
          <w:tab w:val="left" w:pos="1089"/>
        </w:tabs>
        <w:rPr>
          <w:rFonts w:eastAsiaTheme="minorEastAsia"/>
          <w:b/>
        </w:rPr>
      </w:pPr>
      <w:r w:rsidRPr="00B446BF">
        <w:rPr>
          <w:rFonts w:eastAsiaTheme="minorEastAsia"/>
          <w:b/>
        </w:rPr>
        <w:t>ELEKTRODYNAMICKÉ MĚNIČE</w:t>
      </w:r>
    </w:p>
    <w:p w:rsidR="00B446BF" w:rsidRDefault="00B446BF" w:rsidP="00CB33D9">
      <w:pPr>
        <w:tabs>
          <w:tab w:val="left" w:pos="1089"/>
        </w:tabs>
        <w:rPr>
          <w:rFonts w:eastAsiaTheme="minorEastAsia"/>
        </w:rPr>
      </w:pPr>
      <w:r>
        <w:rPr>
          <w:rFonts w:eastAsiaTheme="minorEastAsia"/>
        </w:rPr>
        <w:t>Činnost založena na vzájemném silovém působení magnetického pole trvalého magnetu a magnetického pole vytvořeného kolem vodiče, jímž prochází elektrický proud.</w:t>
      </w:r>
      <w:r w:rsidR="006F6FE8">
        <w:rPr>
          <w:rFonts w:eastAsiaTheme="minorEastAsia"/>
        </w:rPr>
        <w:t xml:space="preserve"> Na tomto principu pracují převážně reproduktory.</w:t>
      </w:r>
    </w:p>
    <w:p w:rsidR="00676779" w:rsidRPr="008F65D0" w:rsidRDefault="00676779" w:rsidP="00CB33D9">
      <w:pPr>
        <w:tabs>
          <w:tab w:val="left" w:pos="1089"/>
        </w:tabs>
        <w:rPr>
          <w:rFonts w:eastAsiaTheme="minorEastAsia"/>
          <w:b/>
        </w:rPr>
      </w:pPr>
      <w:r w:rsidRPr="008F65D0">
        <w:rPr>
          <w:rFonts w:eastAsiaTheme="minorEastAsia"/>
          <w:b/>
        </w:rPr>
        <w:t>ELEKTROMAGNETICKÉ MĚNIČE</w:t>
      </w:r>
    </w:p>
    <w:p w:rsidR="00B446BF" w:rsidRDefault="008F65D0" w:rsidP="00CB33D9">
      <w:pPr>
        <w:tabs>
          <w:tab w:val="left" w:pos="1089"/>
        </w:tabs>
        <w:rPr>
          <w:rFonts w:eastAsiaTheme="minorEastAsia"/>
        </w:rPr>
      </w:pPr>
      <w:r>
        <w:rPr>
          <w:rFonts w:eastAsiaTheme="minorEastAsia"/>
        </w:rPr>
        <w:t xml:space="preserve">Pomocí membrány umístěné v blízkosti permanentního magnetu, ne němž je cívka, se přenáší vlnění vlivem elektromagnetické indukce do cívky. </w:t>
      </w:r>
      <w:r w:rsidR="006F6FE8">
        <w:rPr>
          <w:rFonts w:eastAsiaTheme="minorEastAsia"/>
        </w:rPr>
        <w:t>Na tomto principu pracují např. kytarové snímače.</w:t>
      </w:r>
    </w:p>
    <w:p w:rsidR="00676779" w:rsidRPr="00822C88" w:rsidRDefault="00676779" w:rsidP="00CB33D9">
      <w:pPr>
        <w:tabs>
          <w:tab w:val="left" w:pos="1089"/>
        </w:tabs>
        <w:rPr>
          <w:rFonts w:eastAsiaTheme="minorEastAsia"/>
          <w:b/>
        </w:rPr>
      </w:pPr>
      <w:r w:rsidRPr="00822C88">
        <w:rPr>
          <w:rFonts w:eastAsiaTheme="minorEastAsia"/>
          <w:b/>
        </w:rPr>
        <w:t>ELEKTROSTATICKÉ MĚNIČE</w:t>
      </w:r>
    </w:p>
    <w:p w:rsidR="006F6FE8" w:rsidRDefault="00822C88" w:rsidP="00CB33D9">
      <w:pPr>
        <w:tabs>
          <w:tab w:val="left" w:pos="1089"/>
        </w:tabs>
        <w:rPr>
          <w:rFonts w:eastAsiaTheme="minorEastAsia"/>
        </w:rPr>
      </w:pPr>
      <w:r>
        <w:rPr>
          <w:rFonts w:eastAsiaTheme="minorEastAsia"/>
        </w:rPr>
        <w:t>Tyto měniče se skládají z pevné a pohyblivé desky, kt</w:t>
      </w:r>
      <w:r w:rsidR="00C1455C">
        <w:rPr>
          <w:rFonts w:eastAsiaTheme="minorEastAsia"/>
        </w:rPr>
        <w:t>eré dohromady tvoří kondenzátor, a tak, změníme-li výchylku desky, změní se i kapacita tohoto kondenzátoru.</w:t>
      </w:r>
    </w:p>
    <w:p w:rsidR="00C1455C" w:rsidRDefault="00C1455C" w:rsidP="00CB33D9">
      <w:pPr>
        <w:tabs>
          <w:tab w:val="left" w:pos="1089"/>
        </w:tabs>
        <w:rPr>
          <w:rFonts w:eastAsiaTheme="minorEastAsia"/>
        </w:rPr>
      </w:pPr>
      <w:r>
        <w:rPr>
          <w:rFonts w:eastAsiaTheme="minorEastAsia"/>
        </w:rPr>
        <w:t>Pokud bude časová konstanta RC obvodu mnohem větší, než doba periody zvukového signálu, nestačí se náboj na kondenzátoru měnit, a tak se mění napětí na odporu. Jedná se o velmi měkký zdroj.</w:t>
      </w:r>
    </w:p>
    <w:p w:rsidR="002752C3" w:rsidRDefault="002752C3" w:rsidP="00CB33D9">
      <w:pPr>
        <w:tabs>
          <w:tab w:val="left" w:pos="1089"/>
        </w:tabs>
        <w:rPr>
          <w:rFonts w:eastAsiaTheme="minorEastAsia"/>
        </w:rPr>
      </w:pPr>
      <w:r>
        <w:rPr>
          <w:rFonts w:eastAsiaTheme="minorEastAsia"/>
        </w:rPr>
        <w:t>Na tomto principu pracují kondenzátorové mikrofony.</w:t>
      </w:r>
    </w:p>
    <w:p w:rsidR="00676779" w:rsidRPr="00373C9F" w:rsidRDefault="00676779" w:rsidP="00CB33D9">
      <w:pPr>
        <w:tabs>
          <w:tab w:val="left" w:pos="1089"/>
        </w:tabs>
        <w:rPr>
          <w:rFonts w:eastAsiaTheme="minorEastAsia"/>
          <w:b/>
        </w:rPr>
      </w:pPr>
      <w:r w:rsidRPr="00373C9F">
        <w:rPr>
          <w:rFonts w:eastAsiaTheme="minorEastAsia"/>
          <w:b/>
        </w:rPr>
        <w:t>PIEZOELEKTRICKÉ MĚNIČE</w:t>
      </w:r>
    </w:p>
    <w:p w:rsidR="00C1455C" w:rsidRDefault="00373C9F" w:rsidP="00CB33D9">
      <w:pPr>
        <w:tabs>
          <w:tab w:val="left" w:pos="1089"/>
        </w:tabs>
        <w:rPr>
          <w:rFonts w:eastAsiaTheme="minorEastAsia"/>
        </w:rPr>
      </w:pPr>
      <w:r>
        <w:rPr>
          <w:rFonts w:eastAsiaTheme="minorEastAsia"/>
        </w:rPr>
        <w:t xml:space="preserve">Využívají piezoelektrického jevu. </w:t>
      </w:r>
      <w:r w:rsidR="00434178">
        <w:rPr>
          <w:rFonts w:eastAsiaTheme="minorEastAsia"/>
        </w:rPr>
        <w:t xml:space="preserve">Pokud budeme na tenkou destičku z </w:t>
      </w:r>
      <w:proofErr w:type="spellStart"/>
      <w:r w:rsidR="00434178">
        <w:rPr>
          <w:rFonts w:eastAsiaTheme="minorEastAsia"/>
        </w:rPr>
        <w:t>piezoelektrika</w:t>
      </w:r>
      <w:proofErr w:type="spellEnd"/>
      <w:r w:rsidR="00434178">
        <w:rPr>
          <w:rFonts w:eastAsiaTheme="minorEastAsia"/>
        </w:rPr>
        <w:t xml:space="preserve"> (např. </w:t>
      </w:r>
      <w:proofErr w:type="spellStart"/>
      <w:r w:rsidR="00434178">
        <w:rPr>
          <w:rFonts w:eastAsiaTheme="minorEastAsia"/>
        </w:rPr>
        <w:t>piezokeramiky</w:t>
      </w:r>
      <w:proofErr w:type="spellEnd"/>
      <w:r w:rsidR="00434178">
        <w:rPr>
          <w:rFonts w:eastAsiaTheme="minorEastAsia"/>
        </w:rPr>
        <w:t>) působit proměnnou silou, vzniká elektrický náboj, a tak na destičce lze naměřit napětí. Tento děj funguje i opačně, tedy, vlivem proměnného napětí se destička mechanicky deformuje.</w:t>
      </w:r>
    </w:p>
    <w:p w:rsidR="00434178" w:rsidRDefault="00434178" w:rsidP="00CB33D9">
      <w:pPr>
        <w:tabs>
          <w:tab w:val="left" w:pos="1089"/>
        </w:tabs>
        <w:rPr>
          <w:rFonts w:eastAsiaTheme="minorEastAsia"/>
        </w:rPr>
      </w:pPr>
      <w:r>
        <w:rPr>
          <w:rFonts w:eastAsiaTheme="minorEastAsia"/>
        </w:rPr>
        <w:t xml:space="preserve">Používají se ke snímání nástrojů, v </w:t>
      </w:r>
      <w:proofErr w:type="spellStart"/>
      <w:r>
        <w:rPr>
          <w:rFonts w:eastAsiaTheme="minorEastAsia"/>
        </w:rPr>
        <w:t>sirénkách</w:t>
      </w:r>
      <w:proofErr w:type="spellEnd"/>
      <w:r>
        <w:rPr>
          <w:rFonts w:eastAsiaTheme="minorEastAsia"/>
        </w:rPr>
        <w:t>,...</w:t>
      </w:r>
    </w:p>
    <w:p w:rsidR="00676779" w:rsidRPr="004D0C2B" w:rsidRDefault="00676779" w:rsidP="00CB33D9">
      <w:pPr>
        <w:tabs>
          <w:tab w:val="left" w:pos="1089"/>
        </w:tabs>
        <w:rPr>
          <w:rFonts w:eastAsiaTheme="minorEastAsia"/>
          <w:b/>
        </w:rPr>
      </w:pPr>
      <w:r w:rsidRPr="004D0C2B">
        <w:rPr>
          <w:rFonts w:eastAsiaTheme="minorEastAsia"/>
          <w:b/>
        </w:rPr>
        <w:t>MAGNETOSTRIKČNÍ MĚNIČE</w:t>
      </w:r>
    </w:p>
    <w:p w:rsidR="00434178" w:rsidRDefault="004D0C2B" w:rsidP="00CB33D9">
      <w:pPr>
        <w:tabs>
          <w:tab w:val="left" w:pos="1089"/>
        </w:tabs>
        <w:rPr>
          <w:rFonts w:eastAsiaTheme="minorEastAsia"/>
        </w:rPr>
      </w:pPr>
      <w:r>
        <w:rPr>
          <w:rFonts w:eastAsiaTheme="minorEastAsia"/>
        </w:rPr>
        <w:t xml:space="preserve">Využívají jevu, kdy se vlivem mechanické deformace mění u některých feromagnetických látek jejich magnetické vlastnosti. Pokud na tento materiál navineme cívku a připojíme ji ke zdroji napětí, bude na cívkou protékat různý proud. </w:t>
      </w:r>
    </w:p>
    <w:p w:rsidR="004D0C2B" w:rsidRDefault="004D0C2B" w:rsidP="00CB33D9">
      <w:pPr>
        <w:tabs>
          <w:tab w:val="left" w:pos="1089"/>
        </w:tabs>
        <w:rPr>
          <w:rFonts w:eastAsiaTheme="minorEastAsia"/>
        </w:rPr>
      </w:pPr>
      <w:r>
        <w:rPr>
          <w:rFonts w:eastAsiaTheme="minorEastAsia"/>
        </w:rPr>
        <w:t>Tento jev existuje i opačný, ale pro jeho velmi nízkou účinnost se nepoužívá.</w:t>
      </w:r>
    </w:p>
    <w:p w:rsidR="00676779" w:rsidRPr="003A5D4F" w:rsidRDefault="00676779" w:rsidP="00CB33D9">
      <w:pPr>
        <w:tabs>
          <w:tab w:val="left" w:pos="1089"/>
        </w:tabs>
        <w:rPr>
          <w:rFonts w:eastAsiaTheme="minorEastAsia"/>
          <w:b/>
        </w:rPr>
      </w:pPr>
      <w:r w:rsidRPr="003A5D4F">
        <w:rPr>
          <w:rFonts w:eastAsiaTheme="minorEastAsia"/>
          <w:b/>
        </w:rPr>
        <w:t>ODPOROVÉ MĚNIČE</w:t>
      </w:r>
    </w:p>
    <w:p w:rsidR="003A5D4F" w:rsidRDefault="003A5D4F" w:rsidP="00CB33D9">
      <w:pPr>
        <w:tabs>
          <w:tab w:val="left" w:pos="1089"/>
        </w:tabs>
        <w:rPr>
          <w:rFonts w:eastAsiaTheme="minorEastAsia"/>
        </w:rPr>
      </w:pPr>
      <w:r>
        <w:rPr>
          <w:rFonts w:eastAsiaTheme="minorEastAsia"/>
        </w:rPr>
        <w:t>Využívají toho principu, že v mističce je uhlíkový prach, který vlivem tlaku mění svůj odpor, což je způsobeno tím, že se k sobě uhlíková zrnka dostanou blíže. Používá se u mikrofonů, ale také např. u tlakových senzorů.</w:t>
      </w:r>
    </w:p>
    <w:p w:rsidR="003A5D4F" w:rsidRDefault="003A5D4F">
      <w:pPr>
        <w:rPr>
          <w:rFonts w:eastAsiaTheme="minorEastAsia"/>
        </w:rPr>
      </w:pPr>
      <w:r>
        <w:rPr>
          <w:rFonts w:eastAsiaTheme="minorEastAsia"/>
        </w:rPr>
        <w:br w:type="page"/>
      </w:r>
    </w:p>
    <w:p w:rsidR="00676779" w:rsidRPr="008E0485" w:rsidRDefault="00676779" w:rsidP="00CB33D9">
      <w:pPr>
        <w:tabs>
          <w:tab w:val="left" w:pos="1089"/>
        </w:tabs>
        <w:rPr>
          <w:rFonts w:eastAsiaTheme="minorEastAsia"/>
          <w:b/>
          <w:sz w:val="36"/>
        </w:rPr>
      </w:pPr>
      <w:r w:rsidRPr="008E0485">
        <w:rPr>
          <w:rFonts w:eastAsiaTheme="minorEastAsia"/>
          <w:b/>
          <w:sz w:val="36"/>
        </w:rPr>
        <w:lastRenderedPageBreak/>
        <w:t>MIKROFONY</w:t>
      </w:r>
    </w:p>
    <w:p w:rsidR="00F870B8" w:rsidRDefault="006E1471" w:rsidP="00CB33D9">
      <w:pPr>
        <w:tabs>
          <w:tab w:val="left" w:pos="1089"/>
        </w:tabs>
        <w:rPr>
          <w:rFonts w:eastAsiaTheme="minorEastAsia"/>
        </w:rPr>
      </w:pPr>
      <w:r>
        <w:rPr>
          <w:rFonts w:eastAsiaTheme="minorEastAsia"/>
        </w:rPr>
        <w:t xml:space="preserve">Mikrofony se používají k přeměně akustického signálu na elektrický. </w:t>
      </w:r>
      <w:r w:rsidR="00F870B8">
        <w:rPr>
          <w:rFonts w:eastAsiaTheme="minorEastAsia"/>
        </w:rPr>
        <w:t>Mezi jejich hlavní parametry patří:</w:t>
      </w:r>
    </w:p>
    <w:p w:rsidR="00F870B8" w:rsidRDefault="00F870B8" w:rsidP="00CB33D9">
      <w:pPr>
        <w:tabs>
          <w:tab w:val="left" w:pos="1089"/>
        </w:tabs>
        <w:rPr>
          <w:rFonts w:eastAsiaTheme="minorEastAsia"/>
        </w:rPr>
      </w:pPr>
      <w:r w:rsidRPr="008E0485">
        <w:rPr>
          <w:rFonts w:eastAsiaTheme="minorEastAsia"/>
          <w:b/>
        </w:rPr>
        <w:t>CITLIVOST</w:t>
      </w:r>
      <w:r>
        <w:rPr>
          <w:rFonts w:eastAsiaTheme="minorEastAsia"/>
        </w:rPr>
        <w:br/>
        <w:t>udává, jaké nejmenší signály mikrofon přijme</w:t>
      </w:r>
      <w:r>
        <w:rPr>
          <w:rFonts w:eastAsiaTheme="minorEastAsia"/>
        </w:rPr>
        <w:tab/>
        <w:t xml:space="preserve">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U</m:t>
            </m:r>
          </m:num>
          <m:den>
            <m:r>
              <w:rPr>
                <w:rFonts w:ascii="Cambria Math" w:eastAsiaTheme="minorEastAsia" w:hAnsi="Cambria Math"/>
              </w:rPr>
              <m:t>P</m:t>
            </m:r>
          </m:den>
        </m:f>
      </m:oMath>
      <w:r>
        <w:rPr>
          <w:rFonts w:eastAsiaTheme="minorEastAsia"/>
        </w:rPr>
        <w:tab/>
        <w:t>[</w:t>
      </w:r>
      <w:proofErr w:type="spellStart"/>
      <w:r>
        <w:rPr>
          <w:rFonts w:eastAsiaTheme="minorEastAsia"/>
        </w:rPr>
        <w:t>mV</w:t>
      </w:r>
      <w:proofErr w:type="spellEnd"/>
      <w:r>
        <w:rPr>
          <w:rFonts w:eastAsiaTheme="minorEastAsia"/>
        </w:rPr>
        <w:t>/</w:t>
      </w:r>
      <w:proofErr w:type="spellStart"/>
      <w:r>
        <w:rPr>
          <w:rFonts w:eastAsiaTheme="minorEastAsia"/>
        </w:rPr>
        <w:t>Pa</w:t>
      </w:r>
      <w:proofErr w:type="spellEnd"/>
      <w:r>
        <w:rPr>
          <w:rFonts w:eastAsiaTheme="minorEastAsia"/>
        </w:rPr>
        <w:t>] při 1 kHz</w:t>
      </w:r>
    </w:p>
    <w:p w:rsidR="00F870B8" w:rsidRDefault="00F870B8" w:rsidP="00CB33D9">
      <w:pPr>
        <w:tabs>
          <w:tab w:val="left" w:pos="1089"/>
        </w:tabs>
        <w:rPr>
          <w:rFonts w:eastAsiaTheme="minorEastAsia"/>
        </w:rPr>
      </w:pPr>
      <w:r w:rsidRPr="00F92E90">
        <w:rPr>
          <w:rFonts w:eastAsiaTheme="minorEastAsia"/>
          <w:b/>
        </w:rPr>
        <w:t>SMĚROVÁ CHARAKTERISTIKA</w:t>
      </w:r>
      <w:r>
        <w:rPr>
          <w:rFonts w:eastAsiaTheme="minorEastAsia"/>
        </w:rPr>
        <w:br/>
      </w:r>
      <w:r w:rsidR="00B56BFC">
        <w:rPr>
          <w:rFonts w:eastAsiaTheme="minorEastAsia"/>
        </w:rPr>
        <w:t>udává závislost citlivosti na směru dopadu rovinné akustické vlny při konstantním kmitočtu.</w:t>
      </w:r>
    </w:p>
    <w:p w:rsidR="00F92E90" w:rsidRDefault="00F92E90" w:rsidP="0079590B">
      <w:pPr>
        <w:tabs>
          <w:tab w:val="left" w:pos="1089"/>
        </w:tabs>
        <w:jc w:val="center"/>
        <w:rPr>
          <w:rFonts w:eastAsiaTheme="minorEastAsia"/>
        </w:rPr>
      </w:pPr>
      <w:r>
        <w:rPr>
          <w:rFonts w:eastAsiaTheme="minorEastAsia"/>
          <w:noProof/>
          <w:lang w:eastAsia="cs-CZ"/>
        </w:rPr>
        <w:drawing>
          <wp:inline distT="0" distB="0" distL="0" distR="0">
            <wp:extent cx="5337954" cy="2256894"/>
            <wp:effectExtent l="19050" t="0" r="0" b="0"/>
            <wp:docPr id="91" name="obrázek 3" descr="C:\Users\cizelu\Desktop\s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mer.jpg"/>
                    <pic:cNvPicPr>
                      <a:picLocks noChangeAspect="1" noChangeArrowheads="1"/>
                    </pic:cNvPicPr>
                  </pic:nvPicPr>
                  <pic:blipFill>
                    <a:blip r:embed="rId144" cstate="print"/>
                    <a:srcRect/>
                    <a:stretch>
                      <a:fillRect/>
                    </a:stretch>
                  </pic:blipFill>
                  <pic:spPr bwMode="auto">
                    <a:xfrm>
                      <a:off x="0" y="0"/>
                      <a:ext cx="5339544" cy="2257566"/>
                    </a:xfrm>
                    <a:prstGeom prst="rect">
                      <a:avLst/>
                    </a:prstGeom>
                    <a:noFill/>
                    <a:ln w="9525">
                      <a:noFill/>
                      <a:miter lim="800000"/>
                      <a:headEnd/>
                      <a:tailEnd/>
                    </a:ln>
                  </pic:spPr>
                </pic:pic>
              </a:graphicData>
            </a:graphic>
          </wp:inline>
        </w:drawing>
      </w:r>
    </w:p>
    <w:p w:rsidR="008E0485" w:rsidRPr="00C62BAD" w:rsidRDefault="008E0485" w:rsidP="008E0485">
      <w:pPr>
        <w:tabs>
          <w:tab w:val="left" w:pos="1089"/>
        </w:tabs>
        <w:rPr>
          <w:rFonts w:eastAsiaTheme="minorEastAsia"/>
          <w:b/>
        </w:rPr>
      </w:pPr>
      <w:r w:rsidRPr="00C62BAD">
        <w:rPr>
          <w:rFonts w:eastAsiaTheme="minorEastAsia"/>
          <w:b/>
        </w:rPr>
        <w:t>KMITOČTOVÁ CHARAKTERISTIKA</w:t>
      </w:r>
    </w:p>
    <w:p w:rsidR="008E0485" w:rsidRDefault="00C62BAD" w:rsidP="008E0485">
      <w:pPr>
        <w:tabs>
          <w:tab w:val="left" w:pos="1089"/>
        </w:tabs>
        <w:rPr>
          <w:rFonts w:eastAsiaTheme="minorEastAsia"/>
        </w:rPr>
      </w:pPr>
      <w:r>
        <w:rPr>
          <w:rFonts w:eastAsiaTheme="minorEastAsia"/>
        </w:rPr>
        <w:t xml:space="preserve">Ideální kmitočtová </w:t>
      </w:r>
      <w:proofErr w:type="spellStart"/>
      <w:r>
        <w:rPr>
          <w:rFonts w:eastAsiaTheme="minorEastAsia"/>
        </w:rPr>
        <w:t>char</w:t>
      </w:r>
      <w:proofErr w:type="spellEnd"/>
      <w:r>
        <w:rPr>
          <w:rFonts w:eastAsiaTheme="minorEastAsia"/>
        </w:rPr>
        <w:t>. by měla lineární průběh o konstantní velikosti přes celé kmitočtové pásmo. Této charakteristiky však mikrofony nedosahují, ale zpravidla nepravidelně kmitají kolem této přímky.</w:t>
      </w:r>
    </w:p>
    <w:p w:rsidR="006E157F" w:rsidRDefault="006E157F" w:rsidP="006E157F">
      <w:pPr>
        <w:tabs>
          <w:tab w:val="left" w:pos="1089"/>
        </w:tabs>
        <w:jc w:val="center"/>
        <w:rPr>
          <w:rFonts w:eastAsiaTheme="minorEastAsia"/>
        </w:rPr>
      </w:pPr>
      <w:r>
        <w:rPr>
          <w:rFonts w:eastAsiaTheme="minorEastAsia"/>
          <w:noProof/>
          <w:lang w:eastAsia="cs-CZ"/>
        </w:rPr>
        <w:drawing>
          <wp:inline distT="0" distB="0" distL="0" distR="0">
            <wp:extent cx="5117478" cy="1668632"/>
            <wp:effectExtent l="19050" t="0" r="6972" b="0"/>
            <wp:docPr id="92" name="obrázek 4" descr="C:\Users\cizelu\Desktop\fre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reeq.jpg"/>
                    <pic:cNvPicPr>
                      <a:picLocks noChangeAspect="1" noChangeArrowheads="1"/>
                    </pic:cNvPicPr>
                  </pic:nvPicPr>
                  <pic:blipFill>
                    <a:blip r:embed="rId145" cstate="print"/>
                    <a:srcRect/>
                    <a:stretch>
                      <a:fillRect/>
                    </a:stretch>
                  </pic:blipFill>
                  <pic:spPr bwMode="auto">
                    <a:xfrm>
                      <a:off x="0" y="0"/>
                      <a:ext cx="5119549" cy="1669307"/>
                    </a:xfrm>
                    <a:prstGeom prst="rect">
                      <a:avLst/>
                    </a:prstGeom>
                    <a:noFill/>
                    <a:ln w="9525">
                      <a:noFill/>
                      <a:miter lim="800000"/>
                      <a:headEnd/>
                      <a:tailEnd/>
                    </a:ln>
                  </pic:spPr>
                </pic:pic>
              </a:graphicData>
            </a:graphic>
          </wp:inline>
        </w:drawing>
      </w:r>
    </w:p>
    <w:p w:rsidR="008E0485" w:rsidRPr="006E157F" w:rsidRDefault="008E0485" w:rsidP="008E0485">
      <w:pPr>
        <w:tabs>
          <w:tab w:val="left" w:pos="1089"/>
        </w:tabs>
        <w:rPr>
          <w:rFonts w:eastAsiaTheme="minorEastAsia"/>
          <w:b/>
        </w:rPr>
      </w:pPr>
      <w:r w:rsidRPr="006E157F">
        <w:rPr>
          <w:rFonts w:eastAsiaTheme="minorEastAsia"/>
          <w:b/>
        </w:rPr>
        <w:t>MAXIMÁLNÍ AKUSTICKÝ TLAK</w:t>
      </w:r>
    </w:p>
    <w:p w:rsidR="006E157F" w:rsidRDefault="006E157F" w:rsidP="008E0485">
      <w:pPr>
        <w:tabs>
          <w:tab w:val="left" w:pos="1089"/>
        </w:tabs>
        <w:rPr>
          <w:rFonts w:eastAsiaTheme="minorEastAsia"/>
        </w:rPr>
      </w:pPr>
      <w:r>
        <w:rPr>
          <w:rFonts w:eastAsiaTheme="minorEastAsia"/>
        </w:rPr>
        <w:t>Udává mezní akustický tlak, kdy nelineární zkreslení dosáhne hodnoty 1%.</w:t>
      </w:r>
    </w:p>
    <w:p w:rsidR="008E0485" w:rsidRPr="006E157F" w:rsidRDefault="008E0485" w:rsidP="008E0485">
      <w:pPr>
        <w:tabs>
          <w:tab w:val="left" w:pos="1089"/>
        </w:tabs>
        <w:rPr>
          <w:rFonts w:eastAsiaTheme="minorEastAsia"/>
          <w:b/>
        </w:rPr>
      </w:pPr>
      <w:r w:rsidRPr="006E157F">
        <w:rPr>
          <w:rFonts w:eastAsiaTheme="minorEastAsia"/>
          <w:b/>
        </w:rPr>
        <w:t>VNITŘNÍ IMPEDANCE</w:t>
      </w:r>
    </w:p>
    <w:p w:rsidR="006E157F" w:rsidRDefault="006E157F" w:rsidP="008E0485">
      <w:pPr>
        <w:tabs>
          <w:tab w:val="left" w:pos="1089"/>
        </w:tabs>
        <w:rPr>
          <w:rFonts w:eastAsiaTheme="minorEastAsia"/>
        </w:rPr>
      </w:pPr>
      <w:r>
        <w:rPr>
          <w:rFonts w:eastAsiaTheme="minorEastAsia"/>
        </w:rPr>
        <w:t>Je dána podílem napět</w:t>
      </w:r>
      <w:r w:rsidR="007D6CA0">
        <w:rPr>
          <w:rFonts w:eastAsiaTheme="minorEastAsia"/>
        </w:rPr>
        <w:t xml:space="preserve">í naprázdno a zkratového proudu </w:t>
      </w:r>
      <m:oMath>
        <m:r>
          <w:rPr>
            <w:rFonts w:ascii="Cambria Math" w:eastAsiaTheme="minorEastAsia" w:hAnsi="Cambria Math"/>
          </w:rPr>
          <m:t xml:space="preserve">Z=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k</m:t>
                </m:r>
              </m:sub>
            </m:sSub>
          </m:den>
        </m:f>
      </m:oMath>
    </w:p>
    <w:p w:rsidR="006E157F" w:rsidRDefault="006E157F">
      <w:pPr>
        <w:rPr>
          <w:rFonts w:eastAsiaTheme="minorEastAsia"/>
        </w:rPr>
      </w:pPr>
      <w:r>
        <w:rPr>
          <w:rFonts w:eastAsiaTheme="minorEastAsia"/>
        </w:rPr>
        <w:br w:type="page"/>
      </w:r>
    </w:p>
    <w:p w:rsidR="006E157F" w:rsidRDefault="006E157F" w:rsidP="00CB33D9">
      <w:pPr>
        <w:tabs>
          <w:tab w:val="left" w:pos="1089"/>
        </w:tabs>
        <w:rPr>
          <w:rFonts w:eastAsiaTheme="minorEastAsia"/>
          <w:b/>
          <w:sz w:val="28"/>
        </w:rPr>
      </w:pPr>
      <w:r w:rsidRPr="006E157F">
        <w:rPr>
          <w:rFonts w:eastAsiaTheme="minorEastAsia"/>
          <w:b/>
          <w:sz w:val="28"/>
        </w:rPr>
        <w:lastRenderedPageBreak/>
        <w:t>PROVEDENÍ MIKROFONŮ</w:t>
      </w:r>
    </w:p>
    <w:p w:rsidR="00F16D2A" w:rsidRDefault="00F16D2A" w:rsidP="00CB33D9">
      <w:pPr>
        <w:tabs>
          <w:tab w:val="left" w:pos="1089"/>
        </w:tabs>
        <w:rPr>
          <w:rFonts w:eastAsiaTheme="minorEastAsia"/>
        </w:rPr>
      </w:pPr>
      <w:r>
        <w:rPr>
          <w:rFonts w:eastAsiaTheme="minorEastAsia"/>
        </w:rPr>
        <w:t>Mikrofony lze rozdělit do dvou základních skupin, a to na tlakové a rychlostní.</w:t>
      </w:r>
    </w:p>
    <w:p w:rsidR="00F16D2A" w:rsidRDefault="00F16D2A" w:rsidP="00CB33D9">
      <w:pPr>
        <w:tabs>
          <w:tab w:val="left" w:pos="1089"/>
        </w:tabs>
        <w:rPr>
          <w:rFonts w:eastAsiaTheme="minorEastAsia"/>
        </w:rPr>
      </w:pPr>
      <w:r>
        <w:rPr>
          <w:rFonts w:eastAsiaTheme="minorEastAsia"/>
        </w:rPr>
        <w:t xml:space="preserve">U </w:t>
      </w:r>
      <w:r w:rsidRPr="00533C75">
        <w:rPr>
          <w:rFonts w:eastAsiaTheme="minorEastAsia"/>
          <w:b/>
        </w:rPr>
        <w:t>tlakových</w:t>
      </w:r>
      <w:r>
        <w:rPr>
          <w:rFonts w:eastAsiaTheme="minorEastAsia"/>
        </w:rPr>
        <w:t xml:space="preserve"> mikrofonů je výstupní napětí přímo </w:t>
      </w:r>
      <w:r w:rsidRPr="00533C75">
        <w:rPr>
          <w:rFonts w:eastAsiaTheme="minorEastAsia"/>
          <w:b/>
        </w:rPr>
        <w:t>úměrné akustickému tlaku</w:t>
      </w:r>
      <w:r>
        <w:rPr>
          <w:rFonts w:eastAsiaTheme="minorEastAsia"/>
        </w:rPr>
        <w:t>. Nejčastěji mívají kulovou charakteristiku.</w:t>
      </w:r>
    </w:p>
    <w:p w:rsidR="00F16D2A" w:rsidRPr="00F16D2A" w:rsidRDefault="00F16D2A" w:rsidP="00CB33D9">
      <w:pPr>
        <w:tabs>
          <w:tab w:val="left" w:pos="1089"/>
        </w:tabs>
        <w:rPr>
          <w:rFonts w:eastAsiaTheme="minorEastAsia"/>
        </w:rPr>
      </w:pPr>
      <w:r w:rsidRPr="00533C75">
        <w:rPr>
          <w:rFonts w:eastAsiaTheme="minorEastAsia"/>
          <w:b/>
        </w:rPr>
        <w:t>Rychlostní</w:t>
      </w:r>
      <w:r>
        <w:rPr>
          <w:rFonts w:eastAsiaTheme="minorEastAsia"/>
        </w:rPr>
        <w:t xml:space="preserve"> mikrofony mají nejčastěji osmičkovou, ledvinovou nebo </w:t>
      </w:r>
      <w:proofErr w:type="spellStart"/>
      <w:r>
        <w:rPr>
          <w:rFonts w:eastAsiaTheme="minorEastAsia"/>
        </w:rPr>
        <w:t>úzcesměrovou</w:t>
      </w:r>
      <w:proofErr w:type="spellEnd"/>
      <w:r>
        <w:rPr>
          <w:rFonts w:eastAsiaTheme="minorEastAsia"/>
        </w:rPr>
        <w:t xml:space="preserve"> charakteristiku a jejich výstupní napětí </w:t>
      </w:r>
      <w:r w:rsidR="000F5DF9">
        <w:rPr>
          <w:rFonts w:eastAsiaTheme="minorEastAsia"/>
        </w:rPr>
        <w:t xml:space="preserve">odpovídá </w:t>
      </w:r>
      <w:r w:rsidR="000F5DF9" w:rsidRPr="00533C75">
        <w:rPr>
          <w:rFonts w:eastAsiaTheme="minorEastAsia"/>
          <w:b/>
        </w:rPr>
        <w:t>rychlosti změně akustického tlaku</w:t>
      </w:r>
      <w:r w:rsidR="000F5DF9">
        <w:rPr>
          <w:rFonts w:eastAsiaTheme="minorEastAsia"/>
        </w:rPr>
        <w:t xml:space="preserve"> (</w:t>
      </w:r>
      <w:r w:rsidR="00533C75">
        <w:rPr>
          <w:rFonts w:eastAsiaTheme="minorEastAsia"/>
        </w:rPr>
        <w:t xml:space="preserve">změně </w:t>
      </w:r>
      <w:r w:rsidR="000F5DF9">
        <w:rPr>
          <w:rFonts w:eastAsiaTheme="minorEastAsia"/>
        </w:rPr>
        <w:t>polohy membrány).</w:t>
      </w:r>
    </w:p>
    <w:p w:rsidR="00676779" w:rsidRPr="00714FA5" w:rsidRDefault="00676779" w:rsidP="00CB33D9">
      <w:pPr>
        <w:tabs>
          <w:tab w:val="left" w:pos="1089"/>
        </w:tabs>
        <w:rPr>
          <w:rFonts w:eastAsiaTheme="minorEastAsia"/>
          <w:b/>
        </w:rPr>
      </w:pPr>
      <w:r w:rsidRPr="00714FA5">
        <w:rPr>
          <w:rFonts w:eastAsiaTheme="minorEastAsia"/>
          <w:b/>
        </w:rPr>
        <w:t>CÍVKOVÉ MIKROFONY</w:t>
      </w:r>
    </w:p>
    <w:p w:rsidR="00533C75" w:rsidRDefault="00714FA5" w:rsidP="00CB33D9">
      <w:pPr>
        <w:tabs>
          <w:tab w:val="left" w:pos="1089"/>
        </w:tabs>
        <w:rPr>
          <w:rFonts w:eastAsiaTheme="minorEastAsia"/>
        </w:rPr>
      </w:pPr>
      <w:r>
        <w:rPr>
          <w:rFonts w:eastAsiaTheme="minorEastAsia"/>
        </w:rPr>
        <w:t>Na membráně je navinuta cívka. Membrána kmitá mezi pólovými nástavci, které jsou tvořené z permanentního magnetu. Tím se v cívce indukuje napětí.</w:t>
      </w:r>
    </w:p>
    <w:p w:rsidR="00676779" w:rsidRPr="00BE04C2" w:rsidRDefault="00676779" w:rsidP="00CB33D9">
      <w:pPr>
        <w:tabs>
          <w:tab w:val="left" w:pos="1089"/>
        </w:tabs>
        <w:rPr>
          <w:rFonts w:eastAsiaTheme="minorEastAsia"/>
          <w:b/>
        </w:rPr>
      </w:pPr>
      <w:r w:rsidRPr="00BE04C2">
        <w:rPr>
          <w:rFonts w:eastAsiaTheme="minorEastAsia"/>
          <w:b/>
        </w:rPr>
        <w:t>PÁSKOVÉ MIKROFONY</w:t>
      </w:r>
    </w:p>
    <w:p w:rsidR="00714FA5" w:rsidRDefault="00BE04C2" w:rsidP="00CB33D9">
      <w:pPr>
        <w:tabs>
          <w:tab w:val="left" w:pos="1089"/>
        </w:tabs>
        <w:rPr>
          <w:rFonts w:eastAsiaTheme="minorEastAsia"/>
        </w:rPr>
      </w:pPr>
      <w:r>
        <w:rPr>
          <w:rFonts w:eastAsiaTheme="minorEastAsia"/>
        </w:rPr>
        <w:t>Pásek je v podstatě vodič, který zároveň funguje jako membrána. Pohybem pásku v magnetickém poli pevného magnetu se v něm indukuje napětí.</w:t>
      </w:r>
    </w:p>
    <w:p w:rsidR="00BE04C2" w:rsidRDefault="00BE04C2" w:rsidP="00CB33D9">
      <w:pPr>
        <w:tabs>
          <w:tab w:val="left" w:pos="1089"/>
        </w:tabs>
        <w:rPr>
          <w:rFonts w:eastAsiaTheme="minorEastAsia"/>
        </w:rPr>
      </w:pPr>
      <w:r>
        <w:rPr>
          <w:rFonts w:eastAsiaTheme="minorEastAsia"/>
        </w:rPr>
        <w:t>Výhodou těchto mikrofonů je vyrovnaná kmitočtová charakteristika, ale na druhou stranu mají malou citlivost.</w:t>
      </w:r>
    </w:p>
    <w:p w:rsidR="00676779" w:rsidRPr="002752C3" w:rsidRDefault="00676779" w:rsidP="00CB33D9">
      <w:pPr>
        <w:tabs>
          <w:tab w:val="left" w:pos="1089"/>
        </w:tabs>
        <w:rPr>
          <w:rFonts w:eastAsiaTheme="minorEastAsia"/>
          <w:b/>
        </w:rPr>
      </w:pPr>
      <w:r w:rsidRPr="002752C3">
        <w:rPr>
          <w:rFonts w:eastAsiaTheme="minorEastAsia"/>
          <w:b/>
        </w:rPr>
        <w:t>KONDENZÁTOROVÉ MIKROFONY</w:t>
      </w:r>
    </w:p>
    <w:p w:rsidR="002752C3" w:rsidRDefault="002752C3" w:rsidP="00CB33D9">
      <w:pPr>
        <w:tabs>
          <w:tab w:val="left" w:pos="1089"/>
        </w:tabs>
        <w:rPr>
          <w:rFonts w:eastAsiaTheme="minorEastAsia"/>
        </w:rPr>
      </w:pPr>
      <w:r>
        <w:rPr>
          <w:rFonts w:eastAsiaTheme="minorEastAsia"/>
        </w:rPr>
        <w:t>Mikrofony jsou tvořeny pevnou a pohyblivou deskou, které tvoří desky kondenzátoru. Vlivem akustického tlaku se mění malá mezera mezi deskami, čímž se mění i kapacita tohoto kondenzátoru.</w:t>
      </w:r>
    </w:p>
    <w:p w:rsidR="00722EEA" w:rsidRDefault="00722EEA" w:rsidP="00CB33D9">
      <w:pPr>
        <w:tabs>
          <w:tab w:val="left" w:pos="1089"/>
        </w:tabs>
        <w:rPr>
          <w:rFonts w:eastAsiaTheme="minorEastAsia"/>
        </w:rPr>
      </w:pPr>
      <w:r>
        <w:rPr>
          <w:rFonts w:eastAsiaTheme="minorEastAsia"/>
        </w:rPr>
        <w:t>Tyto mikrofony vyžadují zdroj napětí (100 - 200 V), které se přivádí přes velký odpor (100 MΩ).</w:t>
      </w:r>
      <w:r w:rsidR="00F72FA6">
        <w:rPr>
          <w:rFonts w:eastAsiaTheme="minorEastAsia"/>
        </w:rPr>
        <w:t xml:space="preserve"> Jejich výhodou je malé nelineární zkreslení a vyrovnaná kmitočtová charakteristika.</w:t>
      </w:r>
    </w:p>
    <w:p w:rsidR="00F72FA6" w:rsidRDefault="00F72FA6" w:rsidP="00CB33D9">
      <w:pPr>
        <w:tabs>
          <w:tab w:val="left" w:pos="1089"/>
        </w:tabs>
        <w:rPr>
          <w:rFonts w:eastAsiaTheme="minorEastAsia"/>
        </w:rPr>
      </w:pPr>
      <w:r>
        <w:rPr>
          <w:rFonts w:eastAsiaTheme="minorEastAsia"/>
        </w:rPr>
        <w:t>Dělají se jak v provedení tlakových mikrofonů, tak mikrofonů rychlostních.</w:t>
      </w:r>
    </w:p>
    <w:p w:rsidR="00676779" w:rsidRPr="00FC7DFB" w:rsidRDefault="00676779" w:rsidP="00CB33D9">
      <w:pPr>
        <w:tabs>
          <w:tab w:val="left" w:pos="1089"/>
        </w:tabs>
        <w:rPr>
          <w:rFonts w:eastAsiaTheme="minorEastAsia"/>
          <w:b/>
        </w:rPr>
      </w:pPr>
      <w:r w:rsidRPr="00FC7DFB">
        <w:rPr>
          <w:rFonts w:eastAsiaTheme="minorEastAsia"/>
          <w:b/>
        </w:rPr>
        <w:t>ELEKTRETOVÉ MIKROFONY</w:t>
      </w:r>
    </w:p>
    <w:p w:rsidR="00F72FA6" w:rsidRDefault="00FC7DFB" w:rsidP="00CB33D9">
      <w:pPr>
        <w:tabs>
          <w:tab w:val="left" w:pos="1089"/>
        </w:tabs>
        <w:rPr>
          <w:rFonts w:eastAsiaTheme="minorEastAsia"/>
        </w:rPr>
      </w:pPr>
      <w:r>
        <w:rPr>
          <w:rFonts w:eastAsiaTheme="minorEastAsia"/>
        </w:rPr>
        <w:t>Pracují na podobném principu jako kondenzátorové mikrofony, ale jako dielektrikum používají elektret, což je materiál s permanentním elektrickým nábojem. Proto elektretové mikrofony nevyžadují zdroj napájení.</w:t>
      </w:r>
    </w:p>
    <w:p w:rsidR="00676779" w:rsidRPr="00A43671" w:rsidRDefault="00676779" w:rsidP="00CB33D9">
      <w:pPr>
        <w:tabs>
          <w:tab w:val="left" w:pos="1089"/>
        </w:tabs>
        <w:rPr>
          <w:rFonts w:eastAsiaTheme="minorEastAsia"/>
          <w:b/>
        </w:rPr>
      </w:pPr>
      <w:r w:rsidRPr="00A43671">
        <w:rPr>
          <w:rFonts w:eastAsiaTheme="minorEastAsia"/>
          <w:b/>
        </w:rPr>
        <w:t>UHLÍKOVÉ MIKROFONY</w:t>
      </w:r>
    </w:p>
    <w:p w:rsidR="00CE02BB" w:rsidRDefault="00356300" w:rsidP="00CB33D9">
      <w:pPr>
        <w:tabs>
          <w:tab w:val="left" w:pos="1089"/>
        </w:tabs>
        <w:rPr>
          <w:rFonts w:eastAsiaTheme="minorEastAsia"/>
        </w:rPr>
      </w:pPr>
      <w:r>
        <w:rPr>
          <w:rFonts w:eastAsiaTheme="minorEastAsia"/>
        </w:rPr>
        <w:t xml:space="preserve">Membrána mikrofonu </w:t>
      </w:r>
      <w:proofErr w:type="spellStart"/>
      <w:r>
        <w:rPr>
          <w:rFonts w:eastAsiaTheme="minorEastAsia"/>
        </w:rPr>
        <w:t>rozchvívá</w:t>
      </w:r>
      <w:proofErr w:type="spellEnd"/>
      <w:r>
        <w:rPr>
          <w:rFonts w:eastAsiaTheme="minorEastAsia"/>
        </w:rPr>
        <w:t xml:space="preserve"> uhlíkový prach, což způsobuje změnu odporu. Výhodou těchto mikrofonů je velmi nízká cena, ale na druhou stranu mají velmi špatnou kvalitu příjmu.</w:t>
      </w:r>
    </w:p>
    <w:p w:rsidR="00CE02BB" w:rsidRDefault="00CE02BB">
      <w:pPr>
        <w:rPr>
          <w:rFonts w:eastAsiaTheme="minorEastAsia"/>
        </w:rPr>
      </w:pPr>
      <w:r>
        <w:rPr>
          <w:rFonts w:eastAsiaTheme="minorEastAsia"/>
        </w:rPr>
        <w:br w:type="page"/>
      </w:r>
    </w:p>
    <w:p w:rsidR="00676779" w:rsidRPr="00CE02BB" w:rsidRDefault="00676779" w:rsidP="00CB33D9">
      <w:pPr>
        <w:tabs>
          <w:tab w:val="left" w:pos="1089"/>
        </w:tabs>
        <w:rPr>
          <w:rFonts w:eastAsiaTheme="minorEastAsia"/>
          <w:b/>
          <w:sz w:val="36"/>
        </w:rPr>
      </w:pPr>
      <w:r w:rsidRPr="00CE02BB">
        <w:rPr>
          <w:rFonts w:eastAsiaTheme="minorEastAsia"/>
          <w:b/>
          <w:sz w:val="36"/>
        </w:rPr>
        <w:lastRenderedPageBreak/>
        <w:t>REPRODUKTORY</w:t>
      </w:r>
    </w:p>
    <w:p w:rsidR="00CE02BB" w:rsidRDefault="00CE02BB" w:rsidP="00CB33D9">
      <w:pPr>
        <w:tabs>
          <w:tab w:val="left" w:pos="1089"/>
        </w:tabs>
        <w:rPr>
          <w:rFonts w:eastAsiaTheme="minorEastAsia"/>
        </w:rPr>
      </w:pPr>
      <w:r>
        <w:rPr>
          <w:rFonts w:eastAsiaTheme="minorEastAsia"/>
        </w:rPr>
        <w:t>Reproduktory se používají k reprodukci akustického signálu. Skládají se z mechanické a elektrické části. Většina reproduktorů jsou přímo vyzařující, ale lze narazit i na tlakové, které mají větší účinnost.</w:t>
      </w:r>
    </w:p>
    <w:p w:rsidR="00CE02BB" w:rsidRPr="00ED1BA4" w:rsidRDefault="00CE02BB" w:rsidP="00CB33D9">
      <w:pPr>
        <w:tabs>
          <w:tab w:val="left" w:pos="1089"/>
        </w:tabs>
        <w:rPr>
          <w:rFonts w:eastAsiaTheme="minorEastAsia"/>
          <w:b/>
        </w:rPr>
      </w:pPr>
      <w:r w:rsidRPr="00ED1BA4">
        <w:rPr>
          <w:rFonts w:eastAsiaTheme="minorEastAsia"/>
          <w:b/>
        </w:rPr>
        <w:t>CITLIVOST</w:t>
      </w:r>
    </w:p>
    <w:p w:rsidR="00CE02BB" w:rsidRDefault="00ED1BA4" w:rsidP="00CB33D9">
      <w:pPr>
        <w:tabs>
          <w:tab w:val="left" w:pos="1089"/>
        </w:tabs>
        <w:rPr>
          <w:rFonts w:eastAsiaTheme="minorEastAsia"/>
        </w:rPr>
      </w:pPr>
      <w:r>
        <w:rPr>
          <w:rFonts w:eastAsiaTheme="minorEastAsia"/>
        </w:rPr>
        <w:t>Citlivost je určena průměrným akustickým tlak</w:t>
      </w:r>
      <w:r w:rsidR="00263013">
        <w:rPr>
          <w:rFonts w:eastAsiaTheme="minorEastAsia"/>
        </w:rPr>
        <w:t>em měřeným v ose reproduktoru ve</w:t>
      </w:r>
      <w:r>
        <w:rPr>
          <w:rFonts w:eastAsiaTheme="minorEastAsia"/>
        </w:rPr>
        <w:t xml:space="preserve"> vzdálenosti 1m při příkonu 1VA. Udává se v dB (bývá 80 - 100 dB).</w:t>
      </w:r>
    </w:p>
    <w:p w:rsidR="00CE02BB" w:rsidRPr="00ED1BA4" w:rsidRDefault="00CE02BB" w:rsidP="00CB33D9">
      <w:pPr>
        <w:tabs>
          <w:tab w:val="left" w:pos="1089"/>
        </w:tabs>
        <w:rPr>
          <w:rFonts w:eastAsiaTheme="minorEastAsia"/>
          <w:b/>
        </w:rPr>
      </w:pPr>
      <w:r w:rsidRPr="00ED1BA4">
        <w:rPr>
          <w:rFonts w:eastAsiaTheme="minorEastAsia"/>
          <w:b/>
        </w:rPr>
        <w:t>ÚČINNOST</w:t>
      </w:r>
    </w:p>
    <w:p w:rsidR="00ED1BA4" w:rsidRDefault="00ED1BA4" w:rsidP="00CB33D9">
      <w:pPr>
        <w:tabs>
          <w:tab w:val="left" w:pos="1089"/>
        </w:tabs>
        <w:rPr>
          <w:rFonts w:eastAsiaTheme="minorEastAsia"/>
        </w:rPr>
      </w:pPr>
      <w:r>
        <w:rPr>
          <w:rFonts w:eastAsiaTheme="minorEastAsia"/>
        </w:rPr>
        <w:t>Dána poměrem vyzářeného akustického výkonu a příkonu. U přímo vyzařujících bývá pod 10 %, u tlakových až 30%.</w:t>
      </w:r>
    </w:p>
    <w:p w:rsidR="00CE02BB" w:rsidRPr="00EA7593" w:rsidRDefault="00CE02BB" w:rsidP="00CB33D9">
      <w:pPr>
        <w:tabs>
          <w:tab w:val="left" w:pos="1089"/>
        </w:tabs>
        <w:rPr>
          <w:rFonts w:eastAsiaTheme="minorEastAsia"/>
          <w:b/>
        </w:rPr>
      </w:pPr>
      <w:r w:rsidRPr="00EA7593">
        <w:rPr>
          <w:rFonts w:eastAsiaTheme="minorEastAsia"/>
          <w:b/>
        </w:rPr>
        <w:t>ZDÁNLIVÁ IMPEDANCE</w:t>
      </w:r>
    </w:p>
    <w:p w:rsidR="00ED1BA4" w:rsidRDefault="00EA7593" w:rsidP="00CB33D9">
      <w:pPr>
        <w:tabs>
          <w:tab w:val="left" w:pos="1089"/>
        </w:tabs>
        <w:rPr>
          <w:rFonts w:eastAsiaTheme="minorEastAsia"/>
        </w:rPr>
      </w:pPr>
      <w:r>
        <w:rPr>
          <w:rFonts w:eastAsiaTheme="minorEastAsia"/>
        </w:rPr>
        <w:t>Reproduktory mají mezi vstupními svorkami impedanci tvořenou cívkou. Tento údaj je vhodný sledovat kvůli výběru vhodného reproduktoru k zesilovači, protože jinak hrozí zničení zesilovače. Zpravidla bývá jednotky až desítky ohmů.</w:t>
      </w:r>
    </w:p>
    <w:p w:rsidR="00CE02BB" w:rsidRPr="00EA7593" w:rsidRDefault="00CE02BB" w:rsidP="00CB33D9">
      <w:pPr>
        <w:tabs>
          <w:tab w:val="left" w:pos="1089"/>
        </w:tabs>
        <w:rPr>
          <w:rFonts w:eastAsiaTheme="minorEastAsia"/>
          <w:b/>
        </w:rPr>
      </w:pPr>
      <w:r w:rsidRPr="00EA7593">
        <w:rPr>
          <w:rFonts w:eastAsiaTheme="minorEastAsia"/>
          <w:b/>
        </w:rPr>
        <w:t>SMĚROVÁ CHARAKTERISTIKA</w:t>
      </w:r>
    </w:p>
    <w:p w:rsidR="00C11BDB" w:rsidRDefault="00C11BDB" w:rsidP="00CB33D9">
      <w:pPr>
        <w:tabs>
          <w:tab w:val="left" w:pos="1089"/>
        </w:tabs>
        <w:rPr>
          <w:rFonts w:eastAsiaTheme="minorEastAsia"/>
        </w:rPr>
      </w:pPr>
      <w:r>
        <w:rPr>
          <w:rFonts w:eastAsiaTheme="minorEastAsia"/>
        </w:rPr>
        <w:t>Udává, jak se šíří NF</w:t>
      </w:r>
      <w:r w:rsidR="00EA7593">
        <w:rPr>
          <w:rFonts w:eastAsiaTheme="minorEastAsia"/>
        </w:rPr>
        <w:t xml:space="preserve"> (do 100 Hz)</w:t>
      </w:r>
      <w:r>
        <w:rPr>
          <w:rFonts w:eastAsiaTheme="minorEastAsia"/>
        </w:rPr>
        <w:t>, SF</w:t>
      </w:r>
      <w:r w:rsidR="00EA7593">
        <w:rPr>
          <w:rFonts w:eastAsiaTheme="minorEastAsia"/>
        </w:rPr>
        <w:t xml:space="preserve"> (do 1 kHz)</w:t>
      </w:r>
      <w:r>
        <w:rPr>
          <w:rFonts w:eastAsiaTheme="minorEastAsia"/>
        </w:rPr>
        <w:t xml:space="preserve"> a VF </w:t>
      </w:r>
      <w:r w:rsidR="00EA7593">
        <w:rPr>
          <w:rFonts w:eastAsiaTheme="minorEastAsia"/>
        </w:rPr>
        <w:t>(nad 5 kHz)</w:t>
      </w:r>
      <w:r>
        <w:rPr>
          <w:rFonts w:eastAsiaTheme="minorEastAsia"/>
        </w:rPr>
        <w:t>signál z reproduktoru.</w:t>
      </w:r>
    </w:p>
    <w:p w:rsidR="00C11BDB" w:rsidRDefault="00C11BDB" w:rsidP="00C11BDB">
      <w:pPr>
        <w:tabs>
          <w:tab w:val="left" w:pos="1089"/>
        </w:tabs>
        <w:jc w:val="center"/>
        <w:rPr>
          <w:rFonts w:eastAsiaTheme="minorEastAsia"/>
        </w:rPr>
      </w:pPr>
      <w:r>
        <w:rPr>
          <w:rFonts w:eastAsiaTheme="minorEastAsia"/>
          <w:noProof/>
          <w:lang w:eastAsia="cs-CZ"/>
        </w:rPr>
        <w:drawing>
          <wp:inline distT="0" distB="0" distL="0" distR="0">
            <wp:extent cx="1819910" cy="2199640"/>
            <wp:effectExtent l="19050" t="0" r="8890" b="0"/>
            <wp:docPr id="93" name="obrázek 5" descr="C:\Users\cizelu\Desktop\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mage032.jpg"/>
                    <pic:cNvPicPr>
                      <a:picLocks noChangeAspect="1" noChangeArrowheads="1"/>
                    </pic:cNvPicPr>
                  </pic:nvPicPr>
                  <pic:blipFill>
                    <a:blip r:embed="rId146" cstate="print"/>
                    <a:srcRect/>
                    <a:stretch>
                      <a:fillRect/>
                    </a:stretch>
                  </pic:blipFill>
                  <pic:spPr bwMode="auto">
                    <a:xfrm>
                      <a:off x="0" y="0"/>
                      <a:ext cx="1819910" cy="2199640"/>
                    </a:xfrm>
                    <a:prstGeom prst="rect">
                      <a:avLst/>
                    </a:prstGeom>
                    <a:noFill/>
                    <a:ln w="9525">
                      <a:noFill/>
                      <a:miter lim="800000"/>
                      <a:headEnd/>
                      <a:tailEnd/>
                    </a:ln>
                  </pic:spPr>
                </pic:pic>
              </a:graphicData>
            </a:graphic>
          </wp:inline>
        </w:drawing>
      </w:r>
    </w:p>
    <w:p w:rsidR="00FE3D4A" w:rsidRDefault="00FE3D4A" w:rsidP="00FE3D4A">
      <w:pPr>
        <w:rPr>
          <w:rFonts w:eastAsiaTheme="minorEastAsia"/>
        </w:rPr>
      </w:pPr>
      <w:r>
        <w:rPr>
          <w:rFonts w:eastAsiaTheme="minorEastAsia"/>
        </w:rPr>
        <w:br w:type="page"/>
      </w:r>
    </w:p>
    <w:p w:rsidR="00676779" w:rsidRDefault="00676779" w:rsidP="00CB33D9">
      <w:pPr>
        <w:tabs>
          <w:tab w:val="left" w:pos="1089"/>
        </w:tabs>
        <w:rPr>
          <w:rFonts w:eastAsiaTheme="minorEastAsia"/>
          <w:b/>
          <w:sz w:val="28"/>
        </w:rPr>
      </w:pPr>
      <w:r w:rsidRPr="00263013">
        <w:rPr>
          <w:rFonts w:eastAsiaTheme="minorEastAsia"/>
          <w:b/>
          <w:sz w:val="28"/>
        </w:rPr>
        <w:lastRenderedPageBreak/>
        <w:t>REPRODUKTOR S PŘÍMÝM VYZAŘOVÁNÍM</w:t>
      </w:r>
    </w:p>
    <w:p w:rsidR="00FE3D4A" w:rsidRDefault="00FE3D4A" w:rsidP="00FE3D4A">
      <w:pPr>
        <w:tabs>
          <w:tab w:val="left" w:pos="1089"/>
        </w:tabs>
        <w:jc w:val="center"/>
        <w:rPr>
          <w:rFonts w:eastAsiaTheme="minorEastAsia"/>
          <w:b/>
          <w:sz w:val="28"/>
        </w:rPr>
      </w:pPr>
      <w:r>
        <w:rPr>
          <w:rFonts w:eastAsiaTheme="minorEastAsia"/>
          <w:b/>
          <w:noProof/>
          <w:sz w:val="28"/>
          <w:lang w:eastAsia="cs-CZ"/>
        </w:rPr>
        <w:drawing>
          <wp:inline distT="0" distB="0" distL="0" distR="0">
            <wp:extent cx="5762625" cy="2837815"/>
            <wp:effectExtent l="19050" t="0" r="9525" b="0"/>
            <wp:docPr id="94" name="obrázek 6" descr="C:\Users\cizelu\Desktop\Loudspeaker_sche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Loudspeaker_scheme.jpg"/>
                    <pic:cNvPicPr>
                      <a:picLocks noChangeAspect="1" noChangeArrowheads="1"/>
                    </pic:cNvPicPr>
                  </pic:nvPicPr>
                  <pic:blipFill>
                    <a:blip r:embed="rId147" cstate="print"/>
                    <a:srcRect/>
                    <a:stretch>
                      <a:fillRect/>
                    </a:stretch>
                  </pic:blipFill>
                  <pic:spPr bwMode="auto">
                    <a:xfrm>
                      <a:off x="0" y="0"/>
                      <a:ext cx="5762625" cy="2837815"/>
                    </a:xfrm>
                    <a:prstGeom prst="rect">
                      <a:avLst/>
                    </a:prstGeom>
                    <a:noFill/>
                    <a:ln w="9525">
                      <a:noFill/>
                      <a:miter lim="800000"/>
                      <a:headEnd/>
                      <a:tailEnd/>
                    </a:ln>
                  </pic:spPr>
                </pic:pic>
              </a:graphicData>
            </a:graphic>
          </wp:inline>
        </w:drawing>
      </w:r>
    </w:p>
    <w:p w:rsidR="00D52839" w:rsidRDefault="00D52839" w:rsidP="00CB33D9">
      <w:pPr>
        <w:tabs>
          <w:tab w:val="left" w:pos="1089"/>
        </w:tabs>
        <w:rPr>
          <w:rFonts w:eastAsiaTheme="minorEastAsia"/>
        </w:rPr>
      </w:pPr>
      <w:r>
        <w:rPr>
          <w:rFonts w:eastAsiaTheme="minorEastAsia"/>
        </w:rPr>
        <w:t>Reproduktor s přímým vyzařováním se skládá z membrány</w:t>
      </w:r>
      <w:r w:rsidR="002A3AA9">
        <w:rPr>
          <w:rFonts w:eastAsiaTheme="minorEastAsia"/>
        </w:rPr>
        <w:t xml:space="preserve"> (7)</w:t>
      </w:r>
      <w:r>
        <w:rPr>
          <w:rFonts w:eastAsiaTheme="minorEastAsia"/>
        </w:rPr>
        <w:t>,</w:t>
      </w:r>
      <w:r w:rsidR="002A3AA9">
        <w:rPr>
          <w:rFonts w:eastAsiaTheme="minorEastAsia"/>
        </w:rPr>
        <w:t xml:space="preserve"> středící membrány (6),</w:t>
      </w:r>
      <w:r>
        <w:rPr>
          <w:rFonts w:eastAsiaTheme="minorEastAsia"/>
        </w:rPr>
        <w:t xml:space="preserve"> permanentního magnetu </w:t>
      </w:r>
      <w:r w:rsidR="002A3AA9">
        <w:rPr>
          <w:rFonts w:eastAsiaTheme="minorEastAsia"/>
        </w:rPr>
        <w:t xml:space="preserve">(2) </w:t>
      </w:r>
      <w:r>
        <w:rPr>
          <w:rFonts w:eastAsiaTheme="minorEastAsia"/>
        </w:rPr>
        <w:t>a kmitací cívky</w:t>
      </w:r>
      <w:r w:rsidR="002A3AA9">
        <w:rPr>
          <w:rFonts w:eastAsiaTheme="minorEastAsia"/>
        </w:rPr>
        <w:t xml:space="preserve"> (5)</w:t>
      </w:r>
      <w:r>
        <w:rPr>
          <w:rFonts w:eastAsiaTheme="minorEastAsia"/>
        </w:rPr>
        <w:t xml:space="preserve"> a dalších konstrukčních prvků, jako je např. koš. reproduktoru</w:t>
      </w:r>
      <w:r w:rsidR="002A3AA9">
        <w:rPr>
          <w:rFonts w:eastAsiaTheme="minorEastAsia"/>
        </w:rPr>
        <w:t xml:space="preserve"> (9)</w:t>
      </w:r>
      <w:r>
        <w:rPr>
          <w:rFonts w:eastAsiaTheme="minorEastAsia"/>
        </w:rPr>
        <w:t>.</w:t>
      </w:r>
    </w:p>
    <w:p w:rsidR="00D52839" w:rsidRDefault="00D52839" w:rsidP="00CB33D9">
      <w:pPr>
        <w:tabs>
          <w:tab w:val="left" w:pos="1089"/>
        </w:tabs>
        <w:rPr>
          <w:rFonts w:eastAsiaTheme="minorEastAsia"/>
        </w:rPr>
      </w:pPr>
      <w:r>
        <w:rPr>
          <w:rFonts w:eastAsiaTheme="minorEastAsia"/>
        </w:rPr>
        <w:t>Reproduktory mohou být oválné nebo kruhové. Maximální příkon reproduktoru se doporučuje alespoň dvakrát větší, než je výkon zesilovače.</w:t>
      </w:r>
    </w:p>
    <w:p w:rsidR="00676779" w:rsidRPr="008F071F" w:rsidRDefault="00676779" w:rsidP="00CB33D9">
      <w:pPr>
        <w:tabs>
          <w:tab w:val="left" w:pos="1089"/>
        </w:tabs>
        <w:rPr>
          <w:rFonts w:eastAsiaTheme="minorEastAsia"/>
          <w:b/>
          <w:sz w:val="28"/>
        </w:rPr>
      </w:pPr>
      <w:r w:rsidRPr="008F071F">
        <w:rPr>
          <w:rFonts w:eastAsiaTheme="minorEastAsia"/>
          <w:b/>
          <w:sz w:val="28"/>
        </w:rPr>
        <w:t>TLAKOVÝ ELEKTRODYNAMICKÝ REPRODUKTOR</w:t>
      </w:r>
    </w:p>
    <w:p w:rsidR="008F071F" w:rsidRDefault="008F071F" w:rsidP="008F071F">
      <w:pPr>
        <w:tabs>
          <w:tab w:val="left" w:pos="1089"/>
        </w:tabs>
        <w:jc w:val="center"/>
        <w:rPr>
          <w:rFonts w:eastAsiaTheme="minorEastAsia"/>
        </w:rPr>
      </w:pPr>
      <w:r>
        <w:rPr>
          <w:rFonts w:eastAsiaTheme="minorEastAsia"/>
          <w:noProof/>
          <w:lang w:eastAsia="cs-CZ"/>
        </w:rPr>
        <w:drawing>
          <wp:inline distT="0" distB="0" distL="0" distR="0">
            <wp:extent cx="5296535" cy="1923415"/>
            <wp:effectExtent l="19050" t="0" r="0" b="0"/>
            <wp:docPr id="95" name="obrázek 7" descr="C:\Users\cizelu\Desktop\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image039.png"/>
                    <pic:cNvPicPr>
                      <a:picLocks noChangeAspect="1" noChangeArrowheads="1"/>
                    </pic:cNvPicPr>
                  </pic:nvPicPr>
                  <pic:blipFill>
                    <a:blip r:embed="rId148" cstate="print"/>
                    <a:srcRect/>
                    <a:stretch>
                      <a:fillRect/>
                    </a:stretch>
                  </pic:blipFill>
                  <pic:spPr bwMode="auto">
                    <a:xfrm>
                      <a:off x="0" y="0"/>
                      <a:ext cx="5296535" cy="1923415"/>
                    </a:xfrm>
                    <a:prstGeom prst="rect">
                      <a:avLst/>
                    </a:prstGeom>
                    <a:noFill/>
                    <a:ln w="9525">
                      <a:noFill/>
                      <a:miter lim="800000"/>
                      <a:headEnd/>
                      <a:tailEnd/>
                    </a:ln>
                  </pic:spPr>
                </pic:pic>
              </a:graphicData>
            </a:graphic>
          </wp:inline>
        </w:drawing>
      </w:r>
    </w:p>
    <w:p w:rsidR="00D52839" w:rsidRDefault="00E10EA9" w:rsidP="00CB33D9">
      <w:pPr>
        <w:tabs>
          <w:tab w:val="left" w:pos="1089"/>
        </w:tabs>
        <w:rPr>
          <w:rFonts w:eastAsiaTheme="minorEastAsia"/>
        </w:rPr>
      </w:pPr>
      <w:r>
        <w:rPr>
          <w:rFonts w:eastAsiaTheme="minorEastAsia"/>
        </w:rPr>
        <w:t xml:space="preserve">Tlakové reproduktory se kvůli vyšší účinnosti používají v megafonech, pouličním rozhlase atp. </w:t>
      </w:r>
    </w:p>
    <w:p w:rsidR="00676779" w:rsidRDefault="00676779" w:rsidP="00CB33D9">
      <w:pPr>
        <w:tabs>
          <w:tab w:val="left" w:pos="1089"/>
        </w:tabs>
        <w:rPr>
          <w:rFonts w:eastAsiaTheme="minorEastAsia"/>
        </w:rPr>
      </w:pPr>
    </w:p>
    <w:p w:rsidR="00E02CA8" w:rsidRDefault="00E02CA8" w:rsidP="00CB33D9">
      <w:pPr>
        <w:tabs>
          <w:tab w:val="left" w:pos="1089"/>
        </w:tabs>
        <w:rPr>
          <w:rFonts w:eastAsiaTheme="minorEastAsia"/>
        </w:rPr>
      </w:pP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572DBA" w:rsidRPr="00C10331" w:rsidRDefault="00572DBA" w:rsidP="005D0237">
      <w:pPr>
        <w:tabs>
          <w:tab w:val="left" w:pos="1089"/>
        </w:tabs>
        <w:rPr>
          <w:rFonts w:eastAsiaTheme="minorEastAsia"/>
          <w:b/>
          <w:sz w:val="36"/>
        </w:rPr>
      </w:pPr>
      <w:r w:rsidRPr="00C10331">
        <w:rPr>
          <w:rFonts w:eastAsiaTheme="minorEastAsia"/>
          <w:b/>
          <w:sz w:val="36"/>
        </w:rPr>
        <w:lastRenderedPageBreak/>
        <w:t>DĚLENÁ REPRODUKCE ZVUKU</w:t>
      </w:r>
    </w:p>
    <w:p w:rsidR="00C10331" w:rsidRDefault="00CD2AB1" w:rsidP="005D0237">
      <w:pPr>
        <w:tabs>
          <w:tab w:val="left" w:pos="1089"/>
        </w:tabs>
        <w:rPr>
          <w:rFonts w:eastAsiaTheme="minorEastAsia"/>
        </w:rPr>
      </w:pPr>
      <w:r>
        <w:rPr>
          <w:rFonts w:eastAsiaTheme="minorEastAsia"/>
        </w:rPr>
        <w:t>Aby membrána reproduktoru mohla účinně vyzářit hluboké tóny, musí mít velké rozměry, musí být měkká a těžká. Naopak, pro vyzáření vysokých kmitočtů se hodí lehké tvrdší membrány s malými rozměry.</w:t>
      </w:r>
      <w:r w:rsidR="00C10331">
        <w:rPr>
          <w:rFonts w:eastAsiaTheme="minorEastAsia"/>
        </w:rPr>
        <w:t xml:space="preserve"> Z toho vyplývá, že účinně a kvalitně nelze hudbu vyzařovat z jednoho reproduktoru, a tak se často používá několik reproduktorů, každý pro nějaké pásmo kmitočtů.</w:t>
      </w:r>
    </w:p>
    <w:p w:rsidR="00C10331" w:rsidRDefault="004C11ED" w:rsidP="005D0237">
      <w:pPr>
        <w:tabs>
          <w:tab w:val="left" w:pos="1089"/>
        </w:tabs>
        <w:rPr>
          <w:rFonts w:eastAsiaTheme="minorEastAsia"/>
        </w:rPr>
      </w:pPr>
      <w:r>
        <w:rPr>
          <w:rFonts w:eastAsiaTheme="minorEastAsia"/>
        </w:rPr>
        <w:t>K rozdělení akustického pásma se používá kmitočtových filtrů - reproduktorových výhybek. Ty mohou být buď aktivní nebo pasivní.</w:t>
      </w:r>
    </w:p>
    <w:p w:rsidR="004C11ED" w:rsidRPr="004C11ED" w:rsidRDefault="004C11ED" w:rsidP="005D0237">
      <w:pPr>
        <w:tabs>
          <w:tab w:val="left" w:pos="1089"/>
        </w:tabs>
        <w:rPr>
          <w:rFonts w:eastAsiaTheme="minorEastAsia"/>
          <w:b/>
          <w:sz w:val="28"/>
        </w:rPr>
      </w:pPr>
      <w:r w:rsidRPr="004C11ED">
        <w:rPr>
          <w:rFonts w:eastAsiaTheme="minorEastAsia"/>
          <w:b/>
          <w:sz w:val="28"/>
        </w:rPr>
        <w:t>PASIVNÍ REPRODUKTOROVÁ SOUSTAVA</w:t>
      </w:r>
    </w:p>
    <w:p w:rsidR="004C11ED" w:rsidRDefault="004C11ED" w:rsidP="005D0237">
      <w:pPr>
        <w:tabs>
          <w:tab w:val="left" w:pos="1089"/>
        </w:tabs>
        <w:rPr>
          <w:rFonts w:eastAsiaTheme="minorEastAsia"/>
        </w:rPr>
      </w:pPr>
      <w:r>
        <w:rPr>
          <w:rFonts w:eastAsiaTheme="minorEastAsia"/>
        </w:rPr>
        <w:t>Nejprve zesilovač zesílí celé kmitočtové spektrum a až poté je pomocí pásmových propustí rozděleno na jednotlivé reproduktory.</w:t>
      </w:r>
    </w:p>
    <w:p w:rsidR="00B51675" w:rsidRDefault="00822E8D" w:rsidP="005D0237">
      <w:pPr>
        <w:tabs>
          <w:tab w:val="left" w:pos="1089"/>
        </w:tabs>
        <w:rPr>
          <w:rFonts w:eastAsiaTheme="minorEastAsia"/>
        </w:rPr>
      </w:pPr>
      <w:r>
        <w:rPr>
          <w:rFonts w:eastAsiaTheme="minorEastAsia"/>
          <w:noProof/>
          <w:lang w:eastAsia="cs-CZ"/>
        </w:rPr>
        <w:pict>
          <v:group id="_x0000_s44380" style="position:absolute;margin-left:56.5pt;margin-top:5.05pt;width:348.4pt;height:169.15pt;z-index:254023680" coordorigin="2547,5887" coordsize="6968,3383">
            <v:group id="_x0000_s44367" style="position:absolute;left:3298;top:5887;width:6217;height:3383" coordorigin="1455,5887" coordsize="6217,3383">
              <v:shape id="_x0000_s44359" type="#_x0000_t32" style="position:absolute;left:2850;top:7569;width:2969;height:0" o:connectortype="straight"/>
              <v:shape id="_x0000_s44345" type="#_x0000_t202" style="position:absolute;left:1455;top:7179;width:1395;height:745;mso-width-relative:margin;mso-height-relative:margin">
                <v:textbox style="mso-next-textbox:#_x0000_s44345">
                  <w:txbxContent>
                    <w:p w:rsidR="008E535A" w:rsidRDefault="008E535A" w:rsidP="00F96EC5">
                      <w:pPr>
                        <w:jc w:val="center"/>
                      </w:pPr>
                      <w:r>
                        <w:t>NF</w:t>
                      </w:r>
                      <w:r>
                        <w:br/>
                        <w:t>ZESILOVAČ</w:t>
                      </w:r>
                    </w:p>
                  </w:txbxContent>
                </v:textbox>
              </v:shape>
              <v:shape id="_x0000_s44346" type="#_x0000_t202" style="position:absolute;left:3298;top:7179;width:1395;height:745;mso-width-relative:margin;mso-height-relative:margin">
                <v:textbox style="mso-next-textbox:#_x0000_s44346">
                  <w:txbxContent>
                    <w:p w:rsidR="008E535A" w:rsidRDefault="008E535A" w:rsidP="00F96EC5">
                      <w:pPr>
                        <w:jc w:val="center"/>
                      </w:pPr>
                      <w:r>
                        <w:t>PASIVNÍ</w:t>
                      </w:r>
                      <w:r>
                        <w:br/>
                        <w:t>FILTRY</w:t>
                      </w:r>
                    </w:p>
                  </w:txbxContent>
                </v:textbox>
              </v:shape>
              <v:shape id="_x0000_s44349" type="#_x0000_t202" style="position:absolute;left:5819;top:5887;width:1853;height:745;mso-width-relative:margin;mso-height-relative:margin">
                <v:textbox style="mso-next-textbox:#_x0000_s44349">
                  <w:txbxContent>
                    <w:p w:rsidR="008E535A" w:rsidRDefault="008E535A" w:rsidP="00F96EC5">
                      <w:pPr>
                        <w:jc w:val="center"/>
                      </w:pPr>
                      <w:r>
                        <w:t>VÝŠKOVÝ</w:t>
                      </w:r>
                      <w:r>
                        <w:br/>
                        <w:t>REPRODUKTOR</w:t>
                      </w:r>
                    </w:p>
                  </w:txbxContent>
                </v:textbox>
              </v:shape>
              <v:shape id="_x0000_s44350" type="#_x0000_t202" style="position:absolute;left:5819;top:7179;width:1853;height:745;mso-width-relative:margin;mso-height-relative:margin">
                <v:textbox style="mso-next-textbox:#_x0000_s44350">
                  <w:txbxContent>
                    <w:p w:rsidR="008E535A" w:rsidRDefault="008E535A" w:rsidP="00F96EC5">
                      <w:pPr>
                        <w:jc w:val="center"/>
                      </w:pPr>
                      <w:r>
                        <w:t>STŘEDOVÝ</w:t>
                      </w:r>
                      <w:r>
                        <w:br/>
                        <w:t>REPRODUKTOR</w:t>
                      </w:r>
                    </w:p>
                  </w:txbxContent>
                </v:textbox>
              </v:shape>
              <v:shape id="_x0000_s44351" type="#_x0000_t202" style="position:absolute;left:5819;top:8525;width:1853;height:745;mso-width-relative:margin;mso-height-relative:margin">
                <v:textbox style="mso-next-textbox:#_x0000_s44351">
                  <w:txbxContent>
                    <w:p w:rsidR="008E535A" w:rsidRDefault="008E535A" w:rsidP="00F96EC5">
                      <w:pPr>
                        <w:jc w:val="center"/>
                      </w:pPr>
                      <w:r>
                        <w:t>BASOVÝ</w:t>
                      </w:r>
                      <w:r>
                        <w:br/>
                        <w:t>REPRODUKTOR</w:t>
                      </w:r>
                    </w:p>
                  </w:txbxContent>
                </v:textbox>
              </v:shape>
              <v:shape id="_x0000_s44360" type="#_x0000_t32" style="position:absolute;left:4693;top:7809;width:551;height:0" o:connectortype="straight"/>
              <v:shape id="_x0000_s44361" type="#_x0000_t32" style="position:absolute;left:5244;top:8892;width:575;height:1" o:connectortype="straight"/>
              <v:shape id="_x0000_s44362" type="#_x0000_t32" style="position:absolute;left:4693;top:7308;width:551;height:0" o:connectortype="straight"/>
              <v:shape id="_x0000_s44363" type="#_x0000_t32" style="position:absolute;left:5244;top:6263;width:575;height:1" o:connectortype="straight"/>
              <v:shape id="_x0000_s44364" type="#_x0000_t32" style="position:absolute;left:5244;top:6263;width:0;height:1045;flip:y" o:connectortype="straight"/>
              <v:shape id="_x0000_s44365" type="#_x0000_t32" style="position:absolute;left:5244;top:7809;width:0;height:1083;flip:y" o:connectortype="straight"/>
            </v:group>
            <v:shape id="_x0000_s44378" type="#_x0000_t32" style="position:absolute;left:2547;top:7569;width:751;height:0" o:connectortype="straight">
              <v:stroke endarrow="block"/>
            </v:shape>
          </v:group>
        </w:pict>
      </w: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4C11ED" w:rsidRPr="004C11ED" w:rsidRDefault="004C11ED" w:rsidP="005D0237">
      <w:pPr>
        <w:tabs>
          <w:tab w:val="left" w:pos="1089"/>
        </w:tabs>
        <w:rPr>
          <w:rFonts w:eastAsiaTheme="minorEastAsia"/>
          <w:b/>
          <w:sz w:val="28"/>
        </w:rPr>
      </w:pPr>
      <w:r w:rsidRPr="004C11ED">
        <w:rPr>
          <w:rFonts w:eastAsiaTheme="minorEastAsia"/>
          <w:b/>
          <w:sz w:val="28"/>
        </w:rPr>
        <w:t>AKTIVNÍ REPRODUKTOROVÁ SOUSTAVA</w:t>
      </w:r>
    </w:p>
    <w:p w:rsidR="00A917B2" w:rsidRDefault="004C11ED" w:rsidP="005D0237">
      <w:pPr>
        <w:tabs>
          <w:tab w:val="left" w:pos="1089"/>
        </w:tabs>
        <w:rPr>
          <w:rFonts w:eastAsiaTheme="minorEastAsia"/>
        </w:rPr>
      </w:pPr>
      <w:r>
        <w:rPr>
          <w:rFonts w:eastAsiaTheme="minorEastAsia"/>
        </w:rPr>
        <w:t>Zde je signál nejprve rozdělen a až poté se zesílí pro každé pásmo zvlášť</w:t>
      </w:r>
    </w:p>
    <w:p w:rsidR="006B1B73" w:rsidRDefault="006B1B73" w:rsidP="005D0237">
      <w:pPr>
        <w:tabs>
          <w:tab w:val="left" w:pos="1089"/>
        </w:tabs>
        <w:rPr>
          <w:rFonts w:eastAsiaTheme="minorEastAsia"/>
        </w:rPr>
      </w:pPr>
    </w:p>
    <w:p w:rsidR="00A917B2" w:rsidRDefault="00822E8D">
      <w:pPr>
        <w:rPr>
          <w:rFonts w:eastAsiaTheme="minorEastAsia"/>
        </w:rPr>
      </w:pPr>
      <w:r>
        <w:rPr>
          <w:rFonts w:eastAsiaTheme="minorEastAsia"/>
          <w:noProof/>
          <w:lang w:eastAsia="cs-CZ"/>
        </w:rPr>
        <w:pict>
          <v:group id="_x0000_s44381" style="position:absolute;margin-left:44.5pt;margin-top:3.5pt;width:360.4pt;height:157.05pt;z-index:254025728" coordorigin="2307,11622" coordsize="7208,3141">
            <v:group id="_x0000_s44377" style="position:absolute;left:3058;top:11622;width:6457;height:3141" coordorigin="1455,11113" coordsize="6457,3141">
              <v:shape id="_x0000_s44368" type="#_x0000_t32" style="position:absolute;left:2850;top:12684;width:3209;height:0" o:connectortype="straight"/>
              <v:shape id="_x0000_s44352" type="#_x0000_t202" style="position:absolute;left:1455;top:12322;width:1395;height:745;mso-width-relative:margin;mso-height-relative:margin">
                <v:textbox>
                  <w:txbxContent>
                    <w:p w:rsidR="008E535A" w:rsidRDefault="008E535A" w:rsidP="00B51675">
                      <w:pPr>
                        <w:jc w:val="center"/>
                      </w:pPr>
                      <w:r>
                        <w:t>PASIVNÍ</w:t>
                      </w:r>
                      <w:r>
                        <w:br/>
                        <w:t>FILTRY</w:t>
                      </w:r>
                    </w:p>
                  </w:txbxContent>
                </v:textbox>
              </v:shape>
              <v:shape id="_x0000_s44353" type="#_x0000_t202" style="position:absolute;left:4052;top:12322;width:1395;height:745;mso-width-relative:margin;mso-height-relative:margin">
                <v:textbox>
                  <w:txbxContent>
                    <w:p w:rsidR="008E535A" w:rsidRDefault="008E535A" w:rsidP="00B51675">
                      <w:pPr>
                        <w:jc w:val="center"/>
                      </w:pPr>
                      <w:r>
                        <w:t>STŘEDOVÝ</w:t>
                      </w:r>
                      <w:r>
                        <w:br/>
                        <w:t>ZESILOVAČ</w:t>
                      </w:r>
                    </w:p>
                  </w:txbxContent>
                </v:textbox>
              </v:shape>
              <v:shape id="_x0000_s44354" type="#_x0000_t202" style="position:absolute;left:4052;top:11113;width:1395;height:745;mso-width-relative:margin;mso-height-relative:margin">
                <v:textbox>
                  <w:txbxContent>
                    <w:p w:rsidR="008E535A" w:rsidRDefault="008E535A" w:rsidP="00B51675">
                      <w:pPr>
                        <w:jc w:val="center"/>
                      </w:pPr>
                      <w:r>
                        <w:t>VÝŠKOVÝ</w:t>
                      </w:r>
                      <w:r>
                        <w:br/>
                        <w:t>ZESILOVAČ</w:t>
                      </w:r>
                    </w:p>
                  </w:txbxContent>
                </v:textbox>
              </v:shape>
              <v:shape id="_x0000_s44355" type="#_x0000_t202" style="position:absolute;left:4052;top:13509;width:1395;height:745;mso-width-relative:margin;mso-height-relative:margin">
                <v:textbox>
                  <w:txbxContent>
                    <w:p w:rsidR="008E535A" w:rsidRDefault="008E535A" w:rsidP="00B51675">
                      <w:pPr>
                        <w:jc w:val="center"/>
                      </w:pPr>
                      <w:r>
                        <w:t>BASOVÝ</w:t>
                      </w:r>
                      <w:r>
                        <w:br/>
                        <w:t>ZESILOVAČ</w:t>
                      </w:r>
                    </w:p>
                  </w:txbxContent>
                </v:textbox>
              </v:shape>
              <v:shape id="_x0000_s44356" type="#_x0000_t202" style="position:absolute;left:6059;top:11113;width:1853;height:745;mso-width-relative:margin;mso-height-relative:margin">
                <v:textbox>
                  <w:txbxContent>
                    <w:p w:rsidR="008E535A" w:rsidRDefault="008E535A" w:rsidP="00B51675">
                      <w:pPr>
                        <w:jc w:val="center"/>
                      </w:pPr>
                      <w:r>
                        <w:t>VÝŠKOVÝ</w:t>
                      </w:r>
                      <w:r>
                        <w:br/>
                        <w:t>REPRODUKTOR</w:t>
                      </w:r>
                    </w:p>
                  </w:txbxContent>
                </v:textbox>
              </v:shape>
              <v:shape id="_x0000_s44357" type="#_x0000_t202" style="position:absolute;left:6059;top:12322;width:1853;height:745;mso-width-relative:margin;mso-height-relative:margin">
                <v:textbox>
                  <w:txbxContent>
                    <w:p w:rsidR="008E535A" w:rsidRDefault="008E535A" w:rsidP="00B51675">
                      <w:pPr>
                        <w:jc w:val="center"/>
                      </w:pPr>
                      <w:r>
                        <w:t>STŘEDOVÝ</w:t>
                      </w:r>
                      <w:r>
                        <w:br/>
                        <w:t>REPRODUKTOR</w:t>
                      </w:r>
                    </w:p>
                  </w:txbxContent>
                </v:textbox>
              </v:shape>
              <v:shape id="_x0000_s44358" type="#_x0000_t202" style="position:absolute;left:6059;top:13509;width:1853;height:745;mso-width-relative:margin;mso-height-relative:margin">
                <v:textbox>
                  <w:txbxContent>
                    <w:p w:rsidR="008E535A" w:rsidRDefault="008E535A" w:rsidP="00B51675">
                      <w:pPr>
                        <w:jc w:val="center"/>
                      </w:pPr>
                      <w:r>
                        <w:t>BASOVÝ</w:t>
                      </w:r>
                      <w:r>
                        <w:br/>
                        <w:t>REPRODUKTOR</w:t>
                      </w:r>
                    </w:p>
                  </w:txbxContent>
                </v:textbox>
              </v:shape>
              <v:shape id="_x0000_s44369" type="#_x0000_t32" style="position:absolute;left:2850;top:12924;width:589;height:0" o:connectortype="straight"/>
              <v:shape id="_x0000_s44370" type="#_x0000_t32" style="position:absolute;left:3439;top:13883;width:613;height:0" o:connectortype="straight"/>
              <v:shape id="_x0000_s44371" type="#_x0000_t32" style="position:absolute;left:2850;top:12449;width:613;height:0" o:connectortype="straight"/>
              <v:shape id="_x0000_s44372" type="#_x0000_t32" style="position:absolute;left:3463;top:11491;width:589;height:0" o:connectortype="straight"/>
              <v:shape id="_x0000_s44373" type="#_x0000_t32" style="position:absolute;left:3439;top:12924;width:0;height:958" o:connectortype="straight"/>
              <v:shape id="_x0000_s44374" type="#_x0000_t32" style="position:absolute;left:3463;top:11491;width:0;height:958" o:connectortype="straight"/>
              <v:shape id="_x0000_s44375" type="#_x0000_t32" style="position:absolute;left:5447;top:11491;width:589;height:0" o:connectortype="straight"/>
              <v:shape id="_x0000_s44376" type="#_x0000_t32" style="position:absolute;left:5470;top:13883;width:589;height:0" o:connectortype="straight"/>
            </v:group>
            <v:shape id="_x0000_s44379" type="#_x0000_t32" style="position:absolute;left:2307;top:13193;width:751;height:0" o:connectortype="straight">
              <v:stroke endarrow="block"/>
            </v:shape>
          </v:group>
        </w:pict>
      </w:r>
      <w:r w:rsidR="00A917B2">
        <w:rPr>
          <w:rFonts w:eastAsiaTheme="minorEastAsia"/>
        </w:rPr>
        <w:br w:type="page"/>
      </w:r>
    </w:p>
    <w:p w:rsidR="004C11ED" w:rsidRDefault="00822E8D" w:rsidP="005D0237">
      <w:pPr>
        <w:tabs>
          <w:tab w:val="left" w:pos="1089"/>
        </w:tabs>
        <w:rPr>
          <w:rFonts w:eastAsiaTheme="minorEastAsia"/>
          <w:b/>
          <w:sz w:val="36"/>
        </w:rPr>
      </w:pPr>
      <w:r>
        <w:rPr>
          <w:rFonts w:eastAsiaTheme="minorEastAsia"/>
          <w:b/>
          <w:noProof/>
          <w:sz w:val="36"/>
          <w:lang w:eastAsia="cs-CZ"/>
        </w:rPr>
        <w:lastRenderedPageBreak/>
        <w:pict>
          <v:group id="_x0000_s44405" style="position:absolute;margin-left:18.15pt;margin-top:29pt;width:427.25pt;height:308.4pt;z-index:254043136" coordorigin="1780,1997" coordsize="8545,6168">
            <v:group id="_x0000_s44400" style="position:absolute;left:1971;top:2201;width:8195;height:5763" coordorigin="1405,2418" coordsize="8195,5763">
              <v:shape id="_x0000_s44399" type="#_x0000_t32" style="position:absolute;left:8558;top:2649;width:0;height:5298;flip:y" o:connectortype="straight"/>
              <v:shape id="_x0000_s44395" type="#_x0000_t32" style="position:absolute;left:1414;top:7852;width:8186;height:0" o:connectortype="straight"/>
              <v:shape id="_x0000_s44394" type="#_x0000_t32" style="position:absolute;left:1405;top:2785;width:8186;height:0" o:connectortype="straight"/>
              <v:shape id="_x0000_s44383" type="#_x0000_t202" style="position:absolute;left:1405;top:2418;width:1625;height:723;mso-width-relative:margin;mso-height-relative:margin">
                <v:textbox>
                  <w:txbxContent>
                    <w:p w:rsidR="008E535A" w:rsidRDefault="008E535A" w:rsidP="00004DE6">
                      <w:pPr>
                        <w:jc w:val="center"/>
                      </w:pPr>
                      <w:r>
                        <w:t>ZDROJ</w:t>
                      </w:r>
                      <w:r>
                        <w:br/>
                        <w:t>SIGNÁLU</w:t>
                      </w:r>
                    </w:p>
                  </w:txbxContent>
                </v:textbox>
              </v:shape>
              <v:shape id="_x0000_s44384" type="#_x0000_t202" style="position:absolute;left:3448;top:2418;width:1725;height:723;mso-width-relative:margin;mso-height-relative:margin">
                <v:textbox>
                  <w:txbxContent>
                    <w:p w:rsidR="008E535A" w:rsidRDefault="008E535A" w:rsidP="00004DE6">
                      <w:pPr>
                        <w:jc w:val="center"/>
                      </w:pPr>
                      <w:r>
                        <w:t>KODÉR</w:t>
                      </w:r>
                      <w:r>
                        <w:br/>
                        <w:t>ZDROJE</w:t>
                      </w:r>
                    </w:p>
                  </w:txbxContent>
                </v:textbox>
              </v:shape>
              <v:shape id="_x0000_s44385" type="#_x0000_t202" style="position:absolute;left:5540;top:2418;width:1660;height:723;mso-width-relative:margin;mso-height-relative:margin">
                <v:textbox>
                  <w:txbxContent>
                    <w:p w:rsidR="008E535A" w:rsidRDefault="008E535A" w:rsidP="00004DE6">
                      <w:pPr>
                        <w:jc w:val="center"/>
                      </w:pPr>
                      <w:r>
                        <w:t>KODÉR</w:t>
                      </w:r>
                      <w:r>
                        <w:br/>
                        <w:t>KÁNÁLŮ</w:t>
                      </w:r>
                    </w:p>
                  </w:txbxContent>
                </v:textbox>
              </v:shape>
              <v:shape id="_x0000_s44386" type="#_x0000_t202" style="position:absolute;left:7593;top:2418;width:1998;height:723;mso-width-relative:margin;mso-height-relative:margin">
                <v:textbox>
                  <w:txbxContent>
                    <w:p w:rsidR="008E535A" w:rsidRDefault="008E535A" w:rsidP="00004DE6">
                      <w:pPr>
                        <w:jc w:val="center"/>
                      </w:pPr>
                      <w:r>
                        <w:t>MODULÁTOR</w:t>
                      </w:r>
                    </w:p>
                  </w:txbxContent>
                </v:textbox>
              </v:shape>
              <v:shape id="_x0000_s44390" type="#_x0000_t202" style="position:absolute;left:7593;top:7458;width:1998;height:723;mso-width-relative:margin;mso-height-relative:margin">
                <v:textbox>
                  <w:txbxContent>
                    <w:p w:rsidR="008E535A" w:rsidRDefault="008E535A" w:rsidP="004728E3">
                      <w:pPr>
                        <w:jc w:val="center"/>
                      </w:pPr>
                      <w:r>
                        <w:t>DEMODULÁTOR</w:t>
                      </w:r>
                    </w:p>
                  </w:txbxContent>
                </v:textbox>
              </v:shape>
              <v:shape id="_x0000_s44391" type="#_x0000_t202" style="position:absolute;left:5540;top:7458;width:1660;height:723;mso-width-relative:margin;mso-height-relative:margin">
                <v:textbox>
                  <w:txbxContent>
                    <w:p w:rsidR="008E535A" w:rsidRDefault="008E535A" w:rsidP="004728E3">
                      <w:pPr>
                        <w:jc w:val="center"/>
                      </w:pPr>
                      <w:r>
                        <w:t>DEKODÉR</w:t>
                      </w:r>
                      <w:r>
                        <w:br/>
                        <w:t>KANÁLU</w:t>
                      </w:r>
                    </w:p>
                  </w:txbxContent>
                </v:textbox>
              </v:shape>
              <v:shape id="_x0000_s44392" type="#_x0000_t202" style="position:absolute;left:3448;top:7458;width:1725;height:723;mso-width-relative:margin;mso-height-relative:margin">
                <v:textbox>
                  <w:txbxContent>
                    <w:p w:rsidR="008E535A" w:rsidRDefault="008E535A" w:rsidP="004728E3">
                      <w:pPr>
                        <w:jc w:val="center"/>
                      </w:pPr>
                      <w:r>
                        <w:t>DEKODÉR</w:t>
                      </w:r>
                      <w:r>
                        <w:br/>
                        <w:t>ZDROJE</w:t>
                      </w:r>
                    </w:p>
                  </w:txbxContent>
                </v:textbox>
              </v:shape>
              <v:shape id="_x0000_s44393" type="#_x0000_t202" style="position:absolute;left:1405;top:7458;width:1625;height:723;mso-width-relative:margin;mso-height-relative:margin">
                <v:textbox>
                  <w:txbxContent>
                    <w:p w:rsidR="008E535A" w:rsidRDefault="008E535A" w:rsidP="004728E3">
                      <w:pPr>
                        <w:jc w:val="center"/>
                      </w:pPr>
                      <w:r>
                        <w:t>KONCOVÝ</w:t>
                      </w:r>
                      <w:r>
                        <w:br/>
                        <w:t>STUPĚŇ</w:t>
                      </w:r>
                    </w:p>
                  </w:txbxContent>
                </v:textbox>
              </v:shape>
              <v:shape id="_x0000_s44397" type="#_x0000_t202" style="position:absolute;left:7593;top:3953;width:1998;height:2704;mso-width-relative:margin;mso-height-relative:margin">
                <v:textbox>
                  <w:txbxContent>
                    <w:p w:rsidR="008E535A" w:rsidRDefault="008E535A" w:rsidP="004728E3">
                      <w:pPr>
                        <w:jc w:val="center"/>
                      </w:pPr>
                      <w:r>
                        <w:br/>
                        <w:t>VOLNÉ</w:t>
                      </w:r>
                      <w:r>
                        <w:br/>
                        <w:t>PROSTŘEDÍ</w:t>
                      </w:r>
                    </w:p>
                    <w:p w:rsidR="008E535A" w:rsidRDefault="008E535A" w:rsidP="004728E3">
                      <w:pPr>
                        <w:jc w:val="center"/>
                      </w:pPr>
                      <w:r>
                        <w:t>=</w:t>
                      </w:r>
                    </w:p>
                    <w:p w:rsidR="008E535A" w:rsidRDefault="008E535A" w:rsidP="004728E3">
                      <w:pPr>
                        <w:jc w:val="center"/>
                      </w:pPr>
                      <w:r>
                        <w:t>KOMUNIKAČNÍ</w:t>
                      </w:r>
                      <w:r>
                        <w:br/>
                        <w:t>KANÁL</w:t>
                      </w:r>
                    </w:p>
                  </w:txbxContent>
                </v:textbox>
              </v:shape>
            </v:group>
            <v:rect id="_x0000_s44401" style="position:absolute;left:1780;top:1997;width:8545;height:1100" filled="f" fillcolor="white [3201]" strokecolor="#c0504d [3205]" strokeweight="1pt">
              <v:stroke dashstyle="dash"/>
              <v:shadow color="#868686"/>
            </v:rect>
            <v:rect id="_x0000_s44402" style="position:absolute;left:1780;top:7065;width:8545;height:1100" filled="f" fillcolor="white [3201]" strokecolor="#9bbb59 [3206]" strokeweight="1pt">
              <v:stroke dashstyle="dash"/>
              <v:shadow color="#868686"/>
            </v:rect>
            <v:shape id="_x0000_s44403" type="#_x0000_t202" style="position:absolute;left:1780;top:3097;width:3629;height:503;mso-width-percent:400;mso-width-percent:400;mso-width-relative:margin;mso-height-relative:margin" filled="f" stroked="f">
              <v:textbox>
                <w:txbxContent>
                  <w:p w:rsidR="008E535A" w:rsidRPr="00041171" w:rsidRDefault="008E535A">
                    <w:pPr>
                      <w:rPr>
                        <w:color w:val="C00000"/>
                      </w:rPr>
                    </w:pPr>
                    <w:r w:rsidRPr="00041171">
                      <w:rPr>
                        <w:color w:val="C00000"/>
                      </w:rPr>
                      <w:t>VYSÍLAČ</w:t>
                    </w:r>
                  </w:p>
                </w:txbxContent>
              </v:textbox>
            </v:shape>
            <v:shape id="_x0000_s44404" type="#_x0000_t202" style="position:absolute;left:1780;top:6562;width:3629;height:503;mso-width-percent:400;mso-width-percent:400;mso-width-relative:margin;mso-height-relative:margin" filled="f" stroked="f">
              <v:textbox>
                <w:txbxContent>
                  <w:p w:rsidR="008E535A" w:rsidRPr="00041171" w:rsidRDefault="008E535A" w:rsidP="00041171">
                    <w:pPr>
                      <w:rPr>
                        <w:color w:val="92D050"/>
                      </w:rPr>
                    </w:pPr>
                    <w:r>
                      <w:rPr>
                        <w:color w:val="92D050"/>
                      </w:rPr>
                      <w:t>PŘIJÍMAČ</w:t>
                    </w:r>
                  </w:p>
                </w:txbxContent>
              </v:textbox>
            </v:shape>
          </v:group>
        </w:pict>
      </w:r>
      <w:r w:rsidR="00A917B2" w:rsidRPr="00A917B2">
        <w:rPr>
          <w:rFonts w:eastAsiaTheme="minorEastAsia"/>
          <w:b/>
          <w:sz w:val="36"/>
        </w:rPr>
        <w:t>29. DIGITÁLNÍ SPOJOVACÍ ŘETĚZEC</w:t>
      </w: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Pr="00F516B2" w:rsidRDefault="00F516B2" w:rsidP="005D0237">
      <w:pPr>
        <w:tabs>
          <w:tab w:val="left" w:pos="1089"/>
        </w:tabs>
        <w:rPr>
          <w:rFonts w:eastAsiaTheme="minorEastAsia"/>
          <w:b/>
        </w:rPr>
      </w:pPr>
      <w:r w:rsidRPr="00F516B2">
        <w:rPr>
          <w:rFonts w:eastAsiaTheme="minorEastAsia"/>
          <w:b/>
        </w:rPr>
        <w:t>VYSÍLAČ</w:t>
      </w:r>
    </w:p>
    <w:p w:rsidR="00701C6D" w:rsidRDefault="00C05A65" w:rsidP="005D0237">
      <w:pPr>
        <w:tabs>
          <w:tab w:val="left" w:pos="1089"/>
        </w:tabs>
        <w:rPr>
          <w:rFonts w:eastAsiaTheme="minorEastAsia"/>
        </w:rPr>
      </w:pPr>
      <w:r>
        <w:rPr>
          <w:rFonts w:eastAsiaTheme="minorEastAsia"/>
        </w:rPr>
        <w:t>Na vysílači je signál ze zdroje přiveden do kodéru zdroje, který sníží jeho redundanci a irelevanci, což se projeví snížením přenosové rychlosti. Více viz. následující kapitola</w:t>
      </w:r>
      <w:r w:rsidR="00FF4D89">
        <w:rPr>
          <w:rFonts w:eastAsiaTheme="minorEastAsia"/>
        </w:rPr>
        <w:t xml:space="preserve"> - Zdrojové kódování</w:t>
      </w:r>
      <w:r>
        <w:rPr>
          <w:rFonts w:eastAsiaTheme="minorEastAsia"/>
        </w:rPr>
        <w:t>.</w:t>
      </w:r>
      <w:r w:rsidR="006E6DB2">
        <w:rPr>
          <w:rFonts w:eastAsiaTheme="minorEastAsia"/>
        </w:rPr>
        <w:t xml:space="preserve"> </w:t>
      </w:r>
      <w:r w:rsidR="00BE2810">
        <w:rPr>
          <w:rFonts w:eastAsiaTheme="minorEastAsia"/>
        </w:rPr>
        <w:t xml:space="preserve">V případě, že vstupní signál je analogový, bude součástí </w:t>
      </w:r>
      <w:r w:rsidR="006E6DB2">
        <w:rPr>
          <w:rFonts w:eastAsiaTheme="minorEastAsia"/>
        </w:rPr>
        <w:t xml:space="preserve">kodéru zdroje </w:t>
      </w:r>
      <w:r w:rsidR="00BE2810">
        <w:rPr>
          <w:rFonts w:eastAsiaTheme="minorEastAsia"/>
        </w:rPr>
        <w:t>vysílače i AD převodník.</w:t>
      </w:r>
    </w:p>
    <w:p w:rsidR="006E6DB2" w:rsidRDefault="006E6DB2" w:rsidP="005D0237">
      <w:pPr>
        <w:tabs>
          <w:tab w:val="left" w:pos="1089"/>
        </w:tabs>
        <w:rPr>
          <w:rFonts w:eastAsiaTheme="minorEastAsia"/>
        </w:rPr>
      </w:pPr>
      <w:r>
        <w:rPr>
          <w:rFonts w:eastAsiaTheme="minorEastAsia"/>
        </w:rPr>
        <w:t xml:space="preserve">Kodér kanálu zabezpečuje signál proti vzniku chyb záměrným zvýšením jeho redundance, což způsobí malé zvýšení jeho přenosové rychlosti. Podle použitého systému poté mohou být zabezpečeny jednotlivé bity nebo celé byty. </w:t>
      </w:r>
      <w:r w:rsidR="00AA5493">
        <w:rPr>
          <w:rFonts w:eastAsiaTheme="minorEastAsia"/>
        </w:rPr>
        <w:t>Tzv. prokládání pomáhá zabezpečit signál proti vzniku chyb, čímž se jedna velká chyba, která by vznikla při souvislém odeslání informace, rozdělí mezi víc různých informací.</w:t>
      </w:r>
    </w:p>
    <w:p w:rsidR="00AA5493" w:rsidRDefault="00AA5493" w:rsidP="005D0237">
      <w:pPr>
        <w:tabs>
          <w:tab w:val="left" w:pos="1089"/>
        </w:tabs>
        <w:rPr>
          <w:rFonts w:eastAsiaTheme="minorEastAsia"/>
        </w:rPr>
      </w:pPr>
      <w:r>
        <w:rPr>
          <w:rFonts w:eastAsiaTheme="minorEastAsia"/>
        </w:rPr>
        <w:t xml:space="preserve">V modulátoru je signál vhodnou impulzní modulací (nejčastěji PSK, FSK, GMSK nebo QAM) připraven na přenos. </w:t>
      </w:r>
      <w:r w:rsidR="00447EED">
        <w:rPr>
          <w:rFonts w:eastAsiaTheme="minorEastAsia"/>
        </w:rPr>
        <w:t xml:space="preserve">Použitím </w:t>
      </w:r>
      <w:proofErr w:type="spellStart"/>
      <w:r w:rsidR="00447EED">
        <w:rPr>
          <w:rFonts w:eastAsiaTheme="minorEastAsia"/>
        </w:rPr>
        <w:t>vícestavových</w:t>
      </w:r>
      <w:proofErr w:type="spellEnd"/>
      <w:r w:rsidR="00447EED">
        <w:rPr>
          <w:rFonts w:eastAsiaTheme="minorEastAsia"/>
        </w:rPr>
        <w:t xml:space="preserve"> modulací lze dosáhnout vyšší přenosové rychlosti, ale tato výhoda je vykoupena složitostí modulátoru a demodulátoru.</w:t>
      </w:r>
    </w:p>
    <w:p w:rsidR="00447EED" w:rsidRDefault="00447EED" w:rsidP="005D0237">
      <w:pPr>
        <w:tabs>
          <w:tab w:val="left" w:pos="1089"/>
        </w:tabs>
        <w:rPr>
          <w:rFonts w:eastAsiaTheme="minorEastAsia"/>
        </w:rPr>
      </w:pPr>
      <w:proofErr w:type="spellStart"/>
      <w:r>
        <w:rPr>
          <w:rFonts w:eastAsiaTheme="minorEastAsia"/>
        </w:rPr>
        <w:t>Namodulovaný</w:t>
      </w:r>
      <w:proofErr w:type="spellEnd"/>
      <w:r>
        <w:rPr>
          <w:rFonts w:eastAsiaTheme="minorEastAsia"/>
        </w:rPr>
        <w:t xml:space="preserve"> signál je veden do vysokofrekvenčního vysílacího stupně a poté do vysílací antény.</w:t>
      </w:r>
    </w:p>
    <w:p w:rsidR="00447EED" w:rsidRPr="000A6B00" w:rsidRDefault="00447EED" w:rsidP="005D0237">
      <w:pPr>
        <w:tabs>
          <w:tab w:val="left" w:pos="1089"/>
        </w:tabs>
        <w:rPr>
          <w:rFonts w:eastAsiaTheme="minorEastAsia"/>
          <w:b/>
        </w:rPr>
      </w:pPr>
      <w:r w:rsidRPr="000A6B00">
        <w:rPr>
          <w:rFonts w:eastAsiaTheme="minorEastAsia"/>
          <w:b/>
        </w:rPr>
        <w:t>PŘIJÍMAČ</w:t>
      </w:r>
    </w:p>
    <w:p w:rsidR="00447EED" w:rsidRDefault="00364B2B" w:rsidP="005D0237">
      <w:pPr>
        <w:tabs>
          <w:tab w:val="left" w:pos="1089"/>
        </w:tabs>
        <w:rPr>
          <w:rFonts w:eastAsiaTheme="minorEastAsia"/>
        </w:rPr>
      </w:pPr>
      <w:r>
        <w:rPr>
          <w:rFonts w:eastAsiaTheme="minorEastAsia"/>
        </w:rPr>
        <w:t>Na přijímací straně je signál z antény zesílen VF zesilovačem, aby mohl být zpracován. Poté je veden do demodulátoru, dekodéru kanálu a dekodéru zdroje. V těchto obvodech se inv</w:t>
      </w:r>
      <w:r w:rsidR="00CF1EC5">
        <w:rPr>
          <w:rFonts w:eastAsiaTheme="minorEastAsia"/>
        </w:rPr>
        <w:t>erzními postupy získává zpět původ</w:t>
      </w:r>
      <w:r>
        <w:rPr>
          <w:rFonts w:eastAsiaTheme="minorEastAsia"/>
        </w:rPr>
        <w:t>ní signál</w:t>
      </w:r>
      <w:r w:rsidR="00C3593A">
        <w:rPr>
          <w:rFonts w:eastAsiaTheme="minorEastAsia"/>
        </w:rPr>
        <w:t>, který je poté přiváděn do nízkofrekvenčního koncového stupně</w:t>
      </w:r>
      <w:r>
        <w:rPr>
          <w:rFonts w:eastAsiaTheme="minorEastAsia"/>
        </w:rPr>
        <w:t>.</w:t>
      </w:r>
    </w:p>
    <w:p w:rsidR="00E646C3" w:rsidRDefault="00E646C3">
      <w:pPr>
        <w:rPr>
          <w:rFonts w:eastAsiaTheme="minorEastAsia"/>
        </w:rPr>
      </w:pPr>
      <w:r>
        <w:rPr>
          <w:rFonts w:eastAsiaTheme="minorEastAsia"/>
        </w:rPr>
        <w:br w:type="page"/>
      </w:r>
    </w:p>
    <w:p w:rsidR="00E646C3" w:rsidRDefault="00E646C3" w:rsidP="005D0237">
      <w:pPr>
        <w:tabs>
          <w:tab w:val="left" w:pos="1089"/>
        </w:tabs>
        <w:rPr>
          <w:rFonts w:eastAsiaTheme="minorEastAsia"/>
        </w:rPr>
      </w:pPr>
      <w:r>
        <w:rPr>
          <w:rFonts w:eastAsiaTheme="minorEastAsia"/>
        </w:rPr>
        <w:lastRenderedPageBreak/>
        <w:t>V reálném radiokomunikačním systému nelze přenášet za jednotku času neomezené množství informací kvůli přítomnosti šumu.</w:t>
      </w:r>
    </w:p>
    <w:p w:rsidR="00E646C3" w:rsidRPr="007815D1" w:rsidRDefault="007815D1" w:rsidP="005D0237">
      <w:pPr>
        <w:tabs>
          <w:tab w:val="left" w:pos="1089"/>
        </w:tabs>
        <w:rPr>
          <w:rFonts w:eastAsiaTheme="minorEastAsia"/>
          <w:b/>
        </w:rPr>
      </w:pPr>
      <m:oMathPara>
        <m:oMath>
          <m:r>
            <m:rPr>
              <m:sty m:val="bi"/>
            </m:rPr>
            <w:rPr>
              <w:rFonts w:ascii="Cambria Math" w:eastAsiaTheme="minorEastAsia" w:hAnsi="Cambria Math"/>
            </w:rPr>
            <m:t xml:space="preserve">C=B .  </m:t>
          </m:r>
          <m:func>
            <m:funcPr>
              <m:ctrlPr>
                <w:rPr>
                  <w:rFonts w:ascii="Cambria Math" w:eastAsiaTheme="minorEastAsia" w:hAnsi="Cambria Math"/>
                  <w:b/>
                  <w:i/>
                </w:rPr>
              </m:ctrlPr>
            </m:funcPr>
            <m:fName>
              <m:r>
                <m:rPr>
                  <m:sty m:val="b"/>
                </m:rPr>
                <w:rPr>
                  <w:rFonts w:ascii="Cambria Math" w:hAnsi="Cambria Math"/>
                </w:rPr>
                <m:t>log</m:t>
              </m:r>
            </m:fName>
            <m:e>
              <m:r>
                <m:rPr>
                  <m:sty m:val="bi"/>
                </m:rPr>
                <w:rPr>
                  <w:rFonts w:ascii="Cambria Math" w:eastAsiaTheme="minorEastAsia" w:hAnsi="Cambria Math"/>
                </w:rPr>
                <m:t xml:space="preserve">(1 + </m:t>
              </m:r>
              <m:f>
                <m:fPr>
                  <m:ctrlPr>
                    <w:rPr>
                      <w:rFonts w:ascii="Cambria Math" w:eastAsiaTheme="minorEastAsia" w:hAnsi="Cambria Math"/>
                      <w:b/>
                      <w:i/>
                    </w:rPr>
                  </m:ctrlPr>
                </m:fPr>
                <m:num>
                  <m:r>
                    <m:rPr>
                      <m:sty m:val="bi"/>
                    </m:rPr>
                    <w:rPr>
                      <w:rFonts w:ascii="Cambria Math" w:eastAsiaTheme="minorEastAsia" w:hAnsi="Cambria Math"/>
                    </w:rPr>
                    <m:t>S</m:t>
                  </m:r>
                </m:num>
                <m:den>
                  <m:r>
                    <m:rPr>
                      <m:sty m:val="bi"/>
                    </m:rPr>
                    <w:rPr>
                      <w:rFonts w:ascii="Cambria Math" w:eastAsiaTheme="minorEastAsia" w:hAnsi="Cambria Math"/>
                    </w:rPr>
                    <m:t>N</m:t>
                  </m:r>
                </m:den>
              </m:f>
              <m:r>
                <m:rPr>
                  <m:sty m:val="bi"/>
                </m:rPr>
                <w:rPr>
                  <w:rFonts w:ascii="Cambria Math" w:eastAsiaTheme="minorEastAsia" w:hAnsi="Cambria Math"/>
                </w:rPr>
                <m:t xml:space="preserve"> )</m:t>
              </m:r>
            </m:e>
          </m:func>
        </m:oMath>
      </m:oMathPara>
    </w:p>
    <w:p w:rsidR="007815D1" w:rsidRDefault="007815D1" w:rsidP="005D0237">
      <w:pPr>
        <w:tabs>
          <w:tab w:val="left" w:pos="1089"/>
        </w:tabs>
        <w:rPr>
          <w:rFonts w:eastAsiaTheme="minorEastAsia"/>
        </w:rPr>
      </w:pPr>
      <w:r>
        <w:rPr>
          <w:rFonts w:eastAsiaTheme="minorEastAsia"/>
        </w:rPr>
        <w:t>C... přenosová kapacita</w:t>
      </w:r>
      <w:r>
        <w:rPr>
          <w:rFonts w:eastAsiaTheme="minorEastAsia"/>
        </w:rPr>
        <w:br/>
        <w:t>S... střední hodnota výkonu signálu na vstupu přijímače</w:t>
      </w:r>
      <w:r>
        <w:rPr>
          <w:rFonts w:eastAsiaTheme="minorEastAsia"/>
        </w:rPr>
        <w:br/>
        <w:t>N... střední hodnota výkonu šumu na vstupu přijímače</w:t>
      </w:r>
    </w:p>
    <w:p w:rsidR="004728E3" w:rsidRDefault="004728E3" w:rsidP="005D0237">
      <w:pPr>
        <w:tabs>
          <w:tab w:val="left" w:pos="1089"/>
        </w:tabs>
        <w:rPr>
          <w:rFonts w:eastAsiaTheme="minorEastAsia"/>
          <w:b/>
          <w:sz w:val="36"/>
        </w:rPr>
      </w:pPr>
    </w:p>
    <w:p w:rsidR="00A917B2" w:rsidRPr="00A917B2" w:rsidRDefault="00A917B2" w:rsidP="005D0237">
      <w:pPr>
        <w:tabs>
          <w:tab w:val="left" w:pos="1089"/>
        </w:tabs>
        <w:rPr>
          <w:rFonts w:eastAsiaTheme="minorEastAsia"/>
        </w:rPr>
      </w:pPr>
    </w:p>
    <w:p w:rsidR="004728E3" w:rsidRDefault="00525CFD">
      <w:pPr>
        <w:rPr>
          <w:rFonts w:eastAsiaTheme="minorEastAsia"/>
        </w:rPr>
      </w:pPr>
      <w:r>
        <w:rPr>
          <w:rFonts w:eastAsiaTheme="minorEastAsia"/>
        </w:rPr>
        <w:br w:type="page"/>
      </w:r>
    </w:p>
    <w:p w:rsidR="00AE634D" w:rsidRPr="00FC3DC7" w:rsidRDefault="00525CFD" w:rsidP="005D0237">
      <w:pPr>
        <w:tabs>
          <w:tab w:val="left" w:pos="1089"/>
        </w:tabs>
        <w:rPr>
          <w:rFonts w:eastAsiaTheme="minorEastAsia"/>
          <w:b/>
          <w:sz w:val="36"/>
        </w:rPr>
      </w:pPr>
      <w:r w:rsidRPr="00FC3DC7">
        <w:rPr>
          <w:rFonts w:eastAsiaTheme="minorEastAsia"/>
          <w:b/>
          <w:sz w:val="36"/>
        </w:rPr>
        <w:lastRenderedPageBreak/>
        <w:t xml:space="preserve">30. ZDROJOVÉ KÓDOVÁNÍ </w:t>
      </w:r>
    </w:p>
    <w:p w:rsidR="00945C07" w:rsidRDefault="00945C07" w:rsidP="005D0237">
      <w:pPr>
        <w:tabs>
          <w:tab w:val="left" w:pos="1089"/>
        </w:tabs>
        <w:rPr>
          <w:rFonts w:eastAsiaTheme="minorEastAsia"/>
        </w:rPr>
      </w:pPr>
      <w:r>
        <w:rPr>
          <w:rFonts w:eastAsiaTheme="minorEastAsia"/>
        </w:rPr>
        <w:t>Při zdrojovém kódování se využívá nedokonalých reakcí lidského těla na různé vjemy, což umožňuje snížit počet přenášených informací, protože se logicky nemusí přenášet to, co člověk není schopen vidět nebo slyšet.</w:t>
      </w:r>
    </w:p>
    <w:p w:rsidR="00FC3DC7" w:rsidRPr="0074446F" w:rsidRDefault="00945C07" w:rsidP="005D0237">
      <w:pPr>
        <w:tabs>
          <w:tab w:val="left" w:pos="1089"/>
        </w:tabs>
        <w:rPr>
          <w:rFonts w:eastAsiaTheme="minorEastAsia"/>
          <w:b/>
          <w:sz w:val="36"/>
        </w:rPr>
      </w:pPr>
      <w:r w:rsidRPr="0074446F">
        <w:rPr>
          <w:rFonts w:eastAsiaTheme="minorEastAsia"/>
          <w:b/>
          <w:sz w:val="36"/>
        </w:rPr>
        <w:t>ZDROJOVÉ KÓDOVÁNÍ ZVUKU</w:t>
      </w:r>
    </w:p>
    <w:p w:rsidR="00AB4A15" w:rsidRDefault="00AB4A15" w:rsidP="005D0237">
      <w:pPr>
        <w:tabs>
          <w:tab w:val="left" w:pos="1089"/>
        </w:tabs>
        <w:rPr>
          <w:rFonts w:eastAsiaTheme="minorEastAsia"/>
        </w:rPr>
      </w:pPr>
      <w:r>
        <w:rPr>
          <w:rFonts w:eastAsiaTheme="minorEastAsia"/>
        </w:rPr>
        <w:t>Při zdrojovém kódování zvuku se využívá maskovacího jevu lidského sluchu při současném vnímání několika různých zvukových signálů.</w:t>
      </w:r>
    </w:p>
    <w:p w:rsidR="00F20890" w:rsidRPr="006C22B7" w:rsidRDefault="00C05A65" w:rsidP="005D0237">
      <w:pPr>
        <w:tabs>
          <w:tab w:val="left" w:pos="1089"/>
        </w:tabs>
        <w:rPr>
          <w:rFonts w:eastAsiaTheme="minorEastAsia"/>
          <w:b/>
        </w:rPr>
      </w:pPr>
      <w:r w:rsidRPr="006C22B7">
        <w:rPr>
          <w:rFonts w:eastAsiaTheme="minorEastAsia"/>
          <w:b/>
        </w:rPr>
        <w:t>MASKOVÁNÍ KMITOČTOVÉ</w:t>
      </w:r>
    </w:p>
    <w:p w:rsidR="006C22B7" w:rsidRDefault="006C22B7" w:rsidP="005D0237">
      <w:pPr>
        <w:tabs>
          <w:tab w:val="left" w:pos="1089"/>
        </w:tabs>
        <w:rPr>
          <w:rFonts w:eastAsiaTheme="minorEastAsia"/>
        </w:rPr>
      </w:pPr>
      <w:r>
        <w:rPr>
          <w:rFonts w:eastAsiaTheme="minorEastAsia"/>
        </w:rPr>
        <w:t xml:space="preserve">Využívá toho, že lidské ucho při vnímání několika kmitočtově blízkých signálů vnímá pouze ten nejsilnější a ostatní mohou být </w:t>
      </w:r>
      <w:r w:rsidR="004025D1">
        <w:rPr>
          <w:rFonts w:eastAsiaTheme="minorEastAsia"/>
        </w:rPr>
        <w:t xml:space="preserve">uchem </w:t>
      </w:r>
      <w:r>
        <w:rPr>
          <w:rFonts w:eastAsiaTheme="minorEastAsia"/>
        </w:rPr>
        <w:t>potlačeny.</w:t>
      </w:r>
      <w:r w:rsidR="004025D1">
        <w:rPr>
          <w:rFonts w:eastAsiaTheme="minorEastAsia"/>
        </w:rPr>
        <w:t xml:space="preserve"> Proto není nutné přenášet všechny signály, ale stačí z nich vybrat ten nejsilnější.</w:t>
      </w:r>
      <w:r>
        <w:rPr>
          <w:rFonts w:eastAsiaTheme="minorEastAsia"/>
        </w:rPr>
        <w:t xml:space="preserve"> </w:t>
      </w:r>
    </w:p>
    <w:p w:rsidR="00094376" w:rsidRPr="009C03F6" w:rsidRDefault="00094376" w:rsidP="005D0237">
      <w:pPr>
        <w:tabs>
          <w:tab w:val="left" w:pos="1089"/>
        </w:tabs>
        <w:rPr>
          <w:rFonts w:eastAsiaTheme="minorEastAsia"/>
          <w:b/>
        </w:rPr>
      </w:pPr>
      <w:r w:rsidRPr="009C03F6">
        <w:rPr>
          <w:rFonts w:eastAsiaTheme="minorEastAsia"/>
          <w:b/>
        </w:rPr>
        <w:t>MASKOVÁNÍ ČASOVÉ</w:t>
      </w:r>
    </w:p>
    <w:p w:rsidR="00CA1F44" w:rsidRDefault="00822E8D" w:rsidP="005D0237">
      <w:pPr>
        <w:tabs>
          <w:tab w:val="left" w:pos="1089"/>
        </w:tabs>
        <w:rPr>
          <w:rFonts w:eastAsiaTheme="minorEastAsia"/>
        </w:rPr>
      </w:pPr>
      <w:r>
        <w:rPr>
          <w:rFonts w:eastAsiaTheme="minorEastAsia"/>
          <w:noProof/>
          <w:lang w:eastAsia="cs-CZ"/>
        </w:rPr>
        <w:pict>
          <v:group id="_x0000_s44776" style="position:absolute;margin-left:85.5pt;margin-top:58.8pt;width:235.4pt;height:117.65pt;z-index:254278656" coordorigin="3127,8092" coordsize="4708,2353">
            <v:group id="_x0000_s44771" style="position:absolute;left:3127;top:8300;width:4343;height:2145" coordorigin="3127,8300" coordsize="4343,2145">
              <v:group id="_x0000_s44768" style="position:absolute;left:3772;top:8300;width:2913;height:2079" coordorigin="3772,8300" coordsize="2913,2079">
                <v:group id="_x0000_s44761" style="position:absolute;left:3772;top:8300;width:2913;height:2079" coordorigin="3772,8300" coordsize="2913,2079">
                  <v:shape id="_x0000_s44759" type="#_x0000_t32" style="position:absolute;left:3912;top:8300;width:0;height:2079;flip:y" o:connectortype="straight">
                    <v:stroke endarrow="block"/>
                  </v:shape>
                  <v:shape id="_x0000_s44760" type="#_x0000_t32" style="position:absolute;left:3772;top:10270;width:2913;height:0" o:connectortype="straight">
                    <v:stroke endarrow="block"/>
                  </v:shape>
                </v:group>
                <v:rect id="_x0000_s44762" style="position:absolute;left:4475;top:8871;width:843;height:1399" fillcolor="#c00000" strokecolor="#c0504d [3205]" strokeweight="1pt">
                  <v:fill r:id="rId149" o:title="Světlý šikmo nahoru" type="pattern"/>
                  <v:stroke dashstyle="dash"/>
                  <v:shadow color="#868686"/>
                </v:rect>
                <v:shape id="_x0000_s44765" style="position:absolute;left:4209;top:8871;width:266;height:1399" coordsize="563,1399" path="m,1399v125,-50,251,-99,345,-332c439,834,501,417,563,e" fillcolor="white [3201]" strokecolor="#c0504d [3205]" strokeweight="2.5pt">
                  <v:shadow color="#868686"/>
                  <v:path arrowok="t"/>
                </v:shape>
                <v:shape id="_x0000_s44766" style="position:absolute;left:5318;top:8871;width:1145;height:1399;flip:x" coordsize="563,1399" path="m,1399v125,-50,251,-99,345,-332c439,834,501,417,563,e" fillcolor="white [3201]" strokecolor="#c0504d [3205]" strokeweight="2.5pt">
                  <v:shadow color="#868686"/>
                  <v:path arrowok="t"/>
                </v:shape>
                <v:shape id="_x0000_s44767" type="#_x0000_t32" style="position:absolute;left:4475;top:8871;width:843;height:0" o:connectortype="straight" strokecolor="#c0504d [3205]" strokeweight="2.5pt">
                  <v:shadow color="#868686"/>
                </v:shape>
              </v:group>
              <v:shape id="_x0000_s44769" type="#_x0000_t202" style="position:absolute;left:3127;top:8300;width:785;height:962;mso-height-percent:200;mso-height-percent:200;mso-width-relative:margin;mso-height-relative:margin" filled="f" stroked="f">
                <v:textbox style="mso-fit-shape-to-text:t">
                  <w:txbxContent>
                    <w:p w:rsidR="008E535A" w:rsidRDefault="008E535A" w:rsidP="00A14920">
                      <w:pPr>
                        <w:jc w:val="center"/>
                      </w:pPr>
                      <w:r>
                        <w:t>p</w:t>
                      </w:r>
                      <w:r>
                        <w:br/>
                        <w:t>[dB]</w:t>
                      </w:r>
                    </w:p>
                  </w:txbxContent>
                </v:textbox>
              </v:shape>
              <v:shape id="_x0000_s44770" type="#_x0000_t202" style="position:absolute;left:6685;top:10005;width:785;height:440;mso-width-relative:margin;mso-height-relative:margin" filled="f" stroked="f">
                <v:textbox>
                  <w:txbxContent>
                    <w:p w:rsidR="008E535A" w:rsidRDefault="008E535A" w:rsidP="00A14920">
                      <w:pPr>
                        <w:jc w:val="center"/>
                      </w:pPr>
                      <w:r>
                        <w:t>t[s]</w:t>
                      </w:r>
                    </w:p>
                  </w:txbxContent>
                </v:textbox>
              </v:shape>
            </v:group>
            <v:shape id="_x0000_s44772" type="#_x0000_t202" style="position:absolute;left:3912;top:8092;width:1784;height:653;mso-height-percent:200;mso-height-percent:200;mso-width-relative:margin;mso-height-relative:margin" filled="f" stroked="f">
              <v:textbox style="mso-fit-shape-to-text:t">
                <w:txbxContent>
                  <w:p w:rsidR="008E535A" w:rsidRDefault="008E535A" w:rsidP="00A14920">
                    <w:pPr>
                      <w:jc w:val="center"/>
                    </w:pPr>
                    <w:proofErr w:type="spellStart"/>
                    <w:r>
                      <w:t>pre</w:t>
                    </w:r>
                    <w:proofErr w:type="spellEnd"/>
                    <w:r>
                      <w:t>-maskování</w:t>
                    </w:r>
                  </w:p>
                </w:txbxContent>
              </v:textbox>
            </v:shape>
            <v:shape id="_x0000_s44773" type="#_x0000_t202" style="position:absolute;left:6051;top:8962;width:1784;height:653;mso-height-percent:200;mso-height-percent:200;mso-width-relative:margin;mso-height-relative:margin" filled="f" stroked="f">
              <v:textbox style="mso-fit-shape-to-text:t">
                <w:txbxContent>
                  <w:p w:rsidR="008E535A" w:rsidRDefault="008E535A" w:rsidP="00A14920">
                    <w:pPr>
                      <w:jc w:val="center"/>
                    </w:pPr>
                    <w:r>
                      <w:t>post-maskování</w:t>
                    </w:r>
                  </w:p>
                </w:txbxContent>
              </v:textbox>
            </v:shape>
            <v:shape id="_x0000_s44774" type="#_x0000_t32" style="position:absolute;left:4209;top:8640;width:132;height:752" o:connectortype="straight">
              <v:stroke endarrow="block"/>
            </v:shape>
            <v:shape id="_x0000_s44775" type="#_x0000_t32" style="position:absolute;left:5867;top:9392;width:686;height:223;flip:x" o:connectortype="straight">
              <v:stroke endarrow="block"/>
            </v:shape>
          </v:group>
        </w:pict>
      </w:r>
      <w:r w:rsidR="009C03F6">
        <w:rPr>
          <w:rFonts w:eastAsiaTheme="minorEastAsia"/>
        </w:rPr>
        <w:t>Využívá toho, že slabý signál, který následuje po velmi silném signálu, ucho po nějaký čas nevnímá, a tak není slyšet. To samé platí i pro případ, že budeme poslouchat slabý signál, který náhle přehlučí signál silný. Ucho v krátkém okamžiku před nástupem silného signálu není schopno zpracovat signál slabý.</w:t>
      </w: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4F6AD9" w:rsidRPr="009C03F6" w:rsidRDefault="004F6AD9" w:rsidP="005D0237">
      <w:pPr>
        <w:tabs>
          <w:tab w:val="left" w:pos="1089"/>
        </w:tabs>
        <w:rPr>
          <w:rFonts w:eastAsiaTheme="minorEastAsia"/>
          <w:b/>
        </w:rPr>
      </w:pPr>
      <w:r w:rsidRPr="009C03F6">
        <w:rPr>
          <w:rFonts w:eastAsiaTheme="minorEastAsia"/>
          <w:b/>
        </w:rPr>
        <w:t>POSTUP ZPRACOVÁNÍ MPEG</w:t>
      </w:r>
      <w:r w:rsidR="00230892">
        <w:rPr>
          <w:rFonts w:eastAsiaTheme="minorEastAsia"/>
          <w:b/>
        </w:rPr>
        <w:t>-</w:t>
      </w:r>
      <w:r w:rsidRPr="009C03F6">
        <w:rPr>
          <w:rFonts w:eastAsiaTheme="minorEastAsia"/>
          <w:b/>
        </w:rPr>
        <w:t>1</w:t>
      </w:r>
    </w:p>
    <w:p w:rsidR="009C03F6" w:rsidRDefault="007301FC" w:rsidP="005D0237">
      <w:pPr>
        <w:tabs>
          <w:tab w:val="left" w:pos="1089"/>
        </w:tabs>
        <w:rPr>
          <w:rFonts w:eastAsiaTheme="minorEastAsia"/>
        </w:rPr>
      </w:pPr>
      <w:r>
        <w:rPr>
          <w:rFonts w:eastAsiaTheme="minorEastAsia"/>
        </w:rPr>
        <w:t>Zpracování signálu pomocí MPEG (</w:t>
      </w:r>
      <w:proofErr w:type="spellStart"/>
      <w:r>
        <w:rPr>
          <w:rFonts w:eastAsiaTheme="minorEastAsia"/>
        </w:rPr>
        <w:t>Motion</w:t>
      </w:r>
      <w:proofErr w:type="spellEnd"/>
      <w:r>
        <w:rPr>
          <w:rFonts w:eastAsiaTheme="minorEastAsia"/>
        </w:rPr>
        <w:t xml:space="preserve"> </w:t>
      </w:r>
      <w:proofErr w:type="spellStart"/>
      <w:r>
        <w:rPr>
          <w:rFonts w:eastAsiaTheme="minorEastAsia"/>
        </w:rPr>
        <w:t>Pictures</w:t>
      </w:r>
      <w:proofErr w:type="spellEnd"/>
      <w:r>
        <w:rPr>
          <w:rFonts w:eastAsiaTheme="minorEastAsia"/>
        </w:rPr>
        <w:t xml:space="preserve"> </w:t>
      </w:r>
      <w:proofErr w:type="spellStart"/>
      <w:r>
        <w:rPr>
          <w:rFonts w:eastAsiaTheme="minorEastAsia"/>
        </w:rPr>
        <w:t>Experts</w:t>
      </w:r>
      <w:proofErr w:type="spellEnd"/>
      <w:r>
        <w:rPr>
          <w:rFonts w:eastAsiaTheme="minorEastAsia"/>
        </w:rPr>
        <w:t xml:space="preserve"> </w:t>
      </w:r>
      <w:proofErr w:type="spellStart"/>
      <w:r>
        <w:rPr>
          <w:rFonts w:eastAsiaTheme="minorEastAsia"/>
        </w:rPr>
        <w:t>Group</w:t>
      </w:r>
      <w:proofErr w:type="spellEnd"/>
      <w:r>
        <w:rPr>
          <w:rFonts w:eastAsiaTheme="minorEastAsia"/>
        </w:rPr>
        <w:t xml:space="preserve">) je způsob </w:t>
      </w:r>
      <w:r w:rsidRPr="00230892">
        <w:rPr>
          <w:rFonts w:eastAsiaTheme="minorEastAsia"/>
          <w:b/>
        </w:rPr>
        <w:t>kódování</w:t>
      </w:r>
      <w:r>
        <w:rPr>
          <w:rFonts w:eastAsiaTheme="minorEastAsia"/>
        </w:rPr>
        <w:t xml:space="preserve"> a </w:t>
      </w:r>
      <w:r w:rsidRPr="00230892">
        <w:rPr>
          <w:rFonts w:eastAsiaTheme="minorEastAsia"/>
          <w:b/>
        </w:rPr>
        <w:t>ztrátové komprese</w:t>
      </w:r>
      <w:r>
        <w:rPr>
          <w:rFonts w:eastAsiaTheme="minorEastAsia"/>
        </w:rPr>
        <w:t xml:space="preserve"> pohyblivého obrazu - videa, které obsahuje video i audio stopu.</w:t>
      </w:r>
      <w:r w:rsidR="00361243">
        <w:rPr>
          <w:rFonts w:eastAsiaTheme="minorEastAsia"/>
        </w:rPr>
        <w:t xml:space="preserve"> Dnes je nahrazen MPEG-2.</w:t>
      </w:r>
    </w:p>
    <w:p w:rsidR="00A14920" w:rsidRDefault="00361243" w:rsidP="005D0237">
      <w:pPr>
        <w:tabs>
          <w:tab w:val="left" w:pos="1089"/>
        </w:tabs>
        <w:rPr>
          <w:rFonts w:eastAsiaTheme="minorEastAsia"/>
        </w:rPr>
      </w:pPr>
      <w:r>
        <w:rPr>
          <w:rFonts w:eastAsiaTheme="minorEastAsia"/>
        </w:rPr>
        <w:t xml:space="preserve">Z tohoto principu kódování vychází i často používaný formát kódování audio stop </w:t>
      </w:r>
      <w:r w:rsidRPr="00230892">
        <w:rPr>
          <w:rFonts w:eastAsiaTheme="minorEastAsia"/>
          <w:b/>
        </w:rPr>
        <w:t>MP3</w:t>
      </w:r>
      <w:r>
        <w:rPr>
          <w:rFonts w:eastAsiaTheme="minorEastAsia"/>
        </w:rPr>
        <w:t xml:space="preserve"> (MPEG1 nebo 2 úrovně 3).</w:t>
      </w:r>
      <w:r w:rsidR="00866CE0">
        <w:rPr>
          <w:rFonts w:eastAsiaTheme="minorEastAsia"/>
        </w:rPr>
        <w:t xml:space="preserve"> Ten u hudebních stop umožňuje zmenšit </w:t>
      </w:r>
      <w:r w:rsidR="00866CE0" w:rsidRPr="00230892">
        <w:rPr>
          <w:rFonts w:eastAsiaTheme="minorEastAsia"/>
          <w:b/>
        </w:rPr>
        <w:t>velikost až na jednu desetinu</w:t>
      </w:r>
      <w:r w:rsidR="00866CE0">
        <w:rPr>
          <w:rFonts w:eastAsiaTheme="minorEastAsia"/>
        </w:rPr>
        <w:t xml:space="preserve"> při zachování poměrně vysoké kvality, ale co se týče mluveného slova, tak dosahuje velmi špatných výsledků, protože dochází ke zkracování pauz mezi slovy nebo potlačení koncových a počátečních slabik. Celý projev potom působí nepřirozeně.</w:t>
      </w:r>
    </w:p>
    <w:p w:rsidR="00A14920" w:rsidRDefault="00A14920">
      <w:pPr>
        <w:rPr>
          <w:rFonts w:eastAsiaTheme="minorEastAsia"/>
        </w:rPr>
      </w:pPr>
      <w:r>
        <w:rPr>
          <w:rFonts w:eastAsiaTheme="minorEastAsia"/>
        </w:rPr>
        <w:br w:type="page"/>
      </w:r>
    </w:p>
    <w:p w:rsidR="004F6AD9" w:rsidRPr="00C5497E" w:rsidRDefault="004F6AD9" w:rsidP="005D0237">
      <w:pPr>
        <w:tabs>
          <w:tab w:val="left" w:pos="1089"/>
        </w:tabs>
        <w:rPr>
          <w:rFonts w:eastAsiaTheme="minorEastAsia"/>
          <w:b/>
        </w:rPr>
      </w:pPr>
      <w:r w:rsidRPr="00C5497E">
        <w:rPr>
          <w:rFonts w:eastAsiaTheme="minorEastAsia"/>
          <w:b/>
        </w:rPr>
        <w:lastRenderedPageBreak/>
        <w:t>ZÁKLADNÍ PRINCIP KÓDOVÁNÍ SIGNÁLU V KODÉRU MPEG</w:t>
      </w:r>
    </w:p>
    <w:p w:rsidR="00A14920" w:rsidRDefault="00822E8D" w:rsidP="005D0237">
      <w:pPr>
        <w:tabs>
          <w:tab w:val="left" w:pos="1089"/>
        </w:tabs>
        <w:rPr>
          <w:rFonts w:eastAsiaTheme="minorEastAsia"/>
        </w:rPr>
      </w:pPr>
      <w:r w:rsidRPr="00822E8D">
        <w:rPr>
          <w:rFonts w:eastAsiaTheme="minorEastAsia"/>
          <w:b/>
          <w:noProof/>
          <w:lang w:eastAsia="cs-CZ"/>
        </w:rPr>
        <w:pict>
          <v:group id="_x0000_s44806" style="position:absolute;margin-left:-47.2pt;margin-top:5pt;width:538.35pt;height:283.7pt;z-index:254310400" coordorigin="473,2235" coordsize="10767,5674">
            <v:group id="_x0000_s44802" style="position:absolute;left:473;top:2235;width:10767;height:5674" coordorigin="473,2235" coordsize="10767,5674">
              <v:group id="_x0000_s44800" style="position:absolute;left:781;top:2235;width:10459;height:5674" coordorigin="781,2235" coordsize="10459,5674">
                <v:shape id="_x0000_s44777" type="#_x0000_t202" style="position:absolute;left:781;top:2235;width:1184;height:3149;mso-width-relative:margin;mso-height-relative:margin">
                  <v:textbox style="mso-next-textbox:#_x0000_s44777">
                    <w:txbxContent>
                      <w:p w:rsidR="008E535A" w:rsidRDefault="008E535A" w:rsidP="002C28ED">
                        <w:pPr>
                          <w:jc w:val="center"/>
                        </w:pPr>
                      </w:p>
                      <w:p w:rsidR="008E535A" w:rsidRDefault="008E535A" w:rsidP="002C28ED">
                        <w:pPr>
                          <w:jc w:val="center"/>
                        </w:pPr>
                        <w:r>
                          <w:t>banka</w:t>
                        </w:r>
                        <w:r>
                          <w:br/>
                          <w:t>filtrů</w:t>
                        </w:r>
                      </w:p>
                      <w:p w:rsidR="008E535A" w:rsidRDefault="008E535A" w:rsidP="002C28ED">
                        <w:pPr>
                          <w:jc w:val="center"/>
                        </w:pPr>
                        <w:r>
                          <w:t>+</w:t>
                        </w:r>
                      </w:p>
                      <w:p w:rsidR="008E535A" w:rsidRDefault="008E535A" w:rsidP="002C28ED">
                        <w:pPr>
                          <w:jc w:val="center"/>
                        </w:pPr>
                        <w:r>
                          <w:t>převod</w:t>
                        </w:r>
                        <w:r>
                          <w:br/>
                          <w:t>t =&gt; f</w:t>
                        </w:r>
                      </w:p>
                    </w:txbxContent>
                  </v:textbox>
                </v:shape>
                <v:shape id="_x0000_s44778" type="#_x0000_t202" style="position:absolute;left:2642;top:3061;width:1473;height:1053;mso-width-relative:margin;mso-height-relative:margin">
                  <v:textbox style="mso-next-textbox:#_x0000_s44778">
                    <w:txbxContent>
                      <w:p w:rsidR="008E535A" w:rsidRDefault="008E535A" w:rsidP="00C5497E">
                        <w:pPr>
                          <w:jc w:val="center"/>
                        </w:pPr>
                        <w:r>
                          <w:t>výběr</w:t>
                        </w:r>
                        <w:r>
                          <w:br/>
                          <w:t>akustického</w:t>
                        </w:r>
                        <w:r>
                          <w:br/>
                          <w:t>měřítka</w:t>
                        </w:r>
                      </w:p>
                    </w:txbxContent>
                  </v:textbox>
                </v:shape>
                <v:shape id="_x0000_s44779" type="#_x0000_t202" style="position:absolute;left:6064;top:2235;width:1473;height:1053;mso-width-relative:margin;mso-height-relative:margin">
                  <v:textbox style="mso-next-textbox:#_x0000_s44779">
                    <w:txbxContent>
                      <w:p w:rsidR="008E535A" w:rsidRDefault="008E535A" w:rsidP="00016071">
                        <w:pPr>
                          <w:jc w:val="center"/>
                        </w:pPr>
                        <w:r>
                          <w:t>kvantování</w:t>
                        </w:r>
                        <w:r>
                          <w:br/>
                          <w:t>a</w:t>
                        </w:r>
                        <w:r>
                          <w:br/>
                          <w:t>kódování</w:t>
                        </w:r>
                      </w:p>
                    </w:txbxContent>
                  </v:textbox>
                </v:shape>
                <v:shape id="_x0000_s44780" type="#_x0000_t202" style="position:absolute;left:6064;top:4331;width:1473;height:1053;mso-width-relative:margin;mso-height-relative:margin">
                  <v:textbox style="mso-next-textbox:#_x0000_s44780">
                    <w:txbxContent>
                      <w:p w:rsidR="008E535A" w:rsidRDefault="008E535A" w:rsidP="00016071">
                        <w:pPr>
                          <w:jc w:val="center"/>
                        </w:pPr>
                        <w:r>
                          <w:t>kvantování</w:t>
                        </w:r>
                        <w:r>
                          <w:br/>
                          <w:t>a</w:t>
                        </w:r>
                        <w:r>
                          <w:br/>
                          <w:t>kódování</w:t>
                        </w:r>
                      </w:p>
                    </w:txbxContent>
                  </v:textbox>
                </v:shape>
                <v:shape id="_x0000_s44781" type="#_x0000_t202" style="position:absolute;left:3846;top:5212;width:1473;height:1053;mso-width-relative:margin;mso-height-relative:margin">
                  <v:textbox style="mso-next-textbox:#_x0000_s44781">
                    <w:txbxContent>
                      <w:p w:rsidR="008E535A" w:rsidRDefault="008E535A" w:rsidP="00016071">
                        <w:pPr>
                          <w:jc w:val="center"/>
                        </w:pPr>
                        <w:r>
                          <w:t>výběr</w:t>
                        </w:r>
                        <w:r>
                          <w:br/>
                          <w:t>akustického</w:t>
                        </w:r>
                        <w:r>
                          <w:br/>
                          <w:t>měřítka</w:t>
                        </w:r>
                      </w:p>
                    </w:txbxContent>
                  </v:textbox>
                </v:shape>
                <v:shape id="_x0000_s44782" type="#_x0000_t202" style="position:absolute;left:8887;top:2235;width:2353;height:3149;mso-width-relative:margin;mso-height-relative:margin">
                  <v:textbox style="mso-next-textbox:#_x0000_s44782">
                    <w:txbxContent>
                      <w:p w:rsidR="008E535A" w:rsidRDefault="008E535A" w:rsidP="00D363BD">
                        <w:pPr>
                          <w:jc w:val="center"/>
                        </w:pPr>
                        <w:r>
                          <w:br/>
                          <w:t>formátování rámců</w:t>
                        </w:r>
                      </w:p>
                      <w:p w:rsidR="008E535A" w:rsidRDefault="008E535A" w:rsidP="00D363BD">
                        <w:pPr>
                          <w:jc w:val="center"/>
                        </w:pPr>
                        <w:r>
                          <w:t>+</w:t>
                        </w:r>
                      </w:p>
                      <w:p w:rsidR="008E535A" w:rsidRDefault="008E535A" w:rsidP="00D363BD">
                        <w:pPr>
                          <w:jc w:val="center"/>
                        </w:pPr>
                        <w:r>
                          <w:t>vyrovnávací paměť</w:t>
                        </w:r>
                      </w:p>
                      <w:p w:rsidR="008E535A" w:rsidRDefault="008E535A" w:rsidP="00D363BD">
                        <w:pPr>
                          <w:jc w:val="center"/>
                        </w:pPr>
                        <w:r>
                          <w:t>+</w:t>
                        </w:r>
                      </w:p>
                      <w:p w:rsidR="008E535A" w:rsidRDefault="008E535A" w:rsidP="00D363BD">
                        <w:pPr>
                          <w:jc w:val="center"/>
                        </w:pPr>
                        <w:r>
                          <w:t>zabezpečení proti chybám</w:t>
                        </w:r>
                      </w:p>
                    </w:txbxContent>
                  </v:textbox>
                </v:shape>
                <v:shape id="_x0000_s44783" type="#_x0000_t202" style="position:absolute;left:2642;top:6802;width:3422;height:1107;mso-width-relative:margin;mso-height-relative:margin">
                  <v:textbox style="mso-next-textbox:#_x0000_s44783">
                    <w:txbxContent>
                      <w:p w:rsidR="008E535A" w:rsidRDefault="008E535A" w:rsidP="00D363BD">
                        <w:pPr>
                          <w:jc w:val="center"/>
                        </w:pPr>
                        <w:r>
                          <w:br/>
                        </w:r>
                        <w:proofErr w:type="spellStart"/>
                        <w:r>
                          <w:t>psychoakustický</w:t>
                        </w:r>
                        <w:proofErr w:type="spellEnd"/>
                        <w:r>
                          <w:t xml:space="preserve"> model</w:t>
                        </w:r>
                      </w:p>
                    </w:txbxContent>
                  </v:textbox>
                </v:shape>
                <v:shape id="_x0000_s44784" type="#_x0000_t32" style="position:absolute;left:3364;top:4114;width:1;height:2688" o:connectortype="straight"/>
                <v:shape id="_x0000_s44785" type="#_x0000_t32" style="position:absolute;left:4578;top:6265;width:1;height:537" o:connectortype="straight"/>
                <v:shape id="_x0000_s44787" type="#_x0000_t32" style="position:absolute;left:6792;top:3740;width:1278;height:0" o:connectortype="straight"/>
                <v:shape id="_x0000_s44788" type="#_x0000_t32" style="position:absolute;left:8070;top:3764;width:0;height:3812" o:connectortype="straight"/>
                <v:shape id="_x0000_s44789" type="#_x0000_t32" style="position:absolute;left:6064;top:7093;width:728;height:0" o:connectortype="straight"/>
                <v:shape id="_x0000_s44790" type="#_x0000_t32" style="position:absolute;left:6064;top:7576;width:2006;height:0" o:connectortype="straight"/>
                <v:shape id="_x0000_s44792" type="#_x0000_t32" style="position:absolute;left:7537;top:4900;width:1350;height:0" o:connectortype="straight"/>
                <v:shape id="_x0000_s44793" type="#_x0000_t32" style="position:absolute;left:7537;top:2751;width:1350;height:0" o:connectortype="straight"/>
                <v:shape id="_x0000_s44794" type="#_x0000_t32" style="position:absolute;left:1965;top:4900;width:4099;height:1" o:connectortype="straight"/>
                <v:shape id="_x0000_s44795" type="#_x0000_t32" style="position:absolute;left:1965;top:2750;width:4099;height:1" o:connectortype="straight"/>
                <v:shape id="_x0000_s44796" type="#_x0000_t32" style="position:absolute;left:4539;top:4901;width:0;height:311" o:connectortype="straight"/>
                <v:shape id="_x0000_s44797" type="#_x0000_t32" style="position:absolute;left:3364;top:2750;width:0;height:311" o:connectortype="straight"/>
                <v:shape id="_x0000_s44798" type="#_x0000_t32" style="position:absolute;left:6792;top:5384;width:0;height:1709;flip:y" o:connectortype="straight">
                  <v:stroke endarrow="block"/>
                </v:shape>
                <v:shape id="_x0000_s44799" type="#_x0000_t32" style="position:absolute;left:6792;top:3288;width:1;height:452;flip:y" o:connectortype="straight">
                  <v:stroke endarrow="block"/>
                </v:shape>
              </v:group>
              <v:shape id="_x0000_s44801" type="#_x0000_t32" style="position:absolute;left:473;top:3764;width:308;height:0" o:connectortype="straight">
                <v:stroke endarrow="block"/>
              </v:shape>
            </v:group>
            <v:shape id="_x0000_s44804" type="#_x0000_t202" style="position:absolute;left:1965;top:2312;width:1400;height:439;mso-width-relative:margin;mso-height-relative:margin" filled="f" stroked="f">
              <v:textbox>
                <w:txbxContent>
                  <w:p w:rsidR="008E535A" w:rsidRDefault="008E535A">
                    <w:r>
                      <w:t>pásmo 1</w:t>
                    </w:r>
                  </w:p>
                </w:txbxContent>
              </v:textbox>
            </v:shape>
            <v:shape id="_x0000_s44805" type="#_x0000_t202" style="position:absolute;left:1964;top:4900;width:1400;height:439;mso-width-relative:margin;mso-height-relative:margin" filled="f" stroked="f">
              <v:textbox>
                <w:txbxContent>
                  <w:p w:rsidR="008E535A" w:rsidRDefault="008E535A" w:rsidP="00D363BD">
                    <w:r>
                      <w:t>pásmo 32</w:t>
                    </w:r>
                  </w:p>
                </w:txbxContent>
              </v:textbox>
            </v:shape>
          </v:group>
        </w:pict>
      </w: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2C28ED" w:rsidRDefault="002C28ED" w:rsidP="005D0237">
      <w:pPr>
        <w:tabs>
          <w:tab w:val="left" w:pos="1089"/>
        </w:tabs>
        <w:rPr>
          <w:rFonts w:eastAsiaTheme="minorEastAsia"/>
        </w:rPr>
      </w:pPr>
    </w:p>
    <w:p w:rsidR="00705816" w:rsidRDefault="00705816" w:rsidP="005D0237">
      <w:pPr>
        <w:tabs>
          <w:tab w:val="left" w:pos="1089"/>
        </w:tabs>
        <w:rPr>
          <w:rFonts w:eastAsiaTheme="minorEastAsia"/>
        </w:rPr>
      </w:pPr>
    </w:p>
    <w:p w:rsidR="00C5497E" w:rsidRDefault="00C5497E" w:rsidP="005D0237">
      <w:pPr>
        <w:tabs>
          <w:tab w:val="left" w:pos="1089"/>
        </w:tabs>
        <w:rPr>
          <w:rFonts w:eastAsiaTheme="minorEastAsia"/>
        </w:rPr>
      </w:pPr>
    </w:p>
    <w:p w:rsidR="00C5497E" w:rsidRDefault="00C5497E"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D363BD" w:rsidRDefault="00D363BD" w:rsidP="005D0237">
      <w:pPr>
        <w:tabs>
          <w:tab w:val="left" w:pos="1089"/>
        </w:tabs>
        <w:rPr>
          <w:rFonts w:eastAsiaTheme="minorEastAsia"/>
        </w:rPr>
      </w:pPr>
    </w:p>
    <w:p w:rsidR="00C5497E" w:rsidRDefault="00A0061C" w:rsidP="005D0237">
      <w:pPr>
        <w:tabs>
          <w:tab w:val="left" w:pos="1089"/>
        </w:tabs>
        <w:rPr>
          <w:rFonts w:eastAsiaTheme="minorEastAsia"/>
        </w:rPr>
      </w:pPr>
      <w:r>
        <w:rPr>
          <w:rFonts w:eastAsiaTheme="minorEastAsia"/>
        </w:rPr>
        <w:t xml:space="preserve">Součástí kodéru je tzv. </w:t>
      </w:r>
      <w:proofErr w:type="spellStart"/>
      <w:r>
        <w:rPr>
          <w:rFonts w:eastAsiaTheme="minorEastAsia"/>
        </w:rPr>
        <w:t>psychoakustický</w:t>
      </w:r>
      <w:proofErr w:type="spellEnd"/>
      <w:r>
        <w:rPr>
          <w:rFonts w:eastAsiaTheme="minorEastAsia"/>
        </w:rPr>
        <w:t xml:space="preserve"> model, který modeluje lidské sluchové vnímání. </w:t>
      </w:r>
      <w:r w:rsidR="004F2E0C">
        <w:rPr>
          <w:rFonts w:eastAsiaTheme="minorEastAsia"/>
        </w:rPr>
        <w:t xml:space="preserve">Ten poté řídí </w:t>
      </w:r>
      <w:proofErr w:type="spellStart"/>
      <w:r w:rsidR="004F2E0C">
        <w:rPr>
          <w:rFonts w:eastAsiaTheme="minorEastAsia"/>
        </w:rPr>
        <w:t>kvantovací</w:t>
      </w:r>
      <w:proofErr w:type="spellEnd"/>
      <w:r w:rsidR="004F2E0C">
        <w:rPr>
          <w:rFonts w:eastAsiaTheme="minorEastAsia"/>
        </w:rPr>
        <w:t xml:space="preserve"> a kódovací část kodéru, protože rozhoduje o tom, které signály jsou ještě slyšitelné a které se mohou maskovat. Tyto operace se provádí pro všech 32 pásem. </w:t>
      </w:r>
    </w:p>
    <w:p w:rsidR="004F2E0C" w:rsidRDefault="004F2E0C" w:rsidP="005D0237">
      <w:pPr>
        <w:tabs>
          <w:tab w:val="left" w:pos="1089"/>
        </w:tabs>
        <w:rPr>
          <w:rFonts w:eastAsiaTheme="minorEastAsia"/>
        </w:rPr>
      </w:pPr>
      <w:r>
        <w:rPr>
          <w:rFonts w:eastAsiaTheme="minorEastAsia"/>
        </w:rPr>
        <w:t xml:space="preserve">Pomocí tohoto kodéru vytvoříme komprimovaný digitální signál s volitelnou přenosovou rychlostí od 448 </w:t>
      </w:r>
      <w:proofErr w:type="spellStart"/>
      <w:r>
        <w:rPr>
          <w:rFonts w:eastAsiaTheme="minorEastAsia"/>
        </w:rPr>
        <w:t>kb</w:t>
      </w:r>
      <w:proofErr w:type="spellEnd"/>
      <w:r>
        <w:rPr>
          <w:rFonts w:eastAsiaTheme="minorEastAsia"/>
        </w:rPr>
        <w:t xml:space="preserve">/s (nejlepší kvalita) do 32 </w:t>
      </w:r>
      <w:proofErr w:type="spellStart"/>
      <w:r>
        <w:rPr>
          <w:rFonts w:eastAsiaTheme="minorEastAsia"/>
        </w:rPr>
        <w:t>kb</w:t>
      </w:r>
      <w:proofErr w:type="spellEnd"/>
      <w:r>
        <w:rPr>
          <w:rFonts w:eastAsiaTheme="minorEastAsia"/>
        </w:rPr>
        <w:t>/s (nejhorší kvalita)</w:t>
      </w:r>
    </w:p>
    <w:p w:rsidR="006815A5" w:rsidRPr="004B5C3C" w:rsidRDefault="006815A5" w:rsidP="005D0237">
      <w:pPr>
        <w:tabs>
          <w:tab w:val="left" w:pos="1089"/>
        </w:tabs>
        <w:rPr>
          <w:rFonts w:eastAsiaTheme="minorEastAsia"/>
          <w:b/>
          <w:sz w:val="32"/>
        </w:rPr>
      </w:pPr>
      <w:r w:rsidRPr="004B5C3C">
        <w:rPr>
          <w:rFonts w:eastAsiaTheme="minorEastAsia"/>
          <w:b/>
          <w:sz w:val="32"/>
        </w:rPr>
        <w:t>ZDROJOVÉ KÓDOVÁNÍ OBRAZU</w:t>
      </w:r>
    </w:p>
    <w:p w:rsidR="00BE3F7D" w:rsidRDefault="006815A5" w:rsidP="005D0237">
      <w:pPr>
        <w:tabs>
          <w:tab w:val="left" w:pos="1089"/>
        </w:tabs>
        <w:rPr>
          <w:rFonts w:eastAsiaTheme="minorEastAsia"/>
        </w:rPr>
      </w:pPr>
      <w:r>
        <w:rPr>
          <w:rFonts w:eastAsiaTheme="minorEastAsia"/>
        </w:rPr>
        <w:t xml:space="preserve">Využívá nedokonalostí lidského zraku. Lidské oko rozlišuje tři základní složky barvy - </w:t>
      </w:r>
      <w:r w:rsidRPr="006815A5">
        <w:rPr>
          <w:rFonts w:eastAsiaTheme="minorEastAsia"/>
          <w:b/>
        </w:rPr>
        <w:t>jas</w:t>
      </w:r>
      <w:r>
        <w:rPr>
          <w:rFonts w:eastAsiaTheme="minorEastAsia"/>
        </w:rPr>
        <w:t xml:space="preserve"> (množství světelné energie), </w:t>
      </w:r>
      <w:r w:rsidRPr="006815A5">
        <w:rPr>
          <w:rFonts w:eastAsiaTheme="minorEastAsia"/>
          <w:b/>
        </w:rPr>
        <w:t>tón</w:t>
      </w:r>
      <w:r>
        <w:rPr>
          <w:rFonts w:eastAsiaTheme="minorEastAsia"/>
        </w:rPr>
        <w:t xml:space="preserve"> (dán vlnovou délkou světla) a </w:t>
      </w:r>
      <w:r w:rsidRPr="006815A5">
        <w:rPr>
          <w:rFonts w:eastAsiaTheme="minorEastAsia"/>
          <w:b/>
        </w:rPr>
        <w:t>sytost</w:t>
      </w:r>
      <w:r>
        <w:rPr>
          <w:rFonts w:eastAsiaTheme="minorEastAsia"/>
        </w:rPr>
        <w:t>.</w:t>
      </w:r>
      <w:r w:rsidR="004B5C3C">
        <w:rPr>
          <w:rFonts w:eastAsiaTheme="minorEastAsia"/>
        </w:rPr>
        <w:t xml:space="preserve"> Dalším důležitým faktem je, že rozlišovací schopnost lidského oka souvisí s </w:t>
      </w:r>
      <w:r w:rsidR="004B5C3C" w:rsidRPr="004B5C3C">
        <w:rPr>
          <w:rFonts w:eastAsiaTheme="minorEastAsia"/>
          <w:b/>
        </w:rPr>
        <w:t>receptory</w:t>
      </w:r>
      <w:r w:rsidR="004B5C3C">
        <w:rPr>
          <w:rFonts w:eastAsiaTheme="minorEastAsia"/>
        </w:rPr>
        <w:t xml:space="preserve"> na sítnici. </w:t>
      </w:r>
      <w:r w:rsidR="004B5C3C" w:rsidRPr="004B5C3C">
        <w:rPr>
          <w:rFonts w:eastAsiaTheme="minorEastAsia"/>
          <w:b/>
        </w:rPr>
        <w:t>Tyčinky</w:t>
      </w:r>
      <w:r w:rsidR="004B5C3C">
        <w:rPr>
          <w:rFonts w:eastAsiaTheme="minorEastAsia"/>
        </w:rPr>
        <w:t xml:space="preserve"> reagují na intenzitu světla a umožňují černobílé vidění. </w:t>
      </w:r>
      <w:r w:rsidR="004B5C3C" w:rsidRPr="004B5C3C">
        <w:rPr>
          <w:rFonts w:eastAsiaTheme="minorEastAsia"/>
          <w:b/>
        </w:rPr>
        <w:t>Čípky</w:t>
      </w:r>
      <w:r w:rsidR="004B5C3C">
        <w:rPr>
          <w:rFonts w:eastAsiaTheme="minorEastAsia"/>
        </w:rPr>
        <w:t xml:space="preserve"> naopak reagují na barvu. Tyčinky mají jednak větší citlivost než </w:t>
      </w:r>
      <w:r w:rsidR="004B5C3C" w:rsidRPr="004B5C3C">
        <w:rPr>
          <w:rFonts w:eastAsiaTheme="minorEastAsia"/>
        </w:rPr>
        <w:t>čípky</w:t>
      </w:r>
      <w:r w:rsidR="004B5C3C">
        <w:rPr>
          <w:rFonts w:eastAsiaTheme="minorEastAsia"/>
        </w:rPr>
        <w:t xml:space="preserve">, ale také je jich v oku více. Proto majoritní část signálu zabírá jasový signál. </w:t>
      </w:r>
      <w:r w:rsidR="00BE3F7D">
        <w:rPr>
          <w:rFonts w:eastAsiaTheme="minorEastAsia"/>
        </w:rPr>
        <w:t>Posledním důležitým faktem je, že lidské oko vnímá plynule i stacionární obrázky, pokud se střídají dostatečně rychle (cca 25 snímků za vteřinu), a tak není nutné a ani možné přenášet plynulý obraz. Digitální televize však dosahují až 100 snímků za vteřinu.</w:t>
      </w:r>
    </w:p>
    <w:p w:rsidR="00CC6441" w:rsidRPr="00DB26CB" w:rsidRDefault="00AB3BFC" w:rsidP="005D0237">
      <w:pPr>
        <w:tabs>
          <w:tab w:val="left" w:pos="1089"/>
        </w:tabs>
        <w:rPr>
          <w:rFonts w:eastAsiaTheme="minorEastAsia"/>
          <w:b/>
        </w:rPr>
      </w:pPr>
      <w:r w:rsidRPr="00DB26CB">
        <w:rPr>
          <w:rFonts w:eastAsiaTheme="minorEastAsia"/>
          <w:b/>
        </w:rPr>
        <w:t>DIAGRAM BAREV</w:t>
      </w:r>
    </w:p>
    <w:p w:rsidR="00CC6441" w:rsidRDefault="00CC6441" w:rsidP="005D0237">
      <w:pPr>
        <w:tabs>
          <w:tab w:val="left" w:pos="1089"/>
        </w:tabs>
        <w:rPr>
          <w:rFonts w:eastAsiaTheme="minorEastAsia"/>
        </w:rPr>
      </w:pPr>
      <w:r>
        <w:rPr>
          <w:rFonts w:eastAsiaTheme="minorEastAsia"/>
        </w:rPr>
        <w:t>Udává sytosti a tóny barev. Ve skutečnosti se však nepřenáší všechny barvy, ale pouze trojúhelníková výseč.</w:t>
      </w:r>
      <w:r w:rsidR="003B39BC">
        <w:rPr>
          <w:rFonts w:eastAsiaTheme="minorEastAsia"/>
        </w:rPr>
        <w:t xml:space="preserve"> Barvy jsou tvořeny složkami R (</w:t>
      </w:r>
      <w:proofErr w:type="spellStart"/>
      <w:r w:rsidR="003B39BC">
        <w:rPr>
          <w:rFonts w:eastAsiaTheme="minorEastAsia"/>
        </w:rPr>
        <w:t>red</w:t>
      </w:r>
      <w:proofErr w:type="spellEnd"/>
      <w:r w:rsidR="003B39BC">
        <w:rPr>
          <w:rFonts w:eastAsiaTheme="minorEastAsia"/>
        </w:rPr>
        <w:t>), B (</w:t>
      </w:r>
      <w:proofErr w:type="spellStart"/>
      <w:r w:rsidR="003B39BC">
        <w:rPr>
          <w:rFonts w:eastAsiaTheme="minorEastAsia"/>
        </w:rPr>
        <w:t>blue</w:t>
      </w:r>
      <w:proofErr w:type="spellEnd"/>
      <w:r w:rsidR="003B39BC">
        <w:rPr>
          <w:rFonts w:eastAsiaTheme="minorEastAsia"/>
        </w:rPr>
        <w:t>), G (green), resp. jejich poměrem.</w:t>
      </w:r>
    </w:p>
    <w:p w:rsidR="00CC6441" w:rsidRDefault="00CC6441" w:rsidP="00CC6441">
      <w:pPr>
        <w:tabs>
          <w:tab w:val="left" w:pos="1089"/>
        </w:tabs>
        <w:jc w:val="center"/>
        <w:rPr>
          <w:rFonts w:eastAsiaTheme="minorEastAsia"/>
        </w:rPr>
      </w:pPr>
      <w:r>
        <w:rPr>
          <w:rFonts w:eastAsiaTheme="minorEastAsia"/>
          <w:noProof/>
          <w:lang w:eastAsia="cs-CZ"/>
        </w:rPr>
        <w:lastRenderedPageBreak/>
        <w:drawing>
          <wp:inline distT="0" distB="0" distL="0" distR="0">
            <wp:extent cx="3059988" cy="3468334"/>
            <wp:effectExtent l="19050" t="0" r="7062" b="0"/>
            <wp:docPr id="698" name="obrázek 1" descr="C:\Users\cizelu\Desktop\rom_svetlo_1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rom_svetlo_10_5.jpg"/>
                    <pic:cNvPicPr>
                      <a:picLocks noChangeAspect="1" noChangeArrowheads="1"/>
                    </pic:cNvPicPr>
                  </pic:nvPicPr>
                  <pic:blipFill>
                    <a:blip r:embed="rId150" cstate="print"/>
                    <a:srcRect/>
                    <a:stretch>
                      <a:fillRect/>
                    </a:stretch>
                  </pic:blipFill>
                  <pic:spPr bwMode="auto">
                    <a:xfrm>
                      <a:off x="0" y="0"/>
                      <a:ext cx="3060641" cy="3469074"/>
                    </a:xfrm>
                    <a:prstGeom prst="rect">
                      <a:avLst/>
                    </a:prstGeom>
                    <a:noFill/>
                    <a:ln w="9525">
                      <a:noFill/>
                      <a:miter lim="800000"/>
                      <a:headEnd/>
                      <a:tailEnd/>
                    </a:ln>
                  </pic:spPr>
                </pic:pic>
              </a:graphicData>
            </a:graphic>
          </wp:inline>
        </w:drawing>
      </w:r>
    </w:p>
    <w:p w:rsidR="00712D20" w:rsidRPr="000715DC" w:rsidRDefault="00712D20" w:rsidP="00CC6441">
      <w:pPr>
        <w:tabs>
          <w:tab w:val="left" w:pos="1089"/>
        </w:tabs>
        <w:rPr>
          <w:rFonts w:eastAsiaTheme="minorEastAsia"/>
          <w:b/>
        </w:rPr>
      </w:pPr>
      <w:r w:rsidRPr="000715DC">
        <w:rPr>
          <w:rFonts w:eastAsiaTheme="minorEastAsia"/>
          <w:b/>
        </w:rPr>
        <w:t>PRINCIP SLUČITELNOSTI ČERNOBÍLÉ A BAREVNÉ TELEVIZE</w:t>
      </w:r>
    </w:p>
    <w:p w:rsidR="000715DC" w:rsidRDefault="000715DC" w:rsidP="00CC6441">
      <w:pPr>
        <w:tabs>
          <w:tab w:val="left" w:pos="1089"/>
        </w:tabs>
        <w:rPr>
          <w:rFonts w:eastAsiaTheme="minorEastAsia"/>
        </w:rPr>
      </w:pPr>
      <w:r>
        <w:rPr>
          <w:rFonts w:eastAsiaTheme="minorEastAsia"/>
        </w:rPr>
        <w:t xml:space="preserve">Kamera předává informaci o signálu pomocí složek RGB. Ty jsou poté pomocí kódovacích maticových obvodů převedeny na tři signály - </w:t>
      </w:r>
      <w:r w:rsidRPr="007E6809">
        <w:rPr>
          <w:rFonts w:eastAsiaTheme="minorEastAsia"/>
          <w:b/>
        </w:rPr>
        <w:t>jasový U</w:t>
      </w:r>
      <w:r w:rsidRPr="007E6809">
        <w:rPr>
          <w:rFonts w:eastAsiaTheme="minorEastAsia"/>
          <w:b/>
          <w:vertAlign w:val="subscript"/>
        </w:rPr>
        <w:t>Y</w:t>
      </w:r>
      <w:r>
        <w:rPr>
          <w:rFonts w:eastAsiaTheme="minorEastAsia"/>
        </w:rPr>
        <w:t xml:space="preserve"> a dva rozdílové </w:t>
      </w:r>
      <w:r w:rsidRPr="007E6809">
        <w:rPr>
          <w:rFonts w:eastAsiaTheme="minorEastAsia"/>
          <w:b/>
        </w:rPr>
        <w:t>barvonosné U</w:t>
      </w:r>
      <w:r w:rsidRPr="007E6809">
        <w:rPr>
          <w:rFonts w:eastAsiaTheme="minorEastAsia"/>
          <w:b/>
          <w:vertAlign w:val="subscript"/>
        </w:rPr>
        <w:t>R-Y</w:t>
      </w:r>
      <w:r w:rsidRPr="007E6809">
        <w:rPr>
          <w:rFonts w:eastAsiaTheme="minorEastAsia"/>
          <w:b/>
        </w:rPr>
        <w:t xml:space="preserve"> a U</w:t>
      </w:r>
      <w:r w:rsidRPr="007E6809">
        <w:rPr>
          <w:rFonts w:eastAsiaTheme="minorEastAsia"/>
          <w:b/>
          <w:vertAlign w:val="subscript"/>
        </w:rPr>
        <w:t>B-Y</w:t>
      </w:r>
      <w:r>
        <w:rPr>
          <w:rFonts w:eastAsiaTheme="minorEastAsia"/>
        </w:rPr>
        <w:t>, které se poté přenášejí.</w:t>
      </w:r>
    </w:p>
    <w:p w:rsidR="00AB3BFC" w:rsidRDefault="005466A0" w:rsidP="005466A0">
      <w:pPr>
        <w:tabs>
          <w:tab w:val="left" w:pos="1089"/>
        </w:tabs>
        <w:jc w:val="center"/>
      </w:pPr>
      <w:r>
        <w:object w:dxaOrig="7605"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5.5pt;height:90.75pt" o:ole="">
            <v:imagedata r:id="rId151" o:title=""/>
          </v:shape>
          <o:OLEObject Type="Embed" ProgID="PBrush" ShapeID="_x0000_i1025" DrawAspect="Content" ObjectID="_1428742764" r:id="rId152"/>
        </w:object>
      </w:r>
    </w:p>
    <w:p w:rsidR="005466A0" w:rsidRDefault="005466A0" w:rsidP="005466A0">
      <w:pPr>
        <w:tabs>
          <w:tab w:val="left" w:pos="1089"/>
        </w:tabs>
        <w:rPr>
          <w:rFonts w:eastAsiaTheme="minorEastAsia"/>
        </w:rPr>
      </w:pPr>
    </w:p>
    <w:p w:rsidR="00F20890" w:rsidRPr="008754F8" w:rsidRDefault="006E144D" w:rsidP="005D0237">
      <w:pPr>
        <w:tabs>
          <w:tab w:val="left" w:pos="1089"/>
        </w:tabs>
        <w:rPr>
          <w:rFonts w:eastAsiaTheme="minorEastAsia"/>
          <w:b/>
        </w:rPr>
      </w:pPr>
      <w:r w:rsidRPr="008754F8">
        <w:rPr>
          <w:rFonts w:eastAsiaTheme="minorEastAsia"/>
          <w:b/>
        </w:rPr>
        <w:t>SOUSTAVA PAL</w:t>
      </w:r>
    </w:p>
    <w:p w:rsidR="00174007" w:rsidRDefault="006E144D" w:rsidP="005D0237">
      <w:pPr>
        <w:tabs>
          <w:tab w:val="left" w:pos="1089"/>
        </w:tabs>
        <w:rPr>
          <w:rFonts w:eastAsiaTheme="minorEastAsia"/>
        </w:rPr>
      </w:pPr>
      <w:r>
        <w:rPr>
          <w:rFonts w:eastAsiaTheme="minorEastAsia"/>
        </w:rPr>
        <w:t>Používána u analogové televize vychází ze soustavy NTSC. Soustava PAL sdílí pásmo pro jasový i barvonosné signály. Pro přenos se využívá kvadraturní modulace QAM s potlačenou nosnou vlnou.</w:t>
      </w:r>
    </w:p>
    <w:p w:rsidR="00174007" w:rsidRDefault="00174007">
      <w:pPr>
        <w:rPr>
          <w:rFonts w:eastAsiaTheme="minorEastAsia"/>
        </w:rPr>
      </w:pPr>
      <w:r>
        <w:rPr>
          <w:rFonts w:eastAsiaTheme="minorEastAsia"/>
        </w:rPr>
        <w:br w:type="page"/>
      </w:r>
    </w:p>
    <w:p w:rsidR="00C73DB5" w:rsidRPr="00A13EFD" w:rsidRDefault="00C73DB5" w:rsidP="005D0237">
      <w:pPr>
        <w:tabs>
          <w:tab w:val="left" w:pos="1089"/>
        </w:tabs>
        <w:rPr>
          <w:rFonts w:eastAsiaTheme="minorEastAsia"/>
          <w:b/>
        </w:rPr>
      </w:pPr>
      <w:r w:rsidRPr="00A13EFD">
        <w:rPr>
          <w:rFonts w:eastAsiaTheme="minorEastAsia"/>
          <w:b/>
        </w:rPr>
        <w:lastRenderedPageBreak/>
        <w:t>ZPRACOVÁNÍ TELEVIZNÍHO SIGNÁLU PRO KOMPRIMOVANÉ TELEVIZNÍ VYSÍLÁNÍ</w:t>
      </w:r>
    </w:p>
    <w:p w:rsidR="00174007" w:rsidRDefault="00822E8D" w:rsidP="005D0237">
      <w:pPr>
        <w:tabs>
          <w:tab w:val="left" w:pos="1089"/>
        </w:tabs>
        <w:rPr>
          <w:rFonts w:eastAsiaTheme="minorEastAsia"/>
        </w:rPr>
      </w:pPr>
      <w:r>
        <w:rPr>
          <w:rFonts w:eastAsiaTheme="minorEastAsia"/>
          <w:noProof/>
          <w:lang w:eastAsia="cs-CZ"/>
        </w:rPr>
        <w:pict>
          <v:group id="_x0000_s44440" style="position:absolute;margin-left:-56.8pt;margin-top:14.15pt;width:554.85pt;height:116.25pt;z-index:254074880" coordorigin="281,2443" coordsize="11097,2325">
            <v:rect id="_x0000_s44436" style="position:absolute;left:1193;top:2515;width:3707;height:2192" filled="f" fillcolor="white [3201]" strokecolor="#c0504d [3205]" strokeweight="1pt">
              <v:stroke dashstyle="dash"/>
              <v:shadow color="#868686"/>
            </v:rect>
            <v:group id="_x0000_s44439" style="position:absolute;left:281;top:2443;width:11097;height:2325" coordorigin="281,2443" coordsize="11097,2325">
              <v:group id="_x0000_s44435" style="position:absolute;left:281;top:2443;width:11097;height:2325" coordorigin="141,2320" coordsize="11097,2325">
                <v:group id="_x0000_s44431" style="position:absolute;left:811;top:2513;width:10427;height:1959" coordorigin="811,2513" coordsize="10427,1959">
                  <v:group id="_x0000_s44428" style="position:absolute;left:1133;top:2513;width:10105;height:1959" coordorigin="1067,2513" coordsize="10105,1959">
                    <v:shape id="_x0000_s44408" type="#_x0000_t202" style="position:absolute;left:1067;top:2513;width:1594;height:865;mso-width-relative:margin;mso-height-relative:margin">
                      <v:textbox style="mso-next-textbox:#_x0000_s44408">
                        <w:txbxContent>
                          <w:p w:rsidR="008E535A" w:rsidRPr="00A4107F" w:rsidRDefault="008E535A" w:rsidP="00A267F9">
                            <w:pPr>
                              <w:jc w:val="center"/>
                              <w:rPr>
                                <w:sz w:val="18"/>
                              </w:rPr>
                            </w:pPr>
                            <w:r w:rsidRPr="00A4107F">
                              <w:rPr>
                                <w:sz w:val="18"/>
                              </w:rPr>
                              <w:t>DISKRÉTNÍ</w:t>
                            </w:r>
                            <w:r w:rsidRPr="00A4107F">
                              <w:rPr>
                                <w:sz w:val="18"/>
                              </w:rPr>
                              <w:br/>
                              <w:t>COSINOVÁ</w:t>
                            </w:r>
                            <w:r w:rsidRPr="00A4107F">
                              <w:rPr>
                                <w:sz w:val="18"/>
                              </w:rPr>
                              <w:br/>
                              <w:t>TRANSFORMACE</w:t>
                            </w:r>
                          </w:p>
                        </w:txbxContent>
                      </v:textbox>
                    </v:shape>
                    <v:shape id="_x0000_s44409" type="#_x0000_t202" style="position:absolute;left:2973;top:2690;width:1289;height:616;mso-width-relative:margin;mso-height-relative:margin">
                      <v:textbox style="mso-next-textbox:#_x0000_s44409">
                        <w:txbxContent>
                          <w:p w:rsidR="008E535A" w:rsidRPr="00A4107F" w:rsidRDefault="008E535A" w:rsidP="00A267F9">
                            <w:pPr>
                              <w:jc w:val="center"/>
                              <w:rPr>
                                <w:sz w:val="18"/>
                              </w:rPr>
                            </w:pPr>
                            <w:r w:rsidRPr="00A4107F">
                              <w:rPr>
                                <w:sz w:val="18"/>
                              </w:rPr>
                              <w:t>ENTROPICKÉ</w:t>
                            </w:r>
                            <w:r w:rsidRPr="00A4107F">
                              <w:rPr>
                                <w:sz w:val="18"/>
                              </w:rPr>
                              <w:br/>
                              <w:t>KÓDOVÁNÍ</w:t>
                            </w:r>
                          </w:p>
                        </w:txbxContent>
                      </v:textbox>
                    </v:shape>
                    <v:shape id="_x0000_s44410" type="#_x0000_t202" style="position:absolute;left:5519;top:3079;width:1611;height:865;mso-width-relative:margin;mso-height-relative:margin">
                      <v:textbox style="mso-next-textbox:#_x0000_s44410">
                        <w:txbxContent>
                          <w:p w:rsidR="008E535A" w:rsidRPr="00A4107F" w:rsidRDefault="008E535A" w:rsidP="00A267F9">
                            <w:pPr>
                              <w:jc w:val="center"/>
                              <w:rPr>
                                <w:sz w:val="18"/>
                              </w:rPr>
                            </w:pPr>
                            <w:r w:rsidRPr="00A4107F">
                              <w:rPr>
                                <w:sz w:val="18"/>
                              </w:rPr>
                              <w:t>MULTIPLEX</w:t>
                            </w:r>
                            <w:r w:rsidRPr="00A4107F">
                              <w:rPr>
                                <w:sz w:val="18"/>
                              </w:rPr>
                              <w:br/>
                              <w:t>TRANSPORTNÍHO</w:t>
                            </w:r>
                            <w:r w:rsidRPr="00A4107F">
                              <w:rPr>
                                <w:sz w:val="18"/>
                              </w:rPr>
                              <w:br/>
                              <w:t>TOKU</w:t>
                            </w:r>
                          </w:p>
                        </w:txbxContent>
                      </v:textbox>
                    </v:shape>
                    <v:shape id="_x0000_s44411" type="#_x0000_t202" style="position:absolute;left:7452;top:3256;width:1499;height:616;mso-width-relative:margin;mso-height-relative:margin">
                      <v:textbox style="mso-next-textbox:#_x0000_s44411">
                        <w:txbxContent>
                          <w:p w:rsidR="008E535A" w:rsidRPr="00A4107F" w:rsidRDefault="008E535A" w:rsidP="00A267F9">
                            <w:pPr>
                              <w:jc w:val="center"/>
                              <w:rPr>
                                <w:sz w:val="18"/>
                              </w:rPr>
                            </w:pPr>
                            <w:r w:rsidRPr="00A4107F">
                              <w:rPr>
                                <w:sz w:val="18"/>
                              </w:rPr>
                              <w:t>PROTICHYBOVÉ</w:t>
                            </w:r>
                            <w:r w:rsidRPr="00A4107F">
                              <w:rPr>
                                <w:sz w:val="18"/>
                              </w:rPr>
                              <w:br/>
                              <w:t>ZAJIŠTĚNÍ</w:t>
                            </w:r>
                          </w:p>
                        </w:txbxContent>
                      </v:textbox>
                    </v:shape>
                    <v:shape id="_x0000_s44412" type="#_x0000_t202" style="position:absolute;left:9441;top:3079;width:1731;height:865;mso-width-relative:margin;mso-height-relative:margin">
                      <v:textbox style="mso-next-textbox:#_x0000_s44412">
                        <w:txbxContent>
                          <w:p w:rsidR="008E535A" w:rsidRPr="00A4107F" w:rsidRDefault="008E535A" w:rsidP="00A267F9">
                            <w:pPr>
                              <w:jc w:val="center"/>
                              <w:rPr>
                                <w:sz w:val="18"/>
                              </w:rPr>
                            </w:pPr>
                            <w:r>
                              <w:rPr>
                                <w:sz w:val="18"/>
                              </w:rPr>
                              <w:br/>
                            </w:r>
                            <w:r w:rsidRPr="00A4107F">
                              <w:rPr>
                                <w:sz w:val="18"/>
                              </w:rPr>
                              <w:t>MODULÁTOR</w:t>
                            </w:r>
                            <w:r w:rsidRPr="00A4107F">
                              <w:rPr>
                                <w:sz w:val="18"/>
                              </w:rPr>
                              <w:br/>
                            </w:r>
                          </w:p>
                        </w:txbxContent>
                      </v:textbox>
                    </v:shape>
                    <v:shape id="_x0000_s44413" type="#_x0000_t202" style="position:absolute;left:1067;top:3594;width:1594;height:878;mso-width-relative:margin;mso-height-relative:margin">
                      <v:textbox style="mso-next-textbox:#_x0000_s44413">
                        <w:txbxContent>
                          <w:p w:rsidR="008E535A" w:rsidRPr="00A4107F" w:rsidRDefault="008E535A" w:rsidP="00A267F9">
                            <w:pPr>
                              <w:jc w:val="center"/>
                              <w:rPr>
                                <w:sz w:val="18"/>
                              </w:rPr>
                            </w:pPr>
                            <w:r w:rsidRPr="00A4107F">
                              <w:rPr>
                                <w:sz w:val="18"/>
                              </w:rPr>
                              <w:t>ROZDĚLENÍ</w:t>
                            </w:r>
                            <w:r w:rsidRPr="00A4107F">
                              <w:rPr>
                                <w:sz w:val="18"/>
                              </w:rPr>
                              <w:br/>
                              <w:t>DO 32 DÍLČÍCH</w:t>
                            </w:r>
                            <w:r w:rsidRPr="00A4107F">
                              <w:rPr>
                                <w:sz w:val="18"/>
                              </w:rPr>
                              <w:br/>
                              <w:t>PÁSEM</w:t>
                            </w:r>
                          </w:p>
                        </w:txbxContent>
                      </v:textbox>
                    </v:shape>
                    <v:shape id="_x0000_s44414" type="#_x0000_t202" style="position:absolute;left:2823;top:3808;width:1781;height:585;mso-width-relative:margin;mso-height-relative:margin">
                      <v:textbox style="mso-next-textbox:#_x0000_s44414">
                        <w:txbxContent>
                          <w:p w:rsidR="008E535A" w:rsidRPr="00A4107F" w:rsidRDefault="008E535A" w:rsidP="00A267F9">
                            <w:pPr>
                              <w:jc w:val="center"/>
                              <w:rPr>
                                <w:sz w:val="18"/>
                              </w:rPr>
                            </w:pPr>
                            <w:r w:rsidRPr="00A4107F">
                              <w:rPr>
                                <w:sz w:val="18"/>
                              </w:rPr>
                              <w:t>PSYCHOAKUSTICKÉ</w:t>
                            </w:r>
                            <w:r w:rsidRPr="00A4107F">
                              <w:rPr>
                                <w:sz w:val="18"/>
                              </w:rPr>
                              <w:br/>
                              <w:t>KVANTOVÁNÍ</w:t>
                            </w:r>
                          </w:p>
                        </w:txbxContent>
                      </v:textbox>
                    </v:shape>
                    <v:shape id="_x0000_s44418" type="#_x0000_t32" style="position:absolute;left:4965;top:3306;width:554;height:1" o:connectortype="straight">
                      <v:stroke endarrow="block"/>
                    </v:shape>
                    <v:shape id="_x0000_s44419" type="#_x0000_t32" style="position:absolute;left:4965;top:3807;width:554;height:1" o:connectortype="straight">
                      <v:stroke endarrow="block"/>
                    </v:shape>
                    <v:shape id="_x0000_s44420" type="#_x0000_t32" style="position:absolute;left:4262;top:2988;width:703;height:0" o:connectortype="straight"/>
                    <v:shape id="_x0000_s44421" type="#_x0000_t32" style="position:absolute;left:4965;top:2988;width:0;height:319" o:connectortype="straight"/>
                    <v:shape id="_x0000_s44422" type="#_x0000_t32" style="position:absolute;left:4965;top:3807;width:0;height:319" o:connectortype="straight"/>
                    <v:shape id="_x0000_s44423" type="#_x0000_t32" style="position:absolute;left:4604;top:4126;width:361;height:0" o:connectortype="straight"/>
                    <v:shape id="_x0000_s44424" type="#_x0000_t32" style="position:absolute;left:7130;top:3547;width:322;height:0" o:connectortype="straight">
                      <v:stroke endarrow="block"/>
                    </v:shape>
                    <v:shape id="_x0000_s44425" type="#_x0000_t32" style="position:absolute;left:8951;top:3547;width:490;height:0" o:connectortype="straight">
                      <v:stroke endarrow="block"/>
                    </v:shape>
                    <v:shape id="_x0000_s44426" type="#_x0000_t32" style="position:absolute;left:2651;top:2988;width:322;height:0" o:connectortype="straight">
                      <v:stroke endarrow="block"/>
                    </v:shape>
                    <v:shape id="_x0000_s44427" type="#_x0000_t32" style="position:absolute;left:2651;top:4126;width:172;height:1" o:connectortype="straight">
                      <v:stroke endarrow="block"/>
                    </v:shape>
                  </v:group>
                  <v:shape id="_x0000_s44429" type="#_x0000_t32" style="position:absolute;left:811;top:2988;width:322;height:0" o:connectortype="straight">
                    <v:stroke endarrow="block"/>
                  </v:shape>
                  <v:shape id="_x0000_s44430" type="#_x0000_t32" style="position:absolute;left:811;top:4062;width:322;height:0" o:connectortype="straight">
                    <v:stroke endarrow="block"/>
                  </v:shape>
                </v:group>
                <v:shape id="_x0000_s44433" type="#_x0000_t202" style="position:absolute;left:141;top:2320;width:992;height:583;mso-width-relative:margin;mso-height-relative:margin" filled="f" stroked="f">
                  <v:textbox style="mso-next-textbox:#_x0000_s44433">
                    <w:txbxContent>
                      <w:p w:rsidR="008E535A" w:rsidRPr="00434EF9" w:rsidRDefault="008E535A" w:rsidP="00434EF9">
                        <w:pPr>
                          <w:jc w:val="center"/>
                          <w:rPr>
                            <w:sz w:val="18"/>
                          </w:rPr>
                        </w:pPr>
                        <w:r w:rsidRPr="00434EF9">
                          <w:rPr>
                            <w:sz w:val="18"/>
                          </w:rPr>
                          <w:t>Obrazový</w:t>
                        </w:r>
                        <w:r w:rsidRPr="00434EF9">
                          <w:rPr>
                            <w:sz w:val="18"/>
                          </w:rPr>
                          <w:br/>
                          <w:t>signál</w:t>
                        </w:r>
                      </w:p>
                    </w:txbxContent>
                  </v:textbox>
                </v:shape>
                <v:shape id="_x0000_s44434" type="#_x0000_t202" style="position:absolute;left:141;top:4062;width:992;height:583;mso-width-relative:margin;mso-height-relative:margin" filled="f" stroked="f">
                  <v:textbox style="mso-next-textbox:#_x0000_s44434">
                    <w:txbxContent>
                      <w:p w:rsidR="008E535A" w:rsidRPr="00434EF9" w:rsidRDefault="008E535A" w:rsidP="00434EF9">
                        <w:pPr>
                          <w:jc w:val="center"/>
                          <w:rPr>
                            <w:sz w:val="18"/>
                          </w:rPr>
                        </w:pPr>
                        <w:r>
                          <w:rPr>
                            <w:sz w:val="18"/>
                          </w:rPr>
                          <w:t>Zvukový</w:t>
                        </w:r>
                        <w:r w:rsidRPr="00434EF9">
                          <w:rPr>
                            <w:sz w:val="18"/>
                          </w:rPr>
                          <w:br/>
                          <w:t>signál</w:t>
                        </w:r>
                      </w:p>
                    </w:txbxContent>
                  </v:textbox>
                </v:shape>
              </v:group>
              <v:shape id="_x0000_s44438" type="#_x0000_t202" style="position:absolute;left:4900;top:2458;width:3629;height:653;mso-width-percent:400;mso-height-percent:200;mso-width-percent:400;mso-height-percent:200;mso-width-relative:margin;mso-height-relative:margin" filled="f" fillcolor="white [3201]" stroked="f" strokecolor="#c0504d [3205]" strokeweight="1pt">
                <v:stroke dashstyle="dash"/>
                <v:shadow color="#868686"/>
                <v:textbox style="mso-next-textbox:#_x0000_s44438;mso-fit-shape-to-text:t">
                  <w:txbxContent>
                    <w:p w:rsidR="008E535A" w:rsidRPr="00105491" w:rsidRDefault="008E535A">
                      <w:pPr>
                        <w:rPr>
                          <w:color w:val="C00000"/>
                        </w:rPr>
                      </w:pPr>
                      <w:r w:rsidRPr="00105491">
                        <w:rPr>
                          <w:color w:val="C00000"/>
                        </w:rPr>
                        <w:t>ZDROJOVÉ KÓDOVÁNÍ</w:t>
                      </w:r>
                    </w:p>
                  </w:txbxContent>
                </v:textbox>
              </v:shape>
            </v:group>
          </v:group>
        </w:pict>
      </w:r>
    </w:p>
    <w:p w:rsidR="00C73DB5" w:rsidRDefault="00C73DB5" w:rsidP="005D0237">
      <w:pPr>
        <w:tabs>
          <w:tab w:val="left" w:pos="1089"/>
        </w:tabs>
        <w:rPr>
          <w:rFonts w:eastAsiaTheme="minorEastAsia"/>
        </w:rPr>
      </w:pPr>
    </w:p>
    <w:p w:rsidR="00094376" w:rsidRDefault="00094376" w:rsidP="005D0237">
      <w:pPr>
        <w:tabs>
          <w:tab w:val="left" w:pos="1089"/>
        </w:tabs>
        <w:rPr>
          <w:rFonts w:eastAsiaTheme="minorEastAsia"/>
        </w:rPr>
      </w:pPr>
    </w:p>
    <w:p w:rsidR="00945C07" w:rsidRDefault="00945C07" w:rsidP="005D0237">
      <w:pPr>
        <w:tabs>
          <w:tab w:val="left" w:pos="1089"/>
        </w:tabs>
        <w:rPr>
          <w:rFonts w:eastAsiaTheme="minorEastAsia"/>
        </w:rPr>
      </w:pPr>
    </w:p>
    <w:p w:rsidR="00434EF9" w:rsidRDefault="00434EF9" w:rsidP="005D0237">
      <w:pPr>
        <w:tabs>
          <w:tab w:val="left" w:pos="1089"/>
        </w:tabs>
        <w:rPr>
          <w:rFonts w:eastAsiaTheme="minorEastAsia"/>
        </w:rPr>
      </w:pPr>
    </w:p>
    <w:p w:rsidR="00105491" w:rsidRDefault="00105491" w:rsidP="005D0237">
      <w:pPr>
        <w:tabs>
          <w:tab w:val="left" w:pos="1089"/>
        </w:tabs>
        <w:rPr>
          <w:rFonts w:eastAsiaTheme="minorEastAsia"/>
        </w:rPr>
      </w:pPr>
    </w:p>
    <w:p w:rsidR="00434EF9" w:rsidRDefault="00A13EFD" w:rsidP="005D0237">
      <w:pPr>
        <w:tabs>
          <w:tab w:val="left" w:pos="1089"/>
        </w:tabs>
        <w:rPr>
          <w:rFonts w:eastAsiaTheme="minorEastAsia"/>
        </w:rPr>
      </w:pPr>
      <w:r>
        <w:rPr>
          <w:rFonts w:eastAsiaTheme="minorEastAsia"/>
        </w:rPr>
        <w:t>Pro snímání obrazů se vytváří analogové signály. Prvním je jasový signál s kmitočtem až 6 MHz a dalšími jsou dva barvonosné signály s kmitočtem až 1,6 MHz.</w:t>
      </w:r>
      <w:r w:rsidR="0065324F">
        <w:rPr>
          <w:rFonts w:eastAsiaTheme="minorEastAsia"/>
        </w:rPr>
        <w:t xml:space="preserve"> Z toho je jasné, že nízké kmitočty přenášejí informace o velkých obrazových plochách a nízké naopak o detailech.</w:t>
      </w:r>
    </w:p>
    <w:p w:rsidR="00282ED6" w:rsidRDefault="00AF3047" w:rsidP="005D0237">
      <w:pPr>
        <w:tabs>
          <w:tab w:val="left" w:pos="1089"/>
        </w:tabs>
        <w:rPr>
          <w:rFonts w:eastAsiaTheme="minorEastAsia"/>
        </w:rPr>
      </w:pPr>
      <w:r>
        <w:rPr>
          <w:rFonts w:eastAsiaTheme="minorEastAsia"/>
        </w:rPr>
        <w:t>Tyto signály se digitalizují pomocí PCM (pulzní kódové modulace) s vzorkovací frekvencí 13,5 MHz pro signál jasový a 6,75 MHz pro signály barvonosné. Jednotlivé vzorky jsou poté kvantovány do 256 úrovní (8 bitů)</w:t>
      </w:r>
      <w:r w:rsidR="008B64DD">
        <w:rPr>
          <w:rFonts w:eastAsiaTheme="minorEastAsia"/>
        </w:rPr>
        <w:t xml:space="preserve">. Výsledná přenosová rychlost signálu je 108 </w:t>
      </w:r>
      <w:proofErr w:type="spellStart"/>
      <w:r w:rsidR="008B64DD">
        <w:rPr>
          <w:rFonts w:eastAsiaTheme="minorEastAsia"/>
        </w:rPr>
        <w:t>Mb</w:t>
      </w:r>
      <w:proofErr w:type="spellEnd"/>
      <w:r w:rsidR="008B64DD">
        <w:rPr>
          <w:rFonts w:eastAsiaTheme="minorEastAsia"/>
        </w:rPr>
        <w:t xml:space="preserve">/s (jasový signál) a 54 </w:t>
      </w:r>
      <w:proofErr w:type="spellStart"/>
      <w:r w:rsidR="008B64DD">
        <w:rPr>
          <w:rFonts w:eastAsiaTheme="minorEastAsia"/>
        </w:rPr>
        <w:t>Mb</w:t>
      </w:r>
      <w:proofErr w:type="spellEnd"/>
      <w:r w:rsidR="008B64DD">
        <w:rPr>
          <w:rFonts w:eastAsiaTheme="minorEastAsia"/>
        </w:rPr>
        <w:t xml:space="preserve">/s (barvonosný signál). Oba signály jsou následně </w:t>
      </w:r>
      <w:proofErr w:type="spellStart"/>
      <w:r w:rsidR="008B64DD">
        <w:rPr>
          <w:rFonts w:eastAsiaTheme="minorEastAsia"/>
        </w:rPr>
        <w:t>multiplexovány</w:t>
      </w:r>
      <w:proofErr w:type="spellEnd"/>
      <w:r w:rsidR="008B64DD">
        <w:rPr>
          <w:rFonts w:eastAsiaTheme="minorEastAsia"/>
        </w:rPr>
        <w:t xml:space="preserve"> do jednoho datového toku s rychlostí 216 </w:t>
      </w:r>
      <w:proofErr w:type="spellStart"/>
      <w:r w:rsidR="008B64DD">
        <w:rPr>
          <w:rFonts w:eastAsiaTheme="minorEastAsia"/>
        </w:rPr>
        <w:t>Mb</w:t>
      </w:r>
      <w:proofErr w:type="spellEnd"/>
      <w:r w:rsidR="008B64DD">
        <w:rPr>
          <w:rFonts w:eastAsiaTheme="minorEastAsia"/>
        </w:rPr>
        <w:t xml:space="preserve">/s. </w:t>
      </w:r>
    </w:p>
    <w:p w:rsidR="00282ED6" w:rsidRDefault="00282ED6">
      <w:pPr>
        <w:rPr>
          <w:rFonts w:eastAsiaTheme="minorEastAsia"/>
        </w:rPr>
      </w:pPr>
      <w:r>
        <w:rPr>
          <w:rFonts w:eastAsiaTheme="minorEastAsia"/>
        </w:rPr>
        <w:br w:type="page"/>
      </w:r>
    </w:p>
    <w:p w:rsidR="00105491" w:rsidRPr="0051002F" w:rsidRDefault="00282ED6" w:rsidP="005D0237">
      <w:pPr>
        <w:tabs>
          <w:tab w:val="left" w:pos="1089"/>
        </w:tabs>
        <w:rPr>
          <w:rFonts w:eastAsiaTheme="minorEastAsia"/>
          <w:b/>
          <w:sz w:val="36"/>
        </w:rPr>
      </w:pPr>
      <w:r w:rsidRPr="0051002F">
        <w:rPr>
          <w:rFonts w:eastAsiaTheme="minorEastAsia"/>
          <w:b/>
          <w:sz w:val="36"/>
        </w:rPr>
        <w:lastRenderedPageBreak/>
        <w:t>31. FÁZOVÝ ZÁVĚS, KMITOČTOVÁ SYNTÉZA</w:t>
      </w:r>
    </w:p>
    <w:p w:rsidR="00282ED6" w:rsidRPr="0051002F" w:rsidRDefault="0089569F" w:rsidP="005D0237">
      <w:pPr>
        <w:tabs>
          <w:tab w:val="left" w:pos="1089"/>
        </w:tabs>
        <w:rPr>
          <w:rFonts w:eastAsiaTheme="minorEastAsia"/>
          <w:b/>
          <w:sz w:val="28"/>
        </w:rPr>
      </w:pPr>
      <w:r w:rsidRPr="0051002F">
        <w:rPr>
          <w:rFonts w:eastAsiaTheme="minorEastAsia"/>
          <w:b/>
          <w:sz w:val="28"/>
        </w:rPr>
        <w:t>FÁZOVÝ ZÁVĚS</w:t>
      </w:r>
    </w:p>
    <w:p w:rsidR="0051002F" w:rsidRDefault="0051002F" w:rsidP="005D0237">
      <w:pPr>
        <w:tabs>
          <w:tab w:val="left" w:pos="1089"/>
        </w:tabs>
        <w:rPr>
          <w:rFonts w:eastAsiaTheme="minorEastAsia"/>
        </w:rPr>
      </w:pPr>
      <w:r>
        <w:rPr>
          <w:rFonts w:eastAsiaTheme="minorEastAsia"/>
        </w:rPr>
        <w:t xml:space="preserve">Fázový závěs je elektronický obvod, který slouží ke </w:t>
      </w:r>
      <w:r w:rsidRPr="00F531F6">
        <w:rPr>
          <w:rFonts w:eastAsiaTheme="minorEastAsia"/>
          <w:b/>
        </w:rPr>
        <w:t>sledování fáze vstupního signálu</w:t>
      </w:r>
      <w:r>
        <w:rPr>
          <w:rFonts w:eastAsiaTheme="minorEastAsia"/>
        </w:rPr>
        <w:t xml:space="preserve">. Skládá se z fázového detektoru, filtru a napětím řízeného oscilátoru. </w:t>
      </w:r>
    </w:p>
    <w:p w:rsidR="00290CD5" w:rsidRDefault="00290CD5" w:rsidP="00290CD5">
      <w:pPr>
        <w:tabs>
          <w:tab w:val="left" w:pos="1089"/>
        </w:tabs>
        <w:jc w:val="center"/>
        <w:rPr>
          <w:rFonts w:eastAsiaTheme="minorEastAsia"/>
        </w:rPr>
      </w:pPr>
      <w:r>
        <w:rPr>
          <w:rFonts w:eastAsiaTheme="minorEastAsia"/>
          <w:noProof/>
          <w:lang w:eastAsia="cs-CZ"/>
        </w:rPr>
        <w:drawing>
          <wp:inline distT="0" distB="0" distL="0" distR="0">
            <wp:extent cx="4485640" cy="905510"/>
            <wp:effectExtent l="19050" t="0" r="0" b="0"/>
            <wp:docPr id="198" name="obrázek 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apture.PNG"/>
                    <pic:cNvPicPr>
                      <a:picLocks noChangeAspect="1" noChangeArrowheads="1"/>
                    </pic:cNvPicPr>
                  </pic:nvPicPr>
                  <pic:blipFill>
                    <a:blip r:embed="rId153" cstate="print"/>
                    <a:srcRect/>
                    <a:stretch>
                      <a:fillRect/>
                    </a:stretch>
                  </pic:blipFill>
                  <pic:spPr bwMode="auto">
                    <a:xfrm>
                      <a:off x="0" y="0"/>
                      <a:ext cx="4485640" cy="905510"/>
                    </a:xfrm>
                    <a:prstGeom prst="rect">
                      <a:avLst/>
                    </a:prstGeom>
                    <a:noFill/>
                    <a:ln w="9525">
                      <a:noFill/>
                      <a:miter lim="800000"/>
                      <a:headEnd/>
                      <a:tailEnd/>
                    </a:ln>
                  </pic:spPr>
                </pic:pic>
              </a:graphicData>
            </a:graphic>
          </wp:inline>
        </w:drawing>
      </w:r>
    </w:p>
    <w:p w:rsidR="0051002F" w:rsidRDefault="00822E8D" w:rsidP="005D0237">
      <w:pPr>
        <w:tabs>
          <w:tab w:val="left" w:pos="1089"/>
        </w:tabs>
        <w:rPr>
          <w:rFonts w:eastAsiaTheme="minorEastAsia"/>
        </w:rPr>
      </w:pPr>
      <w:r w:rsidRPr="00822E8D">
        <w:rPr>
          <w:rFonts w:eastAsiaTheme="minorEastAsia"/>
          <w:b/>
          <w:noProof/>
          <w:lang w:eastAsia="cs-CZ"/>
        </w:rPr>
        <w:pict>
          <v:group id="_x0000_s44728" style="position:absolute;margin-left:147.85pt;margin-top:32.9pt;width:129.5pt;height:102.25pt;z-index:254239744" coordorigin="4374,5857" coordsize="2590,2045">
            <v:shape id="_x0000_s44719" type="#_x0000_t32" style="position:absolute;left:5475;top:6490;width:0;height:1412" o:connectortype="straight">
              <v:stroke startarrow="block" endarrow="block"/>
            </v:shape>
            <v:shape id="_x0000_s44720" type="#_x0000_t32" style="position:absolute;left:4374;top:7208;width:2160;height:1" o:connectortype="straight">
              <v:stroke startarrow="block" endarrow="block"/>
            </v:shape>
            <v:shape id="_x0000_s44721" type="#_x0000_t32" style="position:absolute;left:4976;top:6692;width:977;height:1086;flip:y" o:connectortype="straight" strokecolor="#c0504d [3205]" strokeweight="2.5pt">
              <v:shadow color="#868686"/>
            </v:shape>
            <v:shape id="_x0000_s44722" type="#_x0000_t32" style="position:absolute;left:4477;top:7208;width:499;height:570;flip:y" o:connectortype="straight" strokecolor="#9bbb59 [3206]" strokeweight="2.5pt">
              <v:shadow color="#868686"/>
            </v:shape>
            <v:shape id="_x0000_s44723" type="#_x0000_t32" style="position:absolute;left:5953;top:6638;width:499;height:570;flip:y" o:connectortype="straight" strokecolor="#9bbb59 [3206]" strokeweight="2.5pt">
              <v:shadow color="#868686"/>
            </v:shape>
            <v:shape id="_x0000_s44724" type="#_x0000_t32" style="position:absolute;left:4976;top:6490;width:1;height:1288;flip:y" o:connectortype="straight" strokecolor="black [3200]" strokeweight="1pt">
              <v:stroke dashstyle="dash"/>
              <v:shadow color="#868686"/>
            </v:shape>
            <v:shape id="_x0000_s44725" type="#_x0000_t32" style="position:absolute;left:5953;top:6490;width:0;height:1288;flip:y" o:connectortype="straight" strokecolor="black [3200]" strokeweight="1pt">
              <v:stroke dashstyle="dash"/>
              <v:shadow color="#868686"/>
            </v:shape>
            <v:shape id="_x0000_s44726" type="#_x0000_t202" style="position:absolute;left:6534;top:6974;width:430;height:505;mso-width-relative:margin;mso-height-relative:margin" filled="f" stroked="f">
              <v:textbox style="mso-next-textbox:#_x0000_s44726">
                <w:txbxContent>
                  <w:p w:rsidR="008E535A" w:rsidRPr="006F648B" w:rsidRDefault="008E535A" w:rsidP="006F648B">
                    <w:r>
                      <w:t>ℓ</w:t>
                    </w:r>
                  </w:p>
                </w:txbxContent>
              </v:textbox>
            </v:shape>
            <v:shape id="_x0000_s44727" type="#_x0000_t202" style="position:absolute;left:5259;top:5857;width:430;height:505;mso-width-relative:margin;mso-height-relative:margin" filled="f" stroked="f">
              <v:textbox style="mso-next-textbox:#_x0000_s44727">
                <w:txbxContent>
                  <w:p w:rsidR="008E535A" w:rsidRPr="006F648B" w:rsidRDefault="008E535A" w:rsidP="006F648B">
                    <w:r>
                      <w:t>U</w:t>
                    </w:r>
                  </w:p>
                </w:txbxContent>
              </v:textbox>
            </v:shape>
          </v:group>
        </w:pict>
      </w:r>
      <w:r w:rsidR="0051002F" w:rsidRPr="00F531F6">
        <w:rPr>
          <w:rFonts w:eastAsiaTheme="minorEastAsia"/>
          <w:b/>
        </w:rPr>
        <w:t>Fázový detektor</w:t>
      </w:r>
      <w:r w:rsidR="00290CD5">
        <w:rPr>
          <w:rFonts w:eastAsiaTheme="minorEastAsia"/>
          <w:b/>
        </w:rPr>
        <w:t xml:space="preserve"> (FD)</w:t>
      </w:r>
      <w:r w:rsidR="0051002F">
        <w:rPr>
          <w:rFonts w:eastAsiaTheme="minorEastAsia"/>
        </w:rPr>
        <w:t xml:space="preserve"> vyhodnocuje při shodných kmitočtech vstupního a vý</w:t>
      </w:r>
      <w:r w:rsidR="0068567F">
        <w:rPr>
          <w:rFonts w:eastAsiaTheme="minorEastAsia"/>
        </w:rPr>
        <w:t xml:space="preserve">stupního signálu fázový rozdíl. Převodní charakteristika má dvě oblasti - oblast </w:t>
      </w:r>
      <w:r w:rsidR="0068567F" w:rsidRPr="00EF5D2E">
        <w:rPr>
          <w:rFonts w:eastAsiaTheme="minorEastAsia"/>
          <w:b/>
        </w:rPr>
        <w:t>fázové</w:t>
      </w:r>
      <w:r w:rsidR="0068567F">
        <w:rPr>
          <w:rFonts w:eastAsiaTheme="minorEastAsia"/>
        </w:rPr>
        <w:t xml:space="preserve"> detekce</w:t>
      </w:r>
      <w:r w:rsidR="00EF5D2E">
        <w:rPr>
          <w:rFonts w:eastAsiaTheme="minorEastAsia"/>
        </w:rPr>
        <w:t xml:space="preserve"> (červeně)</w:t>
      </w:r>
      <w:r w:rsidR="0068567F">
        <w:rPr>
          <w:rFonts w:eastAsiaTheme="minorEastAsia"/>
        </w:rPr>
        <w:t xml:space="preserve"> a oblast </w:t>
      </w:r>
      <w:r w:rsidR="0068567F" w:rsidRPr="00EF5D2E">
        <w:rPr>
          <w:rFonts w:eastAsiaTheme="minorEastAsia"/>
          <w:b/>
        </w:rPr>
        <w:t>kmitočtové</w:t>
      </w:r>
      <w:r w:rsidR="00EF5D2E">
        <w:rPr>
          <w:rFonts w:eastAsiaTheme="minorEastAsia"/>
        </w:rPr>
        <w:t xml:space="preserve"> </w:t>
      </w:r>
      <w:r w:rsidR="0068567F">
        <w:rPr>
          <w:rFonts w:eastAsiaTheme="minorEastAsia"/>
        </w:rPr>
        <w:t>detekce</w:t>
      </w:r>
      <w:r w:rsidR="00EF5D2E">
        <w:rPr>
          <w:rFonts w:eastAsiaTheme="minorEastAsia"/>
        </w:rPr>
        <w:t xml:space="preserve"> (zeleně)</w:t>
      </w:r>
      <w:r w:rsidR="0068567F">
        <w:rPr>
          <w:rFonts w:eastAsiaTheme="minorEastAsia"/>
        </w:rPr>
        <w:t>.</w:t>
      </w: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6B701D" w:rsidRDefault="006B701D" w:rsidP="005D0237">
      <w:pPr>
        <w:tabs>
          <w:tab w:val="left" w:pos="1089"/>
        </w:tabs>
        <w:rPr>
          <w:rFonts w:eastAsiaTheme="minorEastAsia"/>
        </w:rPr>
      </w:pPr>
      <w:r w:rsidRPr="00F531F6">
        <w:rPr>
          <w:rFonts w:eastAsiaTheme="minorEastAsia"/>
          <w:b/>
        </w:rPr>
        <w:t>Filtr</w:t>
      </w:r>
      <w:r w:rsidR="00290CD5">
        <w:rPr>
          <w:rFonts w:eastAsiaTheme="minorEastAsia"/>
          <w:b/>
        </w:rPr>
        <w:t xml:space="preserve"> (F)</w:t>
      </w:r>
      <w:r>
        <w:rPr>
          <w:rFonts w:eastAsiaTheme="minorEastAsia"/>
        </w:rPr>
        <w:t xml:space="preserve"> je tvořen dolní propustí. Určuje dynamické parametry a rozsah synchronizace závěsu.</w:t>
      </w:r>
    </w:p>
    <w:p w:rsidR="00F2040E" w:rsidRDefault="00A50952" w:rsidP="005D0237">
      <w:pPr>
        <w:tabs>
          <w:tab w:val="left" w:pos="1089"/>
        </w:tabs>
        <w:rPr>
          <w:rFonts w:eastAsiaTheme="minorEastAsia"/>
        </w:rPr>
      </w:pPr>
      <w:r w:rsidRPr="00B74A81">
        <w:rPr>
          <w:rFonts w:eastAsiaTheme="minorEastAsia"/>
          <w:b/>
        </w:rPr>
        <w:t>Napětím řízený oscilátor</w:t>
      </w:r>
      <w:r w:rsidR="00290CD5">
        <w:rPr>
          <w:rFonts w:eastAsiaTheme="minorEastAsia"/>
          <w:b/>
        </w:rPr>
        <w:t xml:space="preserve"> (VCO)</w:t>
      </w:r>
      <w:r>
        <w:rPr>
          <w:rFonts w:eastAsiaTheme="minorEastAsia"/>
        </w:rPr>
        <w:t xml:space="preserve"> převádí vyfiltrova</w:t>
      </w:r>
      <w:r w:rsidR="009D10B5">
        <w:rPr>
          <w:rFonts w:eastAsiaTheme="minorEastAsia"/>
        </w:rPr>
        <w:t>né napětí Uf</w:t>
      </w:r>
      <w:r>
        <w:rPr>
          <w:rFonts w:eastAsiaTheme="minorEastAsia"/>
        </w:rPr>
        <w:t xml:space="preserve"> z fázového detektoru na periodický signál.</w:t>
      </w:r>
    </w:p>
    <w:p w:rsidR="00A50952" w:rsidRPr="00A50952" w:rsidRDefault="00A50952" w:rsidP="005D0237">
      <w:pPr>
        <w:tabs>
          <w:tab w:val="left" w:pos="1089"/>
        </w:tabs>
        <w:rPr>
          <w:rFonts w:eastAsiaTheme="minorEastAsia"/>
          <w:b/>
        </w:rPr>
      </w:pPr>
      <w:r w:rsidRPr="00A50952">
        <w:rPr>
          <w:rFonts w:eastAsiaTheme="minorEastAsia"/>
          <w:b/>
        </w:rPr>
        <w:t>ČINNOST FÁZOVÉHO ZÁVĚSU</w:t>
      </w:r>
    </w:p>
    <w:p w:rsidR="00A50952" w:rsidRDefault="00A50952" w:rsidP="005D0237">
      <w:pPr>
        <w:tabs>
          <w:tab w:val="left" w:pos="1089"/>
        </w:tabs>
        <w:rPr>
          <w:rFonts w:eastAsiaTheme="minorEastAsia"/>
        </w:rPr>
      </w:pPr>
      <w:r>
        <w:rPr>
          <w:rFonts w:eastAsiaTheme="minorEastAsia"/>
        </w:rPr>
        <w:t xml:space="preserve">Přivedeme-li vstupní napětí, objeví se na výstupu napětí o stejném kmitočtu a fázovém posuvu jako vstupní signál. </w:t>
      </w:r>
    </w:p>
    <w:p w:rsidR="00781AAC" w:rsidRDefault="00781AAC" w:rsidP="005D0237">
      <w:pPr>
        <w:tabs>
          <w:tab w:val="left" w:pos="1089"/>
        </w:tabs>
        <w:rPr>
          <w:rFonts w:eastAsiaTheme="minorEastAsia"/>
        </w:rPr>
      </w:pPr>
      <w:r>
        <w:rPr>
          <w:rFonts w:eastAsiaTheme="minorEastAsia"/>
        </w:rPr>
        <w:t>FÁZOVÝ ZÁVĚS JE V ZAVĚŠENÉM STAVU</w:t>
      </w:r>
      <w:r>
        <w:rPr>
          <w:rFonts w:eastAsiaTheme="minorEastAsia"/>
        </w:rPr>
        <w:br/>
        <w:t>Vstupní kmitočet se změní. Pásmo udržení udává největší možnou odchylku závěsu, při kterém ještě zůstane zavěšen.</w:t>
      </w:r>
    </w:p>
    <w:p w:rsidR="00781AAC" w:rsidRDefault="00781AAC" w:rsidP="005D0237">
      <w:pPr>
        <w:tabs>
          <w:tab w:val="left" w:pos="1089"/>
        </w:tabs>
        <w:rPr>
          <w:rFonts w:eastAsiaTheme="minorEastAsia"/>
        </w:rPr>
      </w:pPr>
      <w:r>
        <w:rPr>
          <w:rFonts w:eastAsiaTheme="minorEastAsia"/>
        </w:rPr>
        <w:t>FÁZOVÝ ZÁVES NENÍ V ZAVĚŠENÉM STAVU</w:t>
      </w:r>
      <w:r>
        <w:rPr>
          <w:rFonts w:eastAsiaTheme="minorEastAsia"/>
        </w:rPr>
        <w:br/>
        <w:t>Napětím řízený oscilátor kmitá na kmitočtu f</w:t>
      </w:r>
      <w:r w:rsidRPr="00781AAC">
        <w:rPr>
          <w:rFonts w:eastAsiaTheme="minorEastAsia"/>
          <w:vertAlign w:val="subscript"/>
        </w:rPr>
        <w:t>0</w:t>
      </w:r>
      <w:r>
        <w:rPr>
          <w:rFonts w:eastAsiaTheme="minorEastAsia"/>
        </w:rPr>
        <w:t>, vstupní kmitočet je jiný.</w:t>
      </w:r>
    </w:p>
    <w:p w:rsidR="00BB28CC" w:rsidRPr="00BB28CC" w:rsidRDefault="00BB28CC" w:rsidP="005D0237">
      <w:pPr>
        <w:tabs>
          <w:tab w:val="left" w:pos="1089"/>
        </w:tabs>
        <w:rPr>
          <w:rFonts w:eastAsiaTheme="minorEastAsia"/>
          <w:b/>
        </w:rPr>
      </w:pPr>
      <w:r w:rsidRPr="00BB28CC">
        <w:rPr>
          <w:rFonts w:eastAsiaTheme="minorEastAsia"/>
          <w:b/>
        </w:rPr>
        <w:t>PŘECHODOVÁ CHARAKTERISTIKA FÁZOVÉHO ZÁVĚSU</w:t>
      </w:r>
    </w:p>
    <w:p w:rsidR="00BB28CC" w:rsidRDefault="00822E8D" w:rsidP="005D0237">
      <w:pPr>
        <w:tabs>
          <w:tab w:val="left" w:pos="1089"/>
        </w:tabs>
        <w:rPr>
          <w:rFonts w:eastAsiaTheme="minorEastAsia"/>
        </w:rPr>
      </w:pPr>
      <w:r>
        <w:rPr>
          <w:rFonts w:eastAsiaTheme="minorEastAsia"/>
          <w:noProof/>
          <w:lang w:eastAsia="cs-CZ"/>
        </w:rPr>
        <w:pict>
          <v:group id="_x0000_s44756" style="position:absolute;margin-left:96.5pt;margin-top:23.55pt;width:226.25pt;height:76.3pt;z-index:254261248" coordorigin="2751,14024" coordsize="4525,1526">
            <v:group id="_x0000_s44733" style="position:absolute;left:2751;top:14024;width:4525;height:1526" coordorigin="2751,14024" coordsize="4525,1526">
              <v:shape id="_x0000_s44729" type="#_x0000_t32" style="position:absolute;left:3181;top:14024;width:0;height:1440;flip:y" o:connectortype="straight">
                <v:stroke endarrow="block"/>
              </v:shape>
              <v:shape id="_x0000_s44730" type="#_x0000_t32" style="position:absolute;left:2934;top:15292;width:3804;height:0" o:connectortype="straight">
                <v:stroke endarrow="block"/>
              </v:shape>
              <v:shape id="_x0000_s44731" type="#_x0000_t202" style="position:absolute;left:6846;top:15045;width:430;height:505;mso-width-relative:margin;mso-height-relative:margin" filled="f" stroked="f">
                <v:textbox style="mso-next-textbox:#_x0000_s44731">
                  <w:txbxContent>
                    <w:p w:rsidR="008E535A" w:rsidRPr="006F648B" w:rsidRDefault="008E535A" w:rsidP="009B1F2D">
                      <w:r>
                        <w:t>t</w:t>
                      </w:r>
                    </w:p>
                  </w:txbxContent>
                </v:textbox>
              </v:shape>
              <v:shape id="_x0000_s44732" type="#_x0000_t202" style="position:absolute;left:2751;top:14024;width:430;height:505;mso-width-relative:margin;mso-height-relative:margin" filled="f" stroked="f">
                <v:textbox style="mso-next-textbox:#_x0000_s44732">
                  <w:txbxContent>
                    <w:p w:rsidR="008E535A" w:rsidRPr="006F648B" w:rsidRDefault="008E535A" w:rsidP="009B1F2D">
                      <w:r>
                        <w:t>f</w:t>
                      </w:r>
                    </w:p>
                  </w:txbxContent>
                </v:textbox>
              </v:shape>
            </v:group>
            <v:group id="_x0000_s44755" style="position:absolute;left:3157;top:14518;width:1820;height:355" coordorigin="3181,14421" coordsize="1820,355">
              <v:group id="_x0000_s44753" style="position:absolute;left:3181;top:14421;width:1820;height:355" coordorigin="3181,14421" coordsize="1820,355">
                <v:shape id="_x0000_s44738" type="#_x0000_t32" style="position:absolute;left:3181;top:14776;width:732;height:0" o:connectortype="straight" strokecolor="#c0504d [3205]" strokeweight="1pt">
                  <v:shadow type="perspective" color="#622423 [1605]" offset="1pt" offset2="-3pt"/>
                </v:shape>
                <v:group id="_x0000_s44741" style="position:absolute;left:3913;top:14680;width:89;height:85" coordorigin="3913,14680" coordsize="89,85">
                  <v:shape id="_x0000_s44739" type="#_x0000_t32" style="position:absolute;left:3913;top:14680;width:89;height:0" o:connectortype="straight" strokecolor="#c0504d [3205]" strokeweight="1pt">
                    <v:shadow type="perspective" color="#622423 [1605]" offset="1pt" offset2="-3pt"/>
                  </v:shape>
                  <v:shape id="_x0000_s44740" type="#_x0000_t32" style="position:absolute;left:3913;top:14680;width:0;height:85" o:connectortype="straight" strokecolor="#c0504d [3205]" strokeweight="1pt">
                    <v:shadow type="perspective" color="#622423 [1605]" offset="1pt" offset2="-3pt"/>
                  </v:shape>
                </v:group>
                <v:group id="_x0000_s44742" style="position:absolute;left:4002;top:14595;width:89;height:85" coordorigin="3913,14680" coordsize="89,85">
                  <v:shape id="_x0000_s44743" type="#_x0000_t32" style="position:absolute;left:3913;top:14680;width:89;height:0" o:connectortype="straight" strokecolor="#c0504d [3205]" strokeweight="1pt">
                    <v:shadow type="perspective" color="#622423 [1605]" offset="1pt" offset2="-3pt"/>
                  </v:shape>
                  <v:shape id="_x0000_s44744" type="#_x0000_t32" style="position:absolute;left:3913;top:14680;width:0;height:85" o:connectortype="straight" strokecolor="#c0504d [3205]" strokeweight="1pt">
                    <v:shadow type="perspective" color="#622423 [1605]" offset="1pt" offset2="-3pt"/>
                  </v:shape>
                </v:group>
                <v:group id="_x0000_s44745" style="position:absolute;left:4180;top:14421;width:89;height:85" coordorigin="3913,14680" coordsize="89,85">
                  <v:shape id="_x0000_s44746" type="#_x0000_t32" style="position:absolute;left:3913;top:14680;width:89;height:0" o:connectortype="straight" strokecolor="#c0504d [3205]" strokeweight="1pt">
                    <v:shadow type="perspective" color="#622423 [1605]" offset="1pt" offset2="-3pt"/>
                  </v:shape>
                  <v:shape id="_x0000_s44747" type="#_x0000_t32" style="position:absolute;left:3913;top:14680;width:0;height:85" o:connectortype="straight" strokecolor="#c0504d [3205]" strokeweight="1pt">
                    <v:shadow type="perspective" color="#622423 [1605]" offset="1pt" offset2="-3pt"/>
                  </v:shape>
                </v:group>
                <v:group id="_x0000_s44748" style="position:absolute;left:4091;top:14510;width:89;height:85" coordorigin="3913,14680" coordsize="89,85">
                  <v:shape id="_x0000_s44749" type="#_x0000_t32" style="position:absolute;left:3913;top:14680;width:89;height:0" o:connectortype="straight" strokecolor="#c0504d [3205]" strokeweight="1pt">
                    <v:shadow type="perspective" color="#622423 [1605]" offset="1pt" offset2="-3pt"/>
                  </v:shape>
                  <v:shape id="_x0000_s44750" type="#_x0000_t32" style="position:absolute;left:3913;top:14680;width:0;height:85" o:connectortype="straight" strokecolor="#c0504d [3205]" strokeweight="1pt">
                    <v:shadow type="perspective" color="#622423 [1605]" offset="1pt" offset2="-3pt"/>
                  </v:shape>
                </v:group>
                <v:shape id="_x0000_s44751" type="#_x0000_t32" style="position:absolute;left:4269;top:14421;width:732;height:0" o:connectortype="straight" strokecolor="#c0504d [3205]" strokeweight="1pt">
                  <v:shadow type="perspective" color="#622423 [1605]" offset="1pt" offset2="-3pt"/>
                </v:shape>
              </v:group>
              <v:group id="_x0000_s44754" style="position:absolute;left:3181;top:14421;width:1796;height:355" coordorigin="3181,14421" coordsize="1796,355">
                <v:shape id="_x0000_s44734" type="#_x0000_t32" style="position:absolute;left:3181;top:14776;width:731;height:0" o:connectortype="straight" strokecolor="#9bbb59 [3206]" strokeweight="1pt">
                  <v:stroke dashstyle="dash"/>
                  <v:shadow color="#868686"/>
                </v:shape>
                <v:shape id="_x0000_s44736" type="#_x0000_t32" style="position:absolute;left:3912;top:14421;width:1065;height:0" o:connectortype="straight" strokecolor="#9bbb59 [3206]" strokeweight="1pt">
                  <v:stroke dashstyle="dash"/>
                  <v:shadow color="#868686"/>
                </v:shape>
                <v:shape id="_x0000_s44737" type="#_x0000_t32" style="position:absolute;left:3912;top:14421;width:1;height:355" o:connectortype="straight" strokecolor="#9bbb59 [3206]" strokeweight="1pt">
                  <v:stroke dashstyle="dash"/>
                  <v:shadow color="#868686"/>
                </v:shape>
              </v:group>
            </v:group>
          </v:group>
        </w:pict>
      </w:r>
      <w:r w:rsidR="00BB28CC">
        <w:rPr>
          <w:rFonts w:eastAsiaTheme="minorEastAsia"/>
        </w:rPr>
        <w:t xml:space="preserve">Závěs nereaguje na změny kmitočtu okamžitě, ale po krocích. Proto opětovné zavěšení trvá nějaký čas. </w:t>
      </w:r>
    </w:p>
    <w:p w:rsidR="009B1F2D" w:rsidRDefault="009B1F2D">
      <w:pPr>
        <w:rPr>
          <w:rFonts w:eastAsiaTheme="minorEastAsia"/>
        </w:rPr>
      </w:pPr>
      <w:r>
        <w:rPr>
          <w:rFonts w:eastAsiaTheme="minorEastAsia"/>
        </w:rPr>
        <w:br w:type="page"/>
      </w:r>
    </w:p>
    <w:p w:rsidR="00672A65" w:rsidRPr="00BC6B0B" w:rsidRDefault="00672A65" w:rsidP="005D0237">
      <w:pPr>
        <w:tabs>
          <w:tab w:val="left" w:pos="1089"/>
        </w:tabs>
        <w:rPr>
          <w:rFonts w:eastAsiaTheme="minorEastAsia"/>
          <w:b/>
          <w:sz w:val="28"/>
        </w:rPr>
      </w:pPr>
      <w:r w:rsidRPr="00BC6B0B">
        <w:rPr>
          <w:rFonts w:eastAsiaTheme="minorEastAsia"/>
          <w:b/>
          <w:sz w:val="28"/>
        </w:rPr>
        <w:lastRenderedPageBreak/>
        <w:t>KMITOČTOVÁ SYNTÉZA</w:t>
      </w:r>
    </w:p>
    <w:p w:rsidR="00A559BC" w:rsidRDefault="00B21138" w:rsidP="005D0237">
      <w:pPr>
        <w:tabs>
          <w:tab w:val="left" w:pos="1089"/>
        </w:tabs>
        <w:rPr>
          <w:rFonts w:eastAsiaTheme="minorEastAsia"/>
        </w:rPr>
      </w:pPr>
      <w:r>
        <w:rPr>
          <w:rFonts w:eastAsiaTheme="minorEastAsia"/>
        </w:rPr>
        <w:t xml:space="preserve">Kmitočtová syntéza se používá k získání </w:t>
      </w:r>
      <w:r w:rsidRPr="00B80885">
        <w:rPr>
          <w:rFonts w:eastAsiaTheme="minorEastAsia"/>
          <w:b/>
        </w:rPr>
        <w:t>přesného a stabilního kmitočtu</w:t>
      </w:r>
      <w:r>
        <w:rPr>
          <w:rFonts w:eastAsiaTheme="minorEastAsia"/>
        </w:rPr>
        <w:t xml:space="preserve">, protože sinusové i funkční generátory nezaručují dostatečnou stabilitu kmitočtu a krystalový oscilátor nelze přelaďovat. </w:t>
      </w:r>
    </w:p>
    <w:p w:rsidR="00D62A0B" w:rsidRDefault="00A559BC" w:rsidP="005D0237">
      <w:pPr>
        <w:tabs>
          <w:tab w:val="left" w:pos="1089"/>
        </w:tabs>
        <w:rPr>
          <w:rFonts w:eastAsiaTheme="minorEastAsia"/>
        </w:rPr>
      </w:pPr>
      <w:r>
        <w:rPr>
          <w:rFonts w:eastAsiaTheme="minorEastAsia"/>
        </w:rPr>
        <w:t xml:space="preserve">Syntezátory kmitočet odvozují od jediného přesného výchozího kmitočtu (z krystalového oscilátoru). Pod pojmem kmitočtová syntéza rozumíme </w:t>
      </w:r>
      <w:r w:rsidRPr="008651DF">
        <w:rPr>
          <w:rFonts w:eastAsiaTheme="minorEastAsia"/>
          <w:b/>
        </w:rPr>
        <w:t>vytváření množiny kmitočtů</w:t>
      </w:r>
      <w:r>
        <w:rPr>
          <w:rFonts w:eastAsiaTheme="minorEastAsia"/>
        </w:rPr>
        <w:t xml:space="preserve"> z daného výchozího kmitočtu </w:t>
      </w:r>
      <w:proofErr w:type="spellStart"/>
      <w:r>
        <w:rPr>
          <w:rFonts w:eastAsiaTheme="minorEastAsia"/>
        </w:rPr>
        <w:t>f</w:t>
      </w:r>
      <w:r w:rsidRPr="00A559BC">
        <w:rPr>
          <w:rFonts w:eastAsiaTheme="minorEastAsia"/>
          <w:vertAlign w:val="subscript"/>
        </w:rPr>
        <w:t>ref</w:t>
      </w:r>
      <w:proofErr w:type="spellEnd"/>
      <w:r>
        <w:rPr>
          <w:rFonts w:eastAsiaTheme="minorEastAsia"/>
        </w:rPr>
        <w:t>.</w:t>
      </w:r>
    </w:p>
    <w:p w:rsidR="002A0DFA" w:rsidRPr="008D6CBB" w:rsidRDefault="002A0DFA" w:rsidP="005D0237">
      <w:pPr>
        <w:tabs>
          <w:tab w:val="left" w:pos="1089"/>
        </w:tabs>
        <w:rPr>
          <w:rFonts w:eastAsiaTheme="minorEastAsia"/>
          <w:b/>
        </w:rPr>
      </w:pPr>
      <w:r w:rsidRPr="008D6CBB">
        <w:rPr>
          <w:rFonts w:eastAsiaTheme="minorEastAsia"/>
          <w:b/>
        </w:rPr>
        <w:t>SYNTEZÁTORY S PŘÍMOU SYNTÉZOU</w:t>
      </w:r>
    </w:p>
    <w:p w:rsidR="00175E6D" w:rsidRDefault="00822E8D" w:rsidP="005D0237">
      <w:pPr>
        <w:tabs>
          <w:tab w:val="left" w:pos="1089"/>
        </w:tabs>
        <w:rPr>
          <w:rFonts w:eastAsiaTheme="minorEastAsia"/>
        </w:rPr>
      </w:pPr>
      <w:r>
        <w:rPr>
          <w:rFonts w:eastAsiaTheme="minorEastAsia"/>
          <w:noProof/>
          <w:lang w:eastAsia="cs-CZ"/>
        </w:rPr>
        <w:pict>
          <v:group id="_x0000_s44893" style="position:absolute;margin-left:-31.25pt;margin-top:15.05pt;width:544.4pt;height:399.1pt;z-index:254391296" coordorigin="792,4510" coordsize="10888,7982">
            <v:group id="_x0000_s44887" style="position:absolute;left:792;top:4510;width:10388;height:7982" coordorigin="792,4510" coordsize="10388,7982">
              <v:group id="_x0000_s44878" style="position:absolute;left:792;top:4510;width:10388;height:7982" coordorigin="792,4804" coordsize="10388,7982">
                <v:shape id="_x0000_s44873" type="#_x0000_t32" style="position:absolute;left:2098;top:5354;width:9082;height:0" o:connectortype="straight">
                  <v:stroke endarrow="block"/>
                </v:shape>
                <v:shape id="_x0000_s44872" type="#_x0000_t32" style="position:absolute;left:2356;top:10633;width:6763;height:0;flip:x" o:connectortype="straight"/>
                <v:shape id="_x0000_s44845" type="#_x0000_t202" style="position:absolute;left:792;top:4804;width:1306;height:1060;mso-width-relative:margin;mso-height-relative:margin">
                  <v:textbox style="mso-next-textbox:#_x0000_s44845">
                    <w:txbxContent>
                      <w:p w:rsidR="008E535A" w:rsidRDefault="008E535A" w:rsidP="00665776">
                        <w:pPr>
                          <w:jc w:val="center"/>
                        </w:pPr>
                        <w:r>
                          <w:t>referenční</w:t>
                        </w:r>
                        <w:r>
                          <w:br/>
                          <w:t>oscilátor</w:t>
                        </w:r>
                        <w:r>
                          <w:br/>
                          <w:t>1 MHz</w:t>
                        </w:r>
                      </w:p>
                    </w:txbxContent>
                  </v:textbox>
                </v:shape>
                <v:shape id="_x0000_s44846" type="#_x0000_t202" style="position:absolute;left:2703;top:4804;width:1306;height:1060;mso-width-relative:margin;mso-height-relative:margin">
                  <v:textbox style="mso-next-textbox:#_x0000_s44846">
                    <w:txbxContent>
                      <w:p w:rsidR="008E535A" w:rsidRDefault="008E535A" w:rsidP="00665776">
                        <w:pPr>
                          <w:jc w:val="center"/>
                        </w:pPr>
                        <w:r>
                          <w:t>násobič</w:t>
                        </w:r>
                        <w:r>
                          <w:br/>
                          <w:t>kmitočtu</w:t>
                        </w:r>
                        <w:r>
                          <w:br/>
                          <w:t>(2)</w:t>
                        </w:r>
                      </w:p>
                    </w:txbxContent>
                  </v:textbox>
                </v:shape>
                <v:shape id="_x0000_s44847" type="#_x0000_t202" style="position:absolute;left:4533;top:4804;width:1306;height:1060;mso-width-relative:margin;mso-height-relative:margin">
                  <v:textbox style="mso-next-textbox:#_x0000_s44847">
                    <w:txbxContent>
                      <w:p w:rsidR="008E535A" w:rsidRDefault="008E535A" w:rsidP="00665776">
                        <w:pPr>
                          <w:jc w:val="center"/>
                        </w:pPr>
                        <w:r>
                          <w:t>násobič</w:t>
                        </w:r>
                        <w:r>
                          <w:br/>
                          <w:t>kmitočtu</w:t>
                        </w:r>
                        <w:r>
                          <w:br/>
                          <w:t>(2)</w:t>
                        </w:r>
                      </w:p>
                    </w:txbxContent>
                  </v:textbox>
                </v:shape>
                <v:shape id="_x0000_s44848" type="#_x0000_t202" style="position:absolute;left:6420;top:4804;width:1306;height:1060;mso-width-relative:margin;mso-height-relative:margin">
                  <v:textbox style="mso-next-textbox:#_x0000_s44848">
                    <w:txbxContent>
                      <w:p w:rsidR="008E535A" w:rsidRDefault="008E535A" w:rsidP="00665776">
                        <w:pPr>
                          <w:jc w:val="center"/>
                        </w:pPr>
                        <w:r>
                          <w:t>násobič</w:t>
                        </w:r>
                        <w:r>
                          <w:br/>
                          <w:t>kmitočtu</w:t>
                        </w:r>
                        <w:r>
                          <w:br/>
                          <w:t>(5)</w:t>
                        </w:r>
                      </w:p>
                    </w:txbxContent>
                  </v:textbox>
                </v:shape>
                <v:shape id="_x0000_s44849" type="#_x0000_t202" style="position:absolute;left:2703;top:10103;width:1306;height:1060;mso-width-relative:margin;mso-height-relative:margin">
                  <v:textbox style="mso-next-textbox:#_x0000_s44849">
                    <w:txbxContent>
                      <w:p w:rsidR="008E535A" w:rsidRDefault="008E535A" w:rsidP="00665776">
                        <w:pPr>
                          <w:jc w:val="center"/>
                        </w:pPr>
                        <w:r>
                          <w:t>násobič</w:t>
                        </w:r>
                        <w:r>
                          <w:br/>
                          <w:t>kmitočtu</w:t>
                        </w:r>
                        <w:r>
                          <w:br/>
                          <w:t>(3)</w:t>
                        </w:r>
                      </w:p>
                    </w:txbxContent>
                  </v:textbox>
                </v:shape>
                <v:shape id="_x0000_s44852" type="#_x0000_t202" style="position:absolute;left:9136;top:8329;width:1306;height:1060;mso-width-relative:margin;mso-height-relative:margin">
                  <v:textbox style="mso-next-textbox:#_x0000_s44852">
                    <w:txbxContent>
                      <w:p w:rsidR="008E535A" w:rsidRPr="0036494D" w:rsidRDefault="008E535A" w:rsidP="0036494D">
                        <w:pPr>
                          <w:jc w:val="center"/>
                        </w:pPr>
                        <w:r>
                          <w:br/>
                          <w:t>směšovač</w:t>
                        </w:r>
                      </w:p>
                    </w:txbxContent>
                  </v:textbox>
                </v:shape>
                <v:shape id="_x0000_s44853" type="#_x0000_t202" style="position:absolute;left:9136;top:6555;width:1306;height:1060;mso-width-relative:margin;mso-height-relative:margin">
                  <v:textbox style="mso-next-textbox:#_x0000_s44853">
                    <w:txbxContent>
                      <w:p w:rsidR="008E535A" w:rsidRPr="0036494D" w:rsidRDefault="008E535A" w:rsidP="0036494D">
                        <w:pPr>
                          <w:jc w:val="center"/>
                        </w:pPr>
                        <w:r>
                          <w:br/>
                          <w:t>směšovač</w:t>
                        </w:r>
                      </w:p>
                    </w:txbxContent>
                  </v:textbox>
                </v:shape>
                <v:shape id="_x0000_s44854" type="#_x0000_t202" style="position:absolute;left:9136;top:10103;width:1306;height:1060;mso-width-relative:margin;mso-height-relative:margin">
                  <v:textbox style="mso-next-textbox:#_x0000_s44854">
                    <w:txbxContent>
                      <w:p w:rsidR="008E535A" w:rsidRPr="0036494D" w:rsidRDefault="008E535A" w:rsidP="00702DA7">
                        <w:pPr>
                          <w:jc w:val="center"/>
                        </w:pPr>
                        <w:r>
                          <w:br/>
                          <w:t>směšovač</w:t>
                        </w:r>
                      </w:p>
                    </w:txbxContent>
                  </v:textbox>
                </v:shape>
                <v:shape id="_x0000_s44856" type="#_x0000_t202" style="position:absolute;left:9136;top:11726;width:1306;height:1060;mso-width-relative:margin;mso-height-relative:margin">
                  <v:textbox style="mso-next-textbox:#_x0000_s44856">
                    <w:txbxContent>
                      <w:p w:rsidR="008E535A" w:rsidRPr="0036494D" w:rsidRDefault="008E535A" w:rsidP="00702DA7">
                        <w:pPr>
                          <w:jc w:val="center"/>
                        </w:pPr>
                        <w:r>
                          <w:br/>
                          <w:t>směšovač</w:t>
                        </w:r>
                      </w:p>
                    </w:txbxContent>
                  </v:textbox>
                </v:shape>
                <v:shape id="_x0000_s44857" type="#_x0000_t32" style="position:absolute;left:2373;top:7131;width:6763;height:0;flip:x" o:connectortype="straight"/>
                <v:shape id="_x0000_s44858" type="#_x0000_t32" style="position:absolute;left:2373;top:5364;width:1;height:5269;flip:y" o:connectortype="straight"/>
                <v:shape id="_x0000_s44859" type="#_x0000_t32" style="position:absolute;left:8364;top:5354;width:1;height:6157;flip:y" o:connectortype="straight"/>
                <v:shape id="_x0000_s44860" type="#_x0000_t32" style="position:absolute;left:4239;top:5354;width:1;height:3528;flip:y" o:connectortype="straight"/>
                <v:shape id="_x0000_s44861" type="#_x0000_t32" style="position:absolute;left:4239;top:8882;width:4897;height:0;flip:x" o:connectortype="straight"/>
                <v:shape id="_x0000_s44862" type="#_x0000_t32" style="position:absolute;left:6081;top:5354;width:0;height:6926;flip:y" o:connectortype="straight"/>
                <v:shape id="_x0000_s44863" type="#_x0000_t32" style="position:absolute;left:6080;top:12280;width:3056;height:0;flip:x" o:connectortype="straight"/>
                <v:shape id="_x0000_s44864" type="#_x0000_t32" style="position:absolute;left:8364;top:6339;width:1396;height:1;flip:x" o:connectortype="straight"/>
                <v:shape id="_x0000_s44865" type="#_x0000_t32" style="position:absolute;left:9760;top:6340;width:0;height:215" o:connectortype="straight"/>
                <v:shape id="_x0000_s44866" type="#_x0000_t32" style="position:absolute;left:9760;top:8114;width:0;height:215" o:connectortype="straight"/>
                <v:shape id="_x0000_s44867" type="#_x0000_t32" style="position:absolute;left:9760;top:9888;width:0;height:215" o:connectortype="straight"/>
                <v:shape id="_x0000_s44868" type="#_x0000_t32" style="position:absolute;left:9697;top:11511;width:0;height:215" o:connectortype="straight"/>
                <v:shape id="_x0000_s44869" type="#_x0000_t32" style="position:absolute;left:8364;top:8114;width:1396;height:1;flip:x" o:connectortype="straight"/>
                <v:shape id="_x0000_s44870" type="#_x0000_t32" style="position:absolute;left:8364;top:9888;width:1396;height:1;flip:x" o:connectortype="straight"/>
                <v:shape id="_x0000_s44871" type="#_x0000_t32" style="position:absolute;left:8364;top:11510;width:1333;height:0;flip:x" o:connectortype="straight"/>
                <v:shape id="_x0000_s44874" type="#_x0000_t32" style="position:absolute;left:10442;top:7131;width:738;height:1" o:connectortype="straight">
                  <v:stroke endarrow="block"/>
                </v:shape>
                <v:shape id="_x0000_s44875" type="#_x0000_t32" style="position:absolute;left:10442;top:8881;width:738;height:1" o:connectortype="straight">
                  <v:stroke endarrow="block"/>
                </v:shape>
                <v:shape id="_x0000_s44876" type="#_x0000_t32" style="position:absolute;left:10442;top:10632;width:738;height:1" o:connectortype="straight">
                  <v:stroke endarrow="block"/>
                </v:shape>
                <v:shape id="_x0000_s44877" type="#_x0000_t32" style="position:absolute;left:10442;top:12280;width:738;height:1" o:connectortype="straight">
                  <v:stroke endarrow="block"/>
                </v:shape>
              </v:group>
              <v:oval id="_x0000_s44879" style="position:absolute;left:2333;top:5032;width:80;height:80;flip:x" fillcolor="black [3213]"/>
              <v:oval id="_x0000_s44880" style="position:absolute;left:4196;top:5017;width:80;height:80;flip:x" fillcolor="black [3213]"/>
              <v:oval id="_x0000_s44881" style="position:absolute;left:6041;top:5017;width:80;height:80;flip:x" fillcolor="black [3213]"/>
              <v:oval id="_x0000_s44882" style="position:absolute;left:8321;top:5017;width:80;height:80;flip:x" fillcolor="black [3213]"/>
              <v:oval id="_x0000_s44883" style="position:absolute;left:8321;top:5998;width:80;height:80;flip:x" fillcolor="black [3213]"/>
              <v:oval id="_x0000_s44884" style="position:absolute;left:8321;top:7772;width:80;height:80;flip:x" fillcolor="black [3213]"/>
              <v:oval id="_x0000_s44885" style="position:absolute;left:8321;top:9550;width:80;height:80;flip:x" fillcolor="black [3213]"/>
              <v:oval id="_x0000_s44886" style="position:absolute;left:2333;top:6795;width:80;height:80;flip:x" fillcolor="black [3213]"/>
            </v:group>
            <v:shape id="_x0000_s44888" type="#_x0000_t202" style="position:absolute;left:10442;top:5060;width:1238;height:440;mso-width-relative:margin;mso-height-relative:margin" filled="f" fillcolor="black [3213]" stroked="f">
              <v:textbox>
                <w:txbxContent>
                  <w:p w:rsidR="008E535A" w:rsidRDefault="008E535A" w:rsidP="00BB325C">
                    <w:pPr>
                      <w:jc w:val="center"/>
                    </w:pPr>
                    <w:r>
                      <w:t>20 MHZ</w:t>
                    </w:r>
                  </w:p>
                </w:txbxContent>
              </v:textbox>
            </v:shape>
            <v:shape id="_x0000_s44889" type="#_x0000_t202" style="position:absolute;left:10442;top:6838;width:1238;height:440;mso-width-relative:margin;mso-height-relative:margin" filled="f" fillcolor="black [3213]" stroked="f">
              <v:textbox>
                <w:txbxContent>
                  <w:p w:rsidR="008E535A" w:rsidRDefault="008E535A" w:rsidP="00BB325C">
                    <w:pPr>
                      <w:jc w:val="center"/>
                    </w:pPr>
                    <w:r>
                      <w:t>21 MHZ</w:t>
                    </w:r>
                  </w:p>
                </w:txbxContent>
              </v:textbox>
            </v:shape>
            <v:shape id="_x0000_s44890" type="#_x0000_t202" style="position:absolute;left:10442;top:8588;width:1238;height:440;mso-width-relative:margin;mso-height-relative:margin" filled="f" fillcolor="black [3213]" stroked="f">
              <v:textbox>
                <w:txbxContent>
                  <w:p w:rsidR="008E535A" w:rsidRDefault="008E535A" w:rsidP="00BB325C">
                    <w:pPr>
                      <w:jc w:val="center"/>
                    </w:pPr>
                    <w:r>
                      <w:t>22 MHZ</w:t>
                    </w:r>
                  </w:p>
                </w:txbxContent>
              </v:textbox>
            </v:shape>
            <v:shape id="_x0000_s44891" type="#_x0000_t202" style="position:absolute;left:10442;top:10366;width:1238;height:440;mso-width-relative:margin;mso-height-relative:margin" filled="f" fillcolor="black [3213]" stroked="f">
              <v:textbox>
                <w:txbxContent>
                  <w:p w:rsidR="008E535A" w:rsidRDefault="008E535A" w:rsidP="00BB325C">
                    <w:pPr>
                      <w:jc w:val="center"/>
                    </w:pPr>
                    <w:r>
                      <w:t>23 MHZ</w:t>
                    </w:r>
                  </w:p>
                </w:txbxContent>
              </v:textbox>
            </v:shape>
            <v:shape id="_x0000_s44892" type="#_x0000_t202" style="position:absolute;left:10442;top:11987;width:1238;height:440;mso-width-relative:margin;mso-height-relative:margin" filled="f" fillcolor="black [3213]" stroked="f">
              <v:textbox>
                <w:txbxContent>
                  <w:p w:rsidR="008E535A" w:rsidRDefault="008E535A" w:rsidP="00BB325C">
                    <w:pPr>
                      <w:jc w:val="center"/>
                    </w:pPr>
                    <w:r>
                      <w:t>24 MHZ</w:t>
                    </w:r>
                  </w:p>
                </w:txbxContent>
              </v:textbox>
            </v:shape>
          </v:group>
        </w:pict>
      </w: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036BB9" w:rsidRDefault="00036BB9" w:rsidP="005D0237">
      <w:pPr>
        <w:tabs>
          <w:tab w:val="left" w:pos="1089"/>
        </w:tabs>
        <w:rPr>
          <w:rFonts w:eastAsiaTheme="minorEastAsia"/>
        </w:rPr>
      </w:pPr>
    </w:p>
    <w:p w:rsidR="00702DA7" w:rsidRPr="00BB325C" w:rsidRDefault="00BB325C" w:rsidP="005D0237">
      <w:pPr>
        <w:tabs>
          <w:tab w:val="left" w:pos="1089"/>
        </w:tabs>
        <w:rPr>
          <w:rFonts w:eastAsiaTheme="minorEastAsia"/>
        </w:rPr>
      </w:pPr>
      <w:r>
        <w:rPr>
          <w:rFonts w:eastAsiaTheme="minorEastAsia"/>
        </w:rPr>
        <w:t xml:space="preserve">Jako referenční oscilátor lze použít krystalový oscilátor s přesným a stabilním kmitočtem. </w:t>
      </w:r>
      <w:r w:rsidR="005B443C">
        <w:rPr>
          <w:rFonts w:eastAsiaTheme="minorEastAsia"/>
        </w:rPr>
        <w:t>Násobiče kmitočtu násobí kmitočet konstantou. Směšovače sčítají dva kmitočty. Zapojením násobičů a směšovačů lze získat v podstatě jakýkoliv kmitočet.</w:t>
      </w:r>
    </w:p>
    <w:p w:rsidR="00036BB9" w:rsidRDefault="00036BB9" w:rsidP="005D0237">
      <w:pPr>
        <w:tabs>
          <w:tab w:val="left" w:pos="1089"/>
        </w:tabs>
        <w:rPr>
          <w:rFonts w:eastAsiaTheme="minorEastAsia"/>
        </w:rPr>
      </w:pPr>
      <w:r>
        <w:rPr>
          <w:rFonts w:eastAsiaTheme="minorEastAsia"/>
        </w:rPr>
        <w:t>Nevýhoda tohoto řešení spočívá v celkové složitosti zapojení.</w:t>
      </w:r>
    </w:p>
    <w:p w:rsidR="00036BB9" w:rsidRDefault="00036BB9">
      <w:pPr>
        <w:rPr>
          <w:rFonts w:eastAsiaTheme="minorEastAsia"/>
        </w:rPr>
      </w:pPr>
      <w:r>
        <w:rPr>
          <w:rFonts w:eastAsiaTheme="minorEastAsia"/>
        </w:rPr>
        <w:br w:type="page"/>
      </w:r>
    </w:p>
    <w:p w:rsidR="00A317A4" w:rsidRPr="008D6CBB" w:rsidRDefault="002160A6" w:rsidP="005D0237">
      <w:pPr>
        <w:tabs>
          <w:tab w:val="left" w:pos="1089"/>
        </w:tabs>
        <w:rPr>
          <w:rFonts w:eastAsiaTheme="minorEastAsia"/>
          <w:b/>
        </w:rPr>
      </w:pPr>
      <w:r w:rsidRPr="008D6CBB">
        <w:rPr>
          <w:rFonts w:eastAsiaTheme="minorEastAsia"/>
          <w:b/>
        </w:rPr>
        <w:lastRenderedPageBreak/>
        <w:t>SYNTEZÁTOR KMITOČTU S NEPŘÍMOU SYNTÉZOU</w:t>
      </w:r>
      <w:r w:rsidR="008C1B00">
        <w:rPr>
          <w:rFonts w:eastAsiaTheme="minorEastAsia"/>
          <w:b/>
        </w:rPr>
        <w:t xml:space="preserve"> BEZ PŘEDDĚLIČE</w:t>
      </w:r>
    </w:p>
    <w:p w:rsidR="008D6CBB" w:rsidRDefault="00822E8D" w:rsidP="005D0237">
      <w:pPr>
        <w:tabs>
          <w:tab w:val="left" w:pos="1089"/>
        </w:tabs>
        <w:rPr>
          <w:rFonts w:eastAsiaTheme="minorEastAsia"/>
        </w:rPr>
      </w:pPr>
      <w:r>
        <w:rPr>
          <w:rFonts w:eastAsiaTheme="minorEastAsia"/>
          <w:noProof/>
          <w:lang w:eastAsia="cs-CZ"/>
        </w:rPr>
        <w:pict>
          <v:group id="_x0000_s44913" style="position:absolute;margin-left:-36.4pt;margin-top:.8pt;width:511.55pt;height:330.55pt;z-index:254412800" coordorigin="689,2459" coordsize="10231,6611">
            <v:shape id="_x0000_s44894" type="#_x0000_t202" style="position:absolute;left:1720;top:2459;width:1844;height:1123;mso-width-relative:margin;mso-height-relative:margin">
              <v:textbox style="mso-next-textbox:#_x0000_s44894">
                <w:txbxContent>
                  <w:p w:rsidR="008E535A" w:rsidRDefault="008E535A" w:rsidP="00042048">
                    <w:pPr>
                      <w:jc w:val="center"/>
                    </w:pPr>
                    <w:r>
                      <w:t>napětím</w:t>
                    </w:r>
                    <w:r>
                      <w:br/>
                      <w:t>řízený</w:t>
                    </w:r>
                    <w:r>
                      <w:br/>
                      <w:t>oscilátor</w:t>
                    </w:r>
                  </w:p>
                </w:txbxContent>
              </v:textbox>
            </v:shape>
            <v:shape id="_x0000_s44895" type="#_x0000_t202" style="position:absolute;left:1720;top:4483;width:1844;height:734;mso-width-relative:margin;mso-height-relative:margin">
              <v:textbox style="mso-next-textbox:#_x0000_s44895">
                <w:txbxContent>
                  <w:p w:rsidR="008E535A" w:rsidRDefault="008E535A" w:rsidP="00042048">
                    <w:pPr>
                      <w:jc w:val="center"/>
                    </w:pPr>
                    <w:r>
                      <w:t>tvarovač</w:t>
                    </w:r>
                    <w:r>
                      <w:br/>
                      <w:t>signálu</w:t>
                    </w:r>
                  </w:p>
                </w:txbxContent>
              </v:textbox>
            </v:shape>
            <v:shape id="_x0000_s44896" type="#_x0000_t202" style="position:absolute;left:1720;top:6127;width:1844;height:1123;mso-width-relative:margin;mso-height-relative:margin">
              <v:textbox style="mso-next-textbox:#_x0000_s44896">
                <w:txbxContent>
                  <w:p w:rsidR="008E535A" w:rsidRDefault="008E535A" w:rsidP="00042048">
                    <w:pPr>
                      <w:jc w:val="center"/>
                    </w:pPr>
                    <w:r>
                      <w:t>programovatelný</w:t>
                    </w:r>
                    <w:r>
                      <w:br/>
                      <w:t>dělič</w:t>
                    </w:r>
                    <w:r>
                      <w:br/>
                      <w:t>kmitočtu</w:t>
                    </w:r>
                  </w:p>
                </w:txbxContent>
              </v:textbox>
            </v:shape>
            <v:shape id="_x0000_s44897" type="#_x0000_t202" style="position:absolute;left:4729;top:4483;width:1503;height:734;mso-width-relative:margin;mso-height-relative:margin">
              <v:textbox style="mso-next-textbox:#_x0000_s44897">
                <w:txbxContent>
                  <w:p w:rsidR="008E535A" w:rsidRDefault="008E535A" w:rsidP="00042048">
                    <w:pPr>
                      <w:jc w:val="center"/>
                    </w:pPr>
                    <w:r>
                      <w:t>filtr</w:t>
                    </w:r>
                    <w:r>
                      <w:br/>
                      <w:t>smyčky</w:t>
                    </w:r>
                  </w:p>
                </w:txbxContent>
              </v:textbox>
            </v:shape>
            <v:shape id="_x0000_s44898" type="#_x0000_t202" style="position:absolute;left:4729;top:6127;width:1503;height:1123;mso-width-relative:margin;mso-height-relative:margin">
              <v:textbox style="mso-next-textbox:#_x0000_s44898">
                <w:txbxContent>
                  <w:p w:rsidR="008E535A" w:rsidRDefault="008E535A" w:rsidP="00042048">
                    <w:pPr>
                      <w:jc w:val="center"/>
                    </w:pPr>
                    <w:r>
                      <w:t>kmitočtově - fázový</w:t>
                    </w:r>
                    <w:r>
                      <w:br/>
                      <w:t>komparátor</w:t>
                    </w:r>
                  </w:p>
                </w:txbxContent>
              </v:textbox>
            </v:shape>
            <v:shape id="_x0000_s44899" type="#_x0000_t202" style="position:absolute;left:7496;top:6127;width:1154;height:1123;mso-width-relative:margin;mso-height-relative:margin">
              <v:textbox style="mso-next-textbox:#_x0000_s44899">
                <w:txbxContent>
                  <w:p w:rsidR="008E535A" w:rsidRDefault="008E535A" w:rsidP="00042048">
                    <w:pPr>
                      <w:jc w:val="center"/>
                    </w:pPr>
                    <w:r>
                      <w:t>dělič</w:t>
                    </w:r>
                    <w:r>
                      <w:br/>
                      <w:t>kmitočtu</w:t>
                    </w:r>
                    <w:r>
                      <w:br/>
                      <w:t>(n)</w:t>
                    </w:r>
                  </w:p>
                </w:txbxContent>
              </v:textbox>
            </v:shape>
            <v:shape id="_x0000_s44900" type="#_x0000_t202" style="position:absolute;left:9576;top:6306;width:1344;height:747;mso-width-relative:margin;mso-height-relative:margin">
              <v:textbox style="mso-next-textbox:#_x0000_s44900">
                <w:txbxContent>
                  <w:p w:rsidR="008E535A" w:rsidRDefault="008E535A" w:rsidP="00042048">
                    <w:pPr>
                      <w:jc w:val="center"/>
                    </w:pPr>
                    <w:r>
                      <w:t>referenční</w:t>
                    </w:r>
                    <w:r>
                      <w:br/>
                      <w:t>oscilátor</w:t>
                    </w:r>
                  </w:p>
                </w:txbxContent>
              </v:textbox>
            </v:shape>
            <v:shape id="_x0000_s44901" type="#_x0000_t202" style="position:absolute;left:689;top:3432;width:1031;height:425;mso-width-relative:margin;mso-height-relative:margin" filled="f" stroked="f">
              <v:textbox style="mso-next-textbox:#_x0000_s44901">
                <w:txbxContent>
                  <w:p w:rsidR="008E535A" w:rsidRDefault="008E535A" w:rsidP="00067929">
                    <w:pPr>
                      <w:jc w:val="center"/>
                    </w:pPr>
                    <w:r>
                      <w:t>VÝSTUP</w:t>
                    </w:r>
                  </w:p>
                </w:txbxContent>
              </v:textbox>
            </v:shape>
            <v:shape id="_x0000_s44902" type="#_x0000_t202" style="position:absolute;left:2992;top:7576;width:1355;height:1494;mso-width-relative:margin;mso-height-relative:margin" filled="f" stroked="f">
              <v:textbox style="mso-next-textbox:#_x0000_s44902">
                <w:txbxContent>
                  <w:p w:rsidR="008E535A" w:rsidRDefault="008E535A" w:rsidP="00067929">
                    <w:pPr>
                      <w:jc w:val="center"/>
                    </w:pPr>
                    <w:r>
                      <w:t>VOLBA</w:t>
                    </w:r>
                    <w:r>
                      <w:br/>
                      <w:t>DĚLÍCÍHO</w:t>
                    </w:r>
                    <w:r>
                      <w:br/>
                      <w:t>POMĚRU</w:t>
                    </w:r>
                    <w:r>
                      <w:br/>
                      <w:t>(1 - n)</w:t>
                    </w:r>
                  </w:p>
                </w:txbxContent>
              </v:textbox>
            </v:shape>
            <v:shape id="_x0000_s44903" type="#_x0000_t32" style="position:absolute;left:5479;top:5217;width:0;height:910;flip:y" o:connectortype="straight">
              <v:stroke endarrow="block"/>
            </v:shape>
            <v:shape id="_x0000_s44904" type="#_x0000_t32" style="position:absolute;left:3564;top:6704;width:1165;height:0" o:connectortype="straight">
              <v:stroke endarrow="block"/>
            </v:shape>
            <v:shape id="_x0000_s44905" type="#_x0000_t32" style="position:absolute;left:6232;top:6705;width:1264;height:0;flip:x" o:connectortype="straight">
              <v:stroke endarrow="block"/>
            </v:shape>
            <v:shape id="_x0000_s44906" type="#_x0000_t32" style="position:absolute;left:8650;top:6704;width:926;height:1;flip:x" o:connectortype="straight">
              <v:stroke endarrow="block"/>
            </v:shape>
            <v:shape id="_x0000_s44907" type="#_x0000_t32" style="position:absolute;left:2590;top:5217;width:0;height:910" o:connectortype="straight">
              <v:stroke endarrow="block"/>
            </v:shape>
            <v:shape id="_x0000_s44908" type="#_x0000_t32" style="position:absolute;left:2590;top:3582;width:0;height:910" o:connectortype="straight">
              <v:stroke endarrow="block"/>
            </v:shape>
            <v:shape id="_x0000_s44909" type="#_x0000_t32" style="position:absolute;left:1262;top:4021;width:1328;height:0;flip:x" o:connectortype="straight">
              <v:stroke endarrow="block"/>
            </v:shape>
            <v:shape id="_x0000_s44910" type="#_x0000_t32" style="position:absolute;left:3564;top:3011;width:1915;height:1;flip:x" o:connectortype="straight">
              <v:stroke endarrow="block"/>
            </v:shape>
            <v:shape id="_x0000_s44911" type="#_x0000_t32" style="position:absolute;left:5479;top:3011;width:0;height:1472;flip:y" o:connectortype="straight"/>
            <v:shape id="_x0000_s44912" type="#_x0000_t67" style="position:absolute;left:2262;top:7250;width:730;height:1586;rotation:180">
              <v:textbox style="layout-flow:vertical-ideographic"/>
            </v:shape>
          </v:group>
        </w:pict>
      </w: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A1E1D" w:rsidRDefault="008A1E1D" w:rsidP="005D0237">
      <w:pPr>
        <w:tabs>
          <w:tab w:val="left" w:pos="1089"/>
        </w:tabs>
        <w:rPr>
          <w:rFonts w:eastAsiaTheme="minorEastAsia"/>
        </w:rPr>
      </w:pPr>
    </w:p>
    <w:p w:rsidR="00531951" w:rsidRDefault="008A1E1D" w:rsidP="005D0237">
      <w:pPr>
        <w:tabs>
          <w:tab w:val="left" w:pos="1089"/>
        </w:tabs>
        <w:rPr>
          <w:rFonts w:eastAsiaTheme="minorEastAsia"/>
        </w:rPr>
      </w:pPr>
      <w:r>
        <w:rPr>
          <w:rFonts w:eastAsiaTheme="minorEastAsia"/>
        </w:rPr>
        <w:t>Referenční oscilátor je tvořen s pomocí krystalu.</w:t>
      </w:r>
      <w:r w:rsidR="00B22A01">
        <w:rPr>
          <w:rFonts w:eastAsiaTheme="minorEastAsia"/>
        </w:rPr>
        <w:t xml:space="preserve"> Pro zlepšení kroku syntezátoru je za referenčním oscilátorem přidán dělič kmitočtu</w:t>
      </w:r>
      <w:r w:rsidR="0007161E">
        <w:rPr>
          <w:rFonts w:eastAsiaTheme="minorEastAsia"/>
        </w:rPr>
        <w:t xml:space="preserve"> s dělícím poměrem n</w:t>
      </w:r>
      <w:r w:rsidR="00B22A01">
        <w:rPr>
          <w:rFonts w:eastAsiaTheme="minorEastAsia"/>
        </w:rPr>
        <w:t>.</w:t>
      </w:r>
      <w:r w:rsidR="0007161E">
        <w:rPr>
          <w:rFonts w:eastAsiaTheme="minorEastAsia"/>
        </w:rPr>
        <w:t xml:space="preserve"> Kmitočtově - fázový komparátor porovnává kmitočet a fázi referenčního kmitočtu a kmitočtu výstupního a podle toho se na jeho výstupu objevuje obdélníkový signál s proměnou střídou. Ten vyhlazuje filtr smyčky (dolní propust) a vyhlazeným průběhem napětí je řízen napětím řízený oscilátor. </w:t>
      </w:r>
    </w:p>
    <w:p w:rsidR="00894D2B" w:rsidRDefault="00531951" w:rsidP="005D0237">
      <w:pPr>
        <w:tabs>
          <w:tab w:val="left" w:pos="1089"/>
        </w:tabs>
        <w:rPr>
          <w:rFonts w:eastAsiaTheme="minorEastAsia"/>
        </w:rPr>
      </w:pPr>
      <w:r>
        <w:rPr>
          <w:rFonts w:eastAsiaTheme="minorEastAsia"/>
        </w:rPr>
        <w:t>Pomocí programovatelného děliče kmitočtu lze nastavit výstupní kmitočet.</w:t>
      </w:r>
      <w:r w:rsidR="0007161E">
        <w:rPr>
          <w:rFonts w:eastAsiaTheme="minorEastAsia"/>
        </w:rPr>
        <w:t xml:space="preserve"> </w:t>
      </w:r>
      <w:r w:rsidR="00B22A01">
        <w:rPr>
          <w:rFonts w:eastAsiaTheme="minorEastAsia"/>
        </w:rPr>
        <w:t xml:space="preserve"> </w:t>
      </w: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1A4EB9">
      <w:pPr>
        <w:rPr>
          <w:rFonts w:eastAsiaTheme="minorEastAsia"/>
        </w:rPr>
      </w:pPr>
      <w:r>
        <w:rPr>
          <w:rFonts w:eastAsiaTheme="minorEastAsia"/>
        </w:rPr>
        <w:br w:type="page"/>
      </w:r>
    </w:p>
    <w:p w:rsidR="002160A6" w:rsidRPr="00CB74DA" w:rsidRDefault="001A4EB9" w:rsidP="005D0237">
      <w:pPr>
        <w:tabs>
          <w:tab w:val="left" w:pos="1089"/>
        </w:tabs>
        <w:rPr>
          <w:rFonts w:eastAsiaTheme="minorEastAsia"/>
          <w:b/>
          <w:sz w:val="36"/>
        </w:rPr>
      </w:pPr>
      <w:r w:rsidRPr="00CB74DA">
        <w:rPr>
          <w:rFonts w:eastAsiaTheme="minorEastAsia"/>
          <w:b/>
          <w:sz w:val="36"/>
        </w:rPr>
        <w:lastRenderedPageBreak/>
        <w:t>32. ZÁKLADY VNITŘNÍ STRUKTURY LOGICKÝCH ČLENŮ</w:t>
      </w:r>
      <w:r w:rsidRPr="00CB74DA">
        <w:rPr>
          <w:rFonts w:eastAsiaTheme="minorEastAsia"/>
          <w:b/>
          <w:sz w:val="36"/>
        </w:rPr>
        <w:tab/>
      </w:r>
    </w:p>
    <w:p w:rsidR="002A0DFA" w:rsidRDefault="00CB74DA" w:rsidP="005D0237">
      <w:pPr>
        <w:tabs>
          <w:tab w:val="left" w:pos="1089"/>
        </w:tabs>
        <w:rPr>
          <w:rFonts w:eastAsiaTheme="minorEastAsia"/>
        </w:rPr>
      </w:pPr>
      <w:r>
        <w:rPr>
          <w:rFonts w:eastAsiaTheme="minorEastAsia"/>
        </w:rPr>
        <w:t xml:space="preserve">Logické členy jsou elektronické obvody, se kterými lze realizovat základní </w:t>
      </w:r>
      <w:r w:rsidRPr="0063014C">
        <w:rPr>
          <w:rFonts w:eastAsiaTheme="minorEastAsia"/>
          <w:b/>
        </w:rPr>
        <w:t>matematické funkce</w:t>
      </w:r>
      <w:r>
        <w:rPr>
          <w:rFonts w:eastAsiaTheme="minorEastAsia"/>
        </w:rPr>
        <w:t xml:space="preserve">. Z těchto obvodů lze skládat </w:t>
      </w:r>
      <w:r w:rsidRPr="0063014C">
        <w:rPr>
          <w:rFonts w:eastAsiaTheme="minorEastAsia"/>
          <w:b/>
        </w:rPr>
        <w:t>další s</w:t>
      </w:r>
      <w:r w:rsidR="008B092D" w:rsidRPr="0063014C">
        <w:rPr>
          <w:rFonts w:eastAsiaTheme="minorEastAsia"/>
          <w:b/>
        </w:rPr>
        <w:t>ložitější prvky</w:t>
      </w:r>
      <w:r w:rsidR="008B092D">
        <w:rPr>
          <w:rFonts w:eastAsiaTheme="minorEastAsia"/>
        </w:rPr>
        <w:t>, n</w:t>
      </w:r>
      <w:r w:rsidR="006D0BC6">
        <w:rPr>
          <w:rFonts w:eastAsiaTheme="minorEastAsia"/>
        </w:rPr>
        <w:t xml:space="preserve">apř. klopné obvody, registry atd. Dříve byly logické funkce realizovány z diskrétních součástek, dnes se vyrábějí jako </w:t>
      </w:r>
      <w:r w:rsidR="006D0BC6" w:rsidRPr="0063014C">
        <w:rPr>
          <w:rFonts w:eastAsiaTheme="minorEastAsia"/>
          <w:b/>
        </w:rPr>
        <w:t>integrované obvody</w:t>
      </w:r>
      <w:r w:rsidR="006D0BC6">
        <w:rPr>
          <w:rFonts w:eastAsiaTheme="minorEastAsia"/>
        </w:rPr>
        <w:t>.</w:t>
      </w:r>
    </w:p>
    <w:p w:rsidR="008B092D" w:rsidRDefault="0026629E" w:rsidP="005D0237">
      <w:pPr>
        <w:tabs>
          <w:tab w:val="left" w:pos="1089"/>
        </w:tabs>
        <w:rPr>
          <w:rFonts w:eastAsiaTheme="minorEastAsia"/>
        </w:rPr>
      </w:pPr>
      <w:r>
        <w:rPr>
          <w:rFonts w:eastAsiaTheme="minorEastAsia"/>
        </w:rPr>
        <w:t xml:space="preserve">V dnešní době se lze setkat nejčastěji s obvody vyrobenými v technologii </w:t>
      </w:r>
      <w:r w:rsidRPr="0063014C">
        <w:rPr>
          <w:rFonts w:eastAsiaTheme="minorEastAsia"/>
          <w:b/>
        </w:rPr>
        <w:t>TTL</w:t>
      </w:r>
      <w:r>
        <w:rPr>
          <w:rFonts w:eastAsiaTheme="minorEastAsia"/>
        </w:rPr>
        <w:t xml:space="preserve"> (transistor-transistor </w:t>
      </w:r>
      <w:proofErr w:type="spellStart"/>
      <w:r>
        <w:rPr>
          <w:rFonts w:eastAsiaTheme="minorEastAsia"/>
        </w:rPr>
        <w:t>logic</w:t>
      </w:r>
      <w:proofErr w:type="spellEnd"/>
      <w:r>
        <w:rPr>
          <w:rFonts w:eastAsiaTheme="minorEastAsia"/>
        </w:rPr>
        <w:t xml:space="preserve">) a </w:t>
      </w:r>
      <w:r w:rsidRPr="0063014C">
        <w:rPr>
          <w:rFonts w:eastAsiaTheme="minorEastAsia"/>
          <w:b/>
        </w:rPr>
        <w:t>CMOS</w:t>
      </w:r>
      <w:r>
        <w:rPr>
          <w:rFonts w:eastAsiaTheme="minorEastAsia"/>
        </w:rPr>
        <w:t xml:space="preserve"> (</w:t>
      </w:r>
      <w:proofErr w:type="spellStart"/>
      <w:r>
        <w:rPr>
          <w:rFonts w:eastAsiaTheme="minorEastAsia"/>
        </w:rPr>
        <w:t>complementary</w:t>
      </w:r>
      <w:proofErr w:type="spellEnd"/>
      <w:r>
        <w:rPr>
          <w:rFonts w:eastAsiaTheme="minorEastAsia"/>
        </w:rPr>
        <w:t xml:space="preserve"> metal-oxide </w:t>
      </w:r>
      <w:proofErr w:type="spellStart"/>
      <w:r>
        <w:rPr>
          <w:rFonts w:eastAsiaTheme="minorEastAsia"/>
        </w:rPr>
        <w:t>semiconductor</w:t>
      </w:r>
      <w:proofErr w:type="spellEnd"/>
      <w:r>
        <w:rPr>
          <w:rFonts w:eastAsiaTheme="minorEastAsia"/>
        </w:rPr>
        <w:t>).</w:t>
      </w:r>
    </w:p>
    <w:p w:rsidR="00112F69" w:rsidRPr="00535BC4" w:rsidRDefault="00112F69" w:rsidP="00112F69">
      <w:pPr>
        <w:tabs>
          <w:tab w:val="left" w:pos="1089"/>
        </w:tabs>
        <w:rPr>
          <w:rFonts w:eastAsiaTheme="minorEastAsia"/>
          <w:b/>
        </w:rPr>
      </w:pPr>
      <w:r w:rsidRPr="00535BC4">
        <w:rPr>
          <w:rFonts w:eastAsiaTheme="minorEastAsia"/>
          <w:b/>
        </w:rPr>
        <w:t>DEFINICE ÚROVNÍ PRO LOG. 0 (L) A LOG. 1 (H)</w:t>
      </w:r>
    </w:p>
    <w:p w:rsidR="00112F69" w:rsidRDefault="00112F69" w:rsidP="00112F69">
      <w:pPr>
        <w:tabs>
          <w:tab w:val="left" w:pos="1089"/>
        </w:tabs>
        <w:rPr>
          <w:rFonts w:eastAsiaTheme="minorEastAsia"/>
        </w:rPr>
      </w:pPr>
      <w:r>
        <w:rPr>
          <w:rFonts w:eastAsiaTheme="minorEastAsia"/>
        </w:rPr>
        <w:t xml:space="preserve">Aby bylo možné spojovat různé prvky, bylo nutné definovat úrovně napětí, kdy bude logická 0 a kdy logická 1. Napětí </w:t>
      </w:r>
      <w:r w:rsidRPr="00535BC4">
        <w:rPr>
          <w:rFonts w:eastAsiaTheme="minorEastAsia"/>
          <w:b/>
        </w:rPr>
        <w:t>0 - 0,8 V</w:t>
      </w:r>
      <w:r>
        <w:rPr>
          <w:rFonts w:eastAsiaTheme="minorEastAsia"/>
        </w:rPr>
        <w:t xml:space="preserve"> na stupu se interpretuje jako logická 0 a napětí </w:t>
      </w:r>
      <w:r w:rsidRPr="00535BC4">
        <w:rPr>
          <w:rFonts w:eastAsiaTheme="minorEastAsia"/>
          <w:b/>
        </w:rPr>
        <w:t>2,0 - 5,0</w:t>
      </w:r>
      <w:r>
        <w:rPr>
          <w:rFonts w:eastAsiaTheme="minorEastAsia"/>
        </w:rPr>
        <w:t xml:space="preserve"> V jako logická 1. Pro výstupní napětí platí ještě přísnější úrovně (</w:t>
      </w:r>
      <w:r w:rsidRPr="00535BC4">
        <w:rPr>
          <w:rFonts w:eastAsiaTheme="minorEastAsia"/>
          <w:b/>
        </w:rPr>
        <w:t>0 - 0,4 V</w:t>
      </w:r>
      <w:r>
        <w:rPr>
          <w:rFonts w:eastAsiaTheme="minorEastAsia"/>
        </w:rPr>
        <w:t xml:space="preserve"> pro logickou 0 a </w:t>
      </w:r>
      <w:r w:rsidRPr="00535BC4">
        <w:rPr>
          <w:rFonts w:eastAsiaTheme="minorEastAsia"/>
          <w:b/>
        </w:rPr>
        <w:t>2,4 - 5 V</w:t>
      </w:r>
      <w:r>
        <w:rPr>
          <w:rFonts w:eastAsiaTheme="minorEastAsia"/>
        </w:rPr>
        <w:t xml:space="preserve"> pro logickou 1). </w:t>
      </w:r>
    </w:p>
    <w:p w:rsidR="00535BC4" w:rsidRDefault="00535BC4" w:rsidP="00112F69">
      <w:pPr>
        <w:tabs>
          <w:tab w:val="left" w:pos="1089"/>
        </w:tabs>
        <w:rPr>
          <w:rFonts w:eastAsiaTheme="minorEastAsia"/>
        </w:rPr>
      </w:pPr>
      <w:r>
        <w:rPr>
          <w:rFonts w:eastAsiaTheme="minorEastAsia"/>
        </w:rPr>
        <w:t>Toto se tedy týká 5 V standartu, ale v dnešní době je snaha napájecí napětí (a tedy i napětí logické 1) snižovat (často 3,3 V, dále pak 2,5 V a 1,2 V)</w:t>
      </w:r>
      <w:r w:rsidR="00724779">
        <w:rPr>
          <w:rFonts w:eastAsiaTheme="minorEastAsia"/>
        </w:rPr>
        <w:t>, což umožňuje ještě větší stupeň integrace a snižuje celkovou spotřebu.</w:t>
      </w:r>
      <w:r>
        <w:rPr>
          <w:rFonts w:eastAsiaTheme="minorEastAsia"/>
        </w:rPr>
        <w:t xml:space="preserve"> </w:t>
      </w:r>
      <w:r w:rsidR="00724779">
        <w:rPr>
          <w:rFonts w:eastAsiaTheme="minorEastAsia"/>
        </w:rPr>
        <w:t xml:space="preserve">Pro napětí nižší než 3,3 V </w:t>
      </w:r>
      <w:r w:rsidR="00DC5735">
        <w:rPr>
          <w:rFonts w:eastAsiaTheme="minorEastAsia"/>
        </w:rPr>
        <w:t xml:space="preserve">však </w:t>
      </w:r>
      <w:r w:rsidR="00724779">
        <w:rPr>
          <w:rFonts w:eastAsiaTheme="minorEastAsia"/>
        </w:rPr>
        <w:t>zatím není žádný celosvětově uznávaný standard.</w:t>
      </w:r>
    </w:p>
    <w:p w:rsidR="00DC5735" w:rsidRPr="00751115" w:rsidRDefault="00DC5735" w:rsidP="00112F69">
      <w:pPr>
        <w:tabs>
          <w:tab w:val="left" w:pos="1089"/>
        </w:tabs>
        <w:rPr>
          <w:rFonts w:eastAsiaTheme="minorEastAsia"/>
          <w:b/>
        </w:rPr>
      </w:pPr>
      <w:r w:rsidRPr="00751115">
        <w:rPr>
          <w:rFonts w:eastAsiaTheme="minorEastAsia"/>
          <w:b/>
        </w:rPr>
        <w:t>ZÁKLADNÍ PARAMETRY</w:t>
      </w:r>
    </w:p>
    <w:p w:rsidR="00DC5735" w:rsidRDefault="00DC5735" w:rsidP="00112F69">
      <w:pPr>
        <w:tabs>
          <w:tab w:val="left" w:pos="1089"/>
        </w:tabs>
        <w:rPr>
          <w:rFonts w:eastAsiaTheme="minorEastAsia"/>
        </w:rPr>
      </w:pPr>
      <w:r>
        <w:rPr>
          <w:rFonts w:eastAsiaTheme="minorEastAsia"/>
        </w:rPr>
        <w:t xml:space="preserve">U obvodů nás zajímají napájecí. vstupní a výstupní </w:t>
      </w:r>
      <w:r w:rsidRPr="00751115">
        <w:rPr>
          <w:rFonts w:eastAsiaTheme="minorEastAsia"/>
          <w:b/>
        </w:rPr>
        <w:t>proudy a napětí</w:t>
      </w:r>
      <w:r>
        <w:rPr>
          <w:rFonts w:eastAsiaTheme="minorEastAsia"/>
        </w:rPr>
        <w:t xml:space="preserve">, </w:t>
      </w:r>
      <w:r w:rsidRPr="00751115">
        <w:rPr>
          <w:rFonts w:eastAsiaTheme="minorEastAsia"/>
          <w:b/>
        </w:rPr>
        <w:t>logický zisk</w:t>
      </w:r>
      <w:r>
        <w:rPr>
          <w:rFonts w:eastAsiaTheme="minorEastAsia"/>
        </w:rPr>
        <w:t xml:space="preserve"> (určuje, kolik vstupů lze připojit na jeden výstup), maximální </w:t>
      </w:r>
      <w:r w:rsidRPr="00751115">
        <w:rPr>
          <w:rFonts w:eastAsiaTheme="minorEastAsia"/>
          <w:b/>
        </w:rPr>
        <w:t>kmitočet</w:t>
      </w:r>
      <w:r>
        <w:rPr>
          <w:rFonts w:eastAsiaTheme="minorEastAsia"/>
        </w:rPr>
        <w:t xml:space="preserve"> a </w:t>
      </w:r>
      <w:r w:rsidRPr="00751115">
        <w:rPr>
          <w:rFonts w:eastAsiaTheme="minorEastAsia"/>
          <w:b/>
        </w:rPr>
        <w:t>dob</w:t>
      </w:r>
      <w:r w:rsidR="00751115" w:rsidRPr="00751115">
        <w:rPr>
          <w:rFonts w:eastAsiaTheme="minorEastAsia"/>
          <w:b/>
        </w:rPr>
        <w:t>a</w:t>
      </w:r>
      <w:r w:rsidRPr="00751115">
        <w:rPr>
          <w:rFonts w:eastAsiaTheme="minorEastAsia"/>
          <w:b/>
        </w:rPr>
        <w:t xml:space="preserve"> přeběhu</w:t>
      </w:r>
      <w:r>
        <w:rPr>
          <w:rFonts w:eastAsiaTheme="minorEastAsia"/>
        </w:rPr>
        <w:t xml:space="preserve"> z logické 0 na 1 a naopak.</w:t>
      </w:r>
    </w:p>
    <w:p w:rsidR="0026629E" w:rsidRPr="0063014C" w:rsidRDefault="0026629E" w:rsidP="005D0237">
      <w:pPr>
        <w:tabs>
          <w:tab w:val="left" w:pos="1089"/>
        </w:tabs>
        <w:rPr>
          <w:rFonts w:eastAsiaTheme="minorEastAsia"/>
          <w:b/>
          <w:sz w:val="36"/>
        </w:rPr>
      </w:pPr>
      <w:r w:rsidRPr="0063014C">
        <w:rPr>
          <w:rFonts w:eastAsiaTheme="minorEastAsia"/>
          <w:b/>
          <w:sz w:val="36"/>
        </w:rPr>
        <w:t>TECHNOLOGIE TTL</w:t>
      </w:r>
    </w:p>
    <w:p w:rsidR="0063014C" w:rsidRDefault="0063014C" w:rsidP="005D0237">
      <w:pPr>
        <w:tabs>
          <w:tab w:val="left" w:pos="1089"/>
        </w:tabs>
        <w:rPr>
          <w:rFonts w:eastAsiaTheme="minorEastAsia"/>
        </w:rPr>
      </w:pPr>
      <w:r>
        <w:rPr>
          <w:rFonts w:eastAsiaTheme="minorEastAsia"/>
        </w:rPr>
        <w:t xml:space="preserve">Jedná se o starší technologii, kterou dnes postupně nahrazuje technologie CMOS. TTL vyplývá z použití bipolárních tranzistorů. </w:t>
      </w:r>
      <w:r w:rsidR="000E06B9">
        <w:rPr>
          <w:rFonts w:eastAsiaTheme="minorEastAsia"/>
        </w:rPr>
        <w:t xml:space="preserve">Proto má oproti CMOS větší spotřebu. </w:t>
      </w:r>
    </w:p>
    <w:p w:rsidR="00C52F87" w:rsidRPr="00C52F87" w:rsidRDefault="00C52F87" w:rsidP="005D0237">
      <w:pPr>
        <w:tabs>
          <w:tab w:val="left" w:pos="1089"/>
        </w:tabs>
        <w:rPr>
          <w:rFonts w:eastAsiaTheme="minorEastAsia"/>
          <w:b/>
        </w:rPr>
      </w:pPr>
      <w:r w:rsidRPr="00C52F87">
        <w:rPr>
          <w:rFonts w:eastAsiaTheme="minorEastAsia"/>
          <w:b/>
        </w:rPr>
        <w:t>FUNKCE NAND V TTL</w:t>
      </w:r>
    </w:p>
    <w:p w:rsidR="00C52F87" w:rsidRDefault="00C52F87" w:rsidP="00C52F87">
      <w:pPr>
        <w:tabs>
          <w:tab w:val="left" w:pos="1089"/>
        </w:tabs>
        <w:jc w:val="center"/>
        <w:rPr>
          <w:rFonts w:eastAsiaTheme="minorEastAsia"/>
        </w:rPr>
      </w:pPr>
      <w:r>
        <w:rPr>
          <w:rFonts w:eastAsiaTheme="minorEastAsia"/>
          <w:noProof/>
          <w:lang w:eastAsia="cs-CZ"/>
        </w:rPr>
        <w:drawing>
          <wp:inline distT="0" distB="0" distL="0" distR="0">
            <wp:extent cx="2183314" cy="1495760"/>
            <wp:effectExtent l="19050" t="0" r="7436" b="0"/>
            <wp:docPr id="204" name="obrázek 4" descr="C:\Users\cizelu\Desktop\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and.PNG"/>
                    <pic:cNvPicPr>
                      <a:picLocks noChangeAspect="1" noChangeArrowheads="1"/>
                    </pic:cNvPicPr>
                  </pic:nvPicPr>
                  <pic:blipFill>
                    <a:blip r:embed="rId154" cstate="print"/>
                    <a:srcRect/>
                    <a:stretch>
                      <a:fillRect/>
                    </a:stretch>
                  </pic:blipFill>
                  <pic:spPr bwMode="auto">
                    <a:xfrm>
                      <a:off x="0" y="0"/>
                      <a:ext cx="2189468" cy="1499976"/>
                    </a:xfrm>
                    <a:prstGeom prst="rect">
                      <a:avLst/>
                    </a:prstGeom>
                    <a:noFill/>
                    <a:ln w="9525">
                      <a:noFill/>
                      <a:miter lim="800000"/>
                      <a:headEnd/>
                      <a:tailEnd/>
                    </a:ln>
                  </pic:spPr>
                </pic:pic>
              </a:graphicData>
            </a:graphic>
          </wp:inline>
        </w:drawing>
      </w:r>
    </w:p>
    <w:p w:rsidR="00C52F87" w:rsidRDefault="00DE6D0F" w:rsidP="00C52F87">
      <w:pPr>
        <w:tabs>
          <w:tab w:val="left" w:pos="1089"/>
        </w:tabs>
        <w:rPr>
          <w:rFonts w:eastAsiaTheme="minorEastAsia"/>
        </w:rPr>
      </w:pPr>
      <w:r>
        <w:rPr>
          <w:rFonts w:eastAsiaTheme="minorEastAsia"/>
        </w:rPr>
        <w:t xml:space="preserve">Funkce NAND (negovaný logický součin) bývá v hradlech realizována obvodem, který je výše na schématu. Na vstupu je tranzistor </w:t>
      </w:r>
      <w:r w:rsidR="00E962A1">
        <w:rPr>
          <w:rFonts w:eastAsiaTheme="minorEastAsia"/>
        </w:rPr>
        <w:t>T1 se dvěma oblastmi emitoru, který spíná tranzistor T2. V případě, že budou vstupy odpojeny nebo v logické 1., bude tranzistor T2 sepnutý a na výstupu bude logická 0.</w:t>
      </w:r>
    </w:p>
    <w:p w:rsidR="00E962A1" w:rsidRDefault="00E962A1" w:rsidP="00C52F87">
      <w:pPr>
        <w:tabs>
          <w:tab w:val="left" w:pos="1089"/>
        </w:tabs>
        <w:rPr>
          <w:rFonts w:eastAsiaTheme="minorEastAsia"/>
        </w:rPr>
      </w:pPr>
      <w:r>
        <w:rPr>
          <w:rFonts w:eastAsiaTheme="minorEastAsia"/>
        </w:rPr>
        <w:t>Pokud přivedeme alespoň na jeden vstup logickou 0, tranzistor T2 se rozepne a na výstupu bude logická 1.</w:t>
      </w:r>
    </w:p>
    <w:p w:rsidR="00E962A1" w:rsidRDefault="00E962A1">
      <w:pPr>
        <w:rPr>
          <w:rFonts w:eastAsiaTheme="minorEastAsia"/>
        </w:rPr>
      </w:pPr>
      <w:r>
        <w:rPr>
          <w:rFonts w:eastAsiaTheme="minorEastAsia"/>
        </w:rPr>
        <w:t>Nevýhodou toho zapojení je, že zátěž ovlivňuje chování celého obvodu, ale také má neideální parametry (kvůli parazitním kapacitám).</w:t>
      </w:r>
      <w:r>
        <w:rPr>
          <w:rFonts w:eastAsiaTheme="minorEastAsia"/>
        </w:rPr>
        <w:br w:type="page"/>
      </w:r>
    </w:p>
    <w:p w:rsidR="00E51AEA" w:rsidRPr="008C7275" w:rsidRDefault="00E51AEA" w:rsidP="005D0237">
      <w:pPr>
        <w:tabs>
          <w:tab w:val="left" w:pos="1089"/>
        </w:tabs>
        <w:rPr>
          <w:rFonts w:eastAsiaTheme="minorEastAsia"/>
          <w:b/>
        </w:rPr>
      </w:pPr>
      <w:r w:rsidRPr="008C7275">
        <w:rPr>
          <w:rFonts w:eastAsiaTheme="minorEastAsia"/>
          <w:b/>
        </w:rPr>
        <w:lastRenderedPageBreak/>
        <w:t>STANDARDNÍ HRADLO NAND TTL</w:t>
      </w:r>
    </w:p>
    <w:p w:rsidR="006A2EAF" w:rsidRDefault="006A2EAF" w:rsidP="008C7275">
      <w:pPr>
        <w:tabs>
          <w:tab w:val="left" w:pos="1089"/>
        </w:tabs>
        <w:jc w:val="center"/>
        <w:rPr>
          <w:rFonts w:eastAsiaTheme="minorEastAsia"/>
        </w:rPr>
      </w:pPr>
      <w:r>
        <w:rPr>
          <w:rFonts w:eastAsiaTheme="minorEastAsia"/>
          <w:noProof/>
          <w:lang w:eastAsia="cs-CZ"/>
        </w:rPr>
        <w:drawing>
          <wp:inline distT="0" distB="0" distL="0" distR="0">
            <wp:extent cx="3089586" cy="2154806"/>
            <wp:effectExtent l="19050" t="0" r="0" b="0"/>
            <wp:docPr id="203" name="obrázek 3"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PNG"/>
                    <pic:cNvPicPr>
                      <a:picLocks noChangeAspect="1" noChangeArrowheads="1"/>
                    </pic:cNvPicPr>
                  </pic:nvPicPr>
                  <pic:blipFill>
                    <a:blip r:embed="rId155" cstate="print"/>
                    <a:srcRect/>
                    <a:stretch>
                      <a:fillRect/>
                    </a:stretch>
                  </pic:blipFill>
                  <pic:spPr bwMode="auto">
                    <a:xfrm>
                      <a:off x="0" y="0"/>
                      <a:ext cx="3094457" cy="2158203"/>
                    </a:xfrm>
                    <a:prstGeom prst="rect">
                      <a:avLst/>
                    </a:prstGeom>
                    <a:noFill/>
                    <a:ln w="9525">
                      <a:noFill/>
                      <a:miter lim="800000"/>
                      <a:headEnd/>
                      <a:tailEnd/>
                    </a:ln>
                  </pic:spPr>
                </pic:pic>
              </a:graphicData>
            </a:graphic>
          </wp:inline>
        </w:drawing>
      </w:r>
    </w:p>
    <w:p w:rsidR="00E962A1" w:rsidRDefault="00E962A1" w:rsidP="00E962A1">
      <w:pPr>
        <w:tabs>
          <w:tab w:val="left" w:pos="1089"/>
        </w:tabs>
        <w:rPr>
          <w:rFonts w:eastAsiaTheme="minorEastAsia"/>
        </w:rPr>
      </w:pPr>
      <w:r>
        <w:rPr>
          <w:rFonts w:eastAsiaTheme="minorEastAsia"/>
        </w:rPr>
        <w:t xml:space="preserve">Toto zapojení odstraňuje oproti předchozímu jeho nevýhody. Výstup je zde realizován pomocí dvojice tranzistorů T3 a T4, které jsou řízeny tranzistorem T2. Jak lze vidět, hradlo může mít i více vstupů,které se zde vytvoří pomocí více oblastí emitoru. Na vstupech jsou ochranné </w:t>
      </w:r>
      <w:proofErr w:type="spellStart"/>
      <w:r>
        <w:rPr>
          <w:rFonts w:eastAsiaTheme="minorEastAsia"/>
        </w:rPr>
        <w:t>zenerovy</w:t>
      </w:r>
      <w:proofErr w:type="spellEnd"/>
      <w:r>
        <w:rPr>
          <w:rFonts w:eastAsiaTheme="minorEastAsia"/>
        </w:rPr>
        <w:t xml:space="preserve"> diody, které chrání vstupy před přepětím.</w:t>
      </w:r>
    </w:p>
    <w:p w:rsidR="00F456BA" w:rsidRDefault="00F456BA" w:rsidP="00E962A1">
      <w:pPr>
        <w:tabs>
          <w:tab w:val="left" w:pos="1089"/>
        </w:tabs>
        <w:rPr>
          <w:rFonts w:eastAsiaTheme="minorEastAsia"/>
        </w:rPr>
      </w:pPr>
      <w:r>
        <w:rPr>
          <w:rFonts w:eastAsiaTheme="minorEastAsia"/>
        </w:rPr>
        <w:t>Rozdílem mezi standardní řadou a úspornou řadou L spočívá ve velikosti vytvořených odporů v integrovaném obvodu.</w:t>
      </w:r>
    </w:p>
    <w:p w:rsidR="0059347B" w:rsidRPr="0059347B" w:rsidRDefault="0059347B" w:rsidP="00E962A1">
      <w:pPr>
        <w:tabs>
          <w:tab w:val="left" w:pos="1089"/>
        </w:tabs>
        <w:rPr>
          <w:rFonts w:eastAsiaTheme="minorEastAsia"/>
          <w:b/>
        </w:rPr>
      </w:pPr>
      <w:r w:rsidRPr="0059347B">
        <w:rPr>
          <w:rFonts w:eastAsiaTheme="minorEastAsia"/>
          <w:b/>
        </w:rPr>
        <w:t>TŘÍSTAVOVÁ LOGIKA</w:t>
      </w:r>
    </w:p>
    <w:p w:rsidR="0059347B" w:rsidRDefault="0059347B" w:rsidP="00E962A1">
      <w:pPr>
        <w:tabs>
          <w:tab w:val="left" w:pos="1089"/>
        </w:tabs>
        <w:rPr>
          <w:rFonts w:eastAsiaTheme="minorEastAsia"/>
        </w:rPr>
      </w:pPr>
      <w:r>
        <w:rPr>
          <w:rFonts w:eastAsiaTheme="minorEastAsia"/>
        </w:rPr>
        <w:t xml:space="preserve">Některé integrované obvody mají i možnost úplného odpojení výstupu = </w:t>
      </w:r>
      <w:r w:rsidRPr="0059347B">
        <w:rPr>
          <w:rFonts w:eastAsiaTheme="minorEastAsia"/>
          <w:b/>
        </w:rPr>
        <w:t>3. stav (stav vysoké impedance)</w:t>
      </w:r>
      <w:r>
        <w:rPr>
          <w:rFonts w:eastAsiaTheme="minorEastAsia"/>
        </w:rPr>
        <w:t>. Toho se docílí pomocí dalších tranzistorů, které u NAND z předchozího schématu zajistí rozpojení tranzistorů T3 a T4.</w:t>
      </w:r>
    </w:p>
    <w:p w:rsidR="00B75FBB" w:rsidRPr="00B75FBB" w:rsidRDefault="00B75FBB" w:rsidP="00E962A1">
      <w:pPr>
        <w:tabs>
          <w:tab w:val="left" w:pos="1089"/>
        </w:tabs>
        <w:rPr>
          <w:rFonts w:eastAsiaTheme="minorEastAsia"/>
          <w:b/>
        </w:rPr>
      </w:pPr>
      <w:r w:rsidRPr="00B75FBB">
        <w:rPr>
          <w:rFonts w:eastAsiaTheme="minorEastAsia"/>
          <w:b/>
        </w:rPr>
        <w:t>OBVODY S OTEVŘENÝM KOLEKTOREM</w:t>
      </w:r>
    </w:p>
    <w:p w:rsidR="00B75FBB" w:rsidRDefault="00B75FBB" w:rsidP="00B75FBB">
      <w:pPr>
        <w:tabs>
          <w:tab w:val="left" w:pos="1089"/>
        </w:tabs>
        <w:jc w:val="center"/>
        <w:rPr>
          <w:rFonts w:eastAsiaTheme="minorEastAsia"/>
        </w:rPr>
      </w:pPr>
      <w:r>
        <w:rPr>
          <w:rFonts w:eastAsiaTheme="minorEastAsia"/>
          <w:noProof/>
          <w:lang w:eastAsia="cs-CZ"/>
        </w:rPr>
        <w:drawing>
          <wp:inline distT="0" distB="0" distL="0" distR="0">
            <wp:extent cx="2557988" cy="2377694"/>
            <wp:effectExtent l="19050" t="0" r="0" b="0"/>
            <wp:docPr id="205" name="obrázek 5" descr="C:\Users\cizelu\Desktop\kolektor 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kolektor nand.PNG"/>
                    <pic:cNvPicPr>
                      <a:picLocks noChangeAspect="1" noChangeArrowheads="1"/>
                    </pic:cNvPicPr>
                  </pic:nvPicPr>
                  <pic:blipFill>
                    <a:blip r:embed="rId156" cstate="print"/>
                    <a:srcRect/>
                    <a:stretch>
                      <a:fillRect/>
                    </a:stretch>
                  </pic:blipFill>
                  <pic:spPr bwMode="auto">
                    <a:xfrm>
                      <a:off x="0" y="0"/>
                      <a:ext cx="2561698" cy="2381142"/>
                    </a:xfrm>
                    <a:prstGeom prst="rect">
                      <a:avLst/>
                    </a:prstGeom>
                    <a:noFill/>
                    <a:ln w="9525">
                      <a:noFill/>
                      <a:miter lim="800000"/>
                      <a:headEnd/>
                      <a:tailEnd/>
                    </a:ln>
                  </pic:spPr>
                </pic:pic>
              </a:graphicData>
            </a:graphic>
          </wp:inline>
        </w:drawing>
      </w:r>
    </w:p>
    <w:p w:rsidR="00B75FBB" w:rsidRDefault="006A0FDB" w:rsidP="00B75FBB">
      <w:pPr>
        <w:tabs>
          <w:tab w:val="left" w:pos="1089"/>
        </w:tabs>
        <w:rPr>
          <w:rFonts w:eastAsiaTheme="minorEastAsia"/>
        </w:rPr>
      </w:pPr>
      <w:r>
        <w:rPr>
          <w:rFonts w:eastAsiaTheme="minorEastAsia"/>
        </w:rPr>
        <w:t xml:space="preserve">Výstup je tvořen pouze jedním tranzistorem. Takovýto obvody má </w:t>
      </w:r>
      <w:r w:rsidRPr="00301CAE">
        <w:rPr>
          <w:rFonts w:eastAsiaTheme="minorEastAsia"/>
          <w:b/>
        </w:rPr>
        <w:t>proudový výstup</w:t>
      </w:r>
      <w:r>
        <w:rPr>
          <w:rFonts w:eastAsiaTheme="minorEastAsia"/>
        </w:rPr>
        <w:t xml:space="preserve">. Umožňuje připojit na výstup např. LED diodu nebo zapojit výstupy paralelně. Nevýhodou je, že musí být připojen zatěžovací obvod vhodné velikosti (může dojít ke zničení výstupního tranzistoru). Tento obvod má také horší dynamické parametry. </w:t>
      </w:r>
    </w:p>
    <w:p w:rsidR="006A2EAF" w:rsidRPr="00404E2B" w:rsidRDefault="007B26CB" w:rsidP="006A2EAF">
      <w:pPr>
        <w:tabs>
          <w:tab w:val="left" w:pos="1089"/>
        </w:tabs>
        <w:rPr>
          <w:rFonts w:eastAsiaTheme="minorEastAsia"/>
          <w:b/>
          <w:sz w:val="36"/>
        </w:rPr>
      </w:pPr>
      <w:r w:rsidRPr="00404E2B">
        <w:rPr>
          <w:rFonts w:eastAsiaTheme="minorEastAsia"/>
          <w:b/>
          <w:sz w:val="36"/>
        </w:rPr>
        <w:lastRenderedPageBreak/>
        <w:t>TECHNOLOGIE CMOS</w:t>
      </w:r>
    </w:p>
    <w:p w:rsidR="007B26CB" w:rsidRDefault="00404E2B" w:rsidP="006A2EAF">
      <w:pPr>
        <w:tabs>
          <w:tab w:val="left" w:pos="1089"/>
        </w:tabs>
        <w:rPr>
          <w:rFonts w:eastAsiaTheme="minorEastAsia"/>
        </w:rPr>
      </w:pPr>
      <w:r>
        <w:rPr>
          <w:rFonts w:eastAsiaTheme="minorEastAsia"/>
        </w:rPr>
        <w:t xml:space="preserve">Technologie CMOS je modernější technologií, která využívá komplementární </w:t>
      </w:r>
      <w:r w:rsidRPr="00602C05">
        <w:rPr>
          <w:rFonts w:eastAsiaTheme="minorEastAsia"/>
          <w:b/>
        </w:rPr>
        <w:t>dvojice tranzistorů</w:t>
      </w:r>
      <w:r>
        <w:rPr>
          <w:rFonts w:eastAsiaTheme="minorEastAsia"/>
        </w:rPr>
        <w:t xml:space="preserve"> MOSEF s indukovaným kanálem.</w:t>
      </w:r>
    </w:p>
    <w:p w:rsidR="00404E2B" w:rsidRDefault="00404E2B" w:rsidP="006A2EAF">
      <w:pPr>
        <w:tabs>
          <w:tab w:val="left" w:pos="1089"/>
        </w:tabs>
        <w:rPr>
          <w:rFonts w:eastAsiaTheme="minorEastAsia"/>
        </w:rPr>
      </w:pPr>
      <w:r>
        <w:rPr>
          <w:rFonts w:eastAsiaTheme="minorEastAsia"/>
        </w:rPr>
        <w:t xml:space="preserve">Výhodou této technologie je </w:t>
      </w:r>
      <w:r w:rsidRPr="00602C05">
        <w:rPr>
          <w:rFonts w:eastAsiaTheme="minorEastAsia"/>
          <w:b/>
        </w:rPr>
        <w:t>malá statická spotřeba</w:t>
      </w:r>
      <w:r w:rsidR="00BE5FA5">
        <w:rPr>
          <w:rFonts w:eastAsiaTheme="minorEastAsia"/>
        </w:rPr>
        <w:t xml:space="preserve"> (při překlápění se ale vytváří proudové špičky způsobené nabíjením parazitních kapacit tranzistorů)</w:t>
      </w:r>
      <w:r>
        <w:rPr>
          <w:rFonts w:eastAsiaTheme="minorEastAsia"/>
        </w:rPr>
        <w:t xml:space="preserve">, </w:t>
      </w:r>
      <w:r w:rsidRPr="00602C05">
        <w:rPr>
          <w:rFonts w:eastAsiaTheme="minorEastAsia"/>
          <w:b/>
        </w:rPr>
        <w:t>jednoduchá výroba</w:t>
      </w:r>
      <w:r>
        <w:rPr>
          <w:rFonts w:eastAsiaTheme="minorEastAsia"/>
        </w:rPr>
        <w:t>, která umožňuje vysokou integraci a zároveň nižší cenu.</w:t>
      </w:r>
    </w:p>
    <w:p w:rsidR="00FC11C3" w:rsidRDefault="00FC11C3" w:rsidP="006A2EAF">
      <w:pPr>
        <w:tabs>
          <w:tab w:val="left" w:pos="1089"/>
        </w:tabs>
        <w:rPr>
          <w:rFonts w:eastAsiaTheme="minorEastAsia"/>
        </w:rPr>
      </w:pPr>
      <w:r>
        <w:rPr>
          <w:rFonts w:eastAsiaTheme="minorEastAsia"/>
        </w:rPr>
        <w:t xml:space="preserve">Nevýhodou této technologie je, že prvky jsou náchylné na </w:t>
      </w:r>
      <w:r w:rsidRPr="00FC11C3">
        <w:rPr>
          <w:rFonts w:eastAsiaTheme="minorEastAsia"/>
          <w:b/>
        </w:rPr>
        <w:t>poškození statickou elektřinou</w:t>
      </w:r>
      <w:r>
        <w:rPr>
          <w:rFonts w:eastAsiaTheme="minorEastAsia"/>
        </w:rPr>
        <w:t xml:space="preserve"> a proto je </w:t>
      </w:r>
      <w:proofErr w:type="spellStart"/>
      <w:r>
        <w:rPr>
          <w:rFonts w:eastAsiaTheme="minorEastAsia"/>
        </w:rPr>
        <w:t>nusné</w:t>
      </w:r>
      <w:proofErr w:type="spellEnd"/>
      <w:r>
        <w:rPr>
          <w:rFonts w:eastAsiaTheme="minorEastAsia"/>
        </w:rPr>
        <w:t xml:space="preserve"> dbát zvýšené opatrnosti a chránit je při manipulaci a přepravě.</w:t>
      </w:r>
    </w:p>
    <w:p w:rsidR="00FC11C3" w:rsidRPr="00FC11C3" w:rsidRDefault="00FC11C3" w:rsidP="006A2EAF">
      <w:pPr>
        <w:tabs>
          <w:tab w:val="left" w:pos="1089"/>
        </w:tabs>
        <w:rPr>
          <w:rFonts w:eastAsiaTheme="minorEastAsia"/>
          <w:b/>
        </w:rPr>
      </w:pPr>
      <w:r w:rsidRPr="00FC11C3">
        <w:rPr>
          <w:rFonts w:eastAsiaTheme="minorEastAsia"/>
          <w:b/>
        </w:rPr>
        <w:t>KOMPLEMENTÁRNÍ DVOJICE TRANZISTORŮ MOSFET</w:t>
      </w:r>
    </w:p>
    <w:p w:rsidR="00FC11C3" w:rsidRDefault="00FC11C3" w:rsidP="006A2EAF">
      <w:pPr>
        <w:tabs>
          <w:tab w:val="left" w:pos="1089"/>
        </w:tabs>
        <w:rPr>
          <w:rFonts w:eastAsiaTheme="minorEastAsia"/>
        </w:rPr>
      </w:pPr>
      <w:r>
        <w:rPr>
          <w:rFonts w:eastAsiaTheme="minorEastAsia"/>
        </w:rPr>
        <w:t>Zapojení je realizování pomocí dvou tranzistorů s odlišným typem vodivosti. Ze dvou tranzistorů MOSFET lze vytvořit</w:t>
      </w:r>
      <w:r w:rsidRPr="00256196">
        <w:rPr>
          <w:rFonts w:eastAsiaTheme="minorEastAsia"/>
          <w:b/>
        </w:rPr>
        <w:t xml:space="preserve"> invertor </w:t>
      </w:r>
      <w:r>
        <w:rPr>
          <w:rFonts w:eastAsiaTheme="minorEastAsia"/>
        </w:rPr>
        <w:t xml:space="preserve">(vlevo) nebo </w:t>
      </w:r>
      <w:r w:rsidRPr="00256196">
        <w:rPr>
          <w:rFonts w:eastAsiaTheme="minorEastAsia"/>
          <w:b/>
        </w:rPr>
        <w:t>budič</w:t>
      </w:r>
      <w:r>
        <w:rPr>
          <w:rFonts w:eastAsiaTheme="minorEastAsia"/>
        </w:rPr>
        <w:t xml:space="preserve"> (vpravo).</w:t>
      </w:r>
    </w:p>
    <w:p w:rsidR="00FC11C3" w:rsidRDefault="00FC11C3" w:rsidP="00FC11C3">
      <w:pPr>
        <w:tabs>
          <w:tab w:val="left" w:pos="1089"/>
        </w:tabs>
        <w:jc w:val="center"/>
        <w:rPr>
          <w:rFonts w:eastAsiaTheme="minorEastAsia"/>
        </w:rPr>
      </w:pPr>
      <w:r>
        <w:rPr>
          <w:rFonts w:eastAsiaTheme="minorEastAsia"/>
          <w:noProof/>
          <w:lang w:eastAsia="cs-CZ"/>
        </w:rPr>
        <w:drawing>
          <wp:inline distT="0" distB="0" distL="0" distR="0">
            <wp:extent cx="5467352" cy="3096116"/>
            <wp:effectExtent l="19050" t="0" r="0" b="0"/>
            <wp:docPr id="207" name="obrázek 6" descr="C:\Users\cizelu\Desktop\Buff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uffer.jpg"/>
                    <pic:cNvPicPr>
                      <a:picLocks noChangeAspect="1" noChangeArrowheads="1"/>
                    </pic:cNvPicPr>
                  </pic:nvPicPr>
                  <pic:blipFill>
                    <a:blip r:embed="rId157" cstate="print"/>
                    <a:srcRect/>
                    <a:stretch>
                      <a:fillRect/>
                    </a:stretch>
                  </pic:blipFill>
                  <pic:spPr bwMode="auto">
                    <a:xfrm>
                      <a:off x="0" y="0"/>
                      <a:ext cx="5470500" cy="3097899"/>
                    </a:xfrm>
                    <a:prstGeom prst="rect">
                      <a:avLst/>
                    </a:prstGeom>
                    <a:noFill/>
                    <a:ln w="9525">
                      <a:noFill/>
                      <a:miter lim="800000"/>
                      <a:headEnd/>
                      <a:tailEnd/>
                    </a:ln>
                  </pic:spPr>
                </pic:pic>
              </a:graphicData>
            </a:graphic>
          </wp:inline>
        </w:drawing>
      </w:r>
    </w:p>
    <w:p w:rsidR="00256196" w:rsidRDefault="00256196" w:rsidP="00256196">
      <w:pPr>
        <w:tabs>
          <w:tab w:val="left" w:pos="1089"/>
        </w:tabs>
        <w:rPr>
          <w:rFonts w:eastAsiaTheme="minorEastAsia"/>
        </w:rPr>
      </w:pPr>
      <w:r>
        <w:rPr>
          <w:rFonts w:eastAsiaTheme="minorEastAsia"/>
        </w:rPr>
        <w:t xml:space="preserve">V případě invertoru logická 1. na vstupu otevře NMOS, který přivede na výstup logickou 0. Logická 0 na vstupu naopak otevře PMOS, který na výstup přivede logickou 1. Budič pracuje opačně, protože jsou tranzistory prohozeny, a tak na výstupu je stejný stav, jako na vstupu. </w:t>
      </w:r>
      <w:r w:rsidR="0058032D">
        <w:rPr>
          <w:rFonts w:eastAsiaTheme="minorEastAsia"/>
        </w:rPr>
        <w:t xml:space="preserve">Tohoto zapojení se využívá např. pro zvýšení zatížitelnosti výstupů hradel. </w:t>
      </w:r>
    </w:p>
    <w:p w:rsidR="002835A4" w:rsidRDefault="002835A4">
      <w:pPr>
        <w:rPr>
          <w:rFonts w:eastAsiaTheme="minorEastAsia"/>
        </w:rPr>
      </w:pPr>
      <w:r>
        <w:rPr>
          <w:rFonts w:eastAsiaTheme="minorEastAsia"/>
        </w:rPr>
        <w:br w:type="page"/>
      </w:r>
    </w:p>
    <w:p w:rsidR="002835A4" w:rsidRPr="002835A4" w:rsidRDefault="002835A4" w:rsidP="00256196">
      <w:pPr>
        <w:tabs>
          <w:tab w:val="left" w:pos="1089"/>
        </w:tabs>
        <w:rPr>
          <w:rFonts w:eastAsiaTheme="minorEastAsia"/>
          <w:b/>
        </w:rPr>
      </w:pPr>
      <w:r w:rsidRPr="002835A4">
        <w:rPr>
          <w:rFonts w:eastAsiaTheme="minorEastAsia"/>
          <w:b/>
        </w:rPr>
        <w:lastRenderedPageBreak/>
        <w:t>HRADLO NAND V TECHNOLOGII CMOS</w:t>
      </w:r>
    </w:p>
    <w:p w:rsidR="002835A4" w:rsidRDefault="002835A4" w:rsidP="002835A4">
      <w:pPr>
        <w:tabs>
          <w:tab w:val="left" w:pos="1089"/>
        </w:tabs>
        <w:jc w:val="center"/>
        <w:rPr>
          <w:rFonts w:eastAsiaTheme="minorEastAsia"/>
        </w:rPr>
      </w:pPr>
      <w:r>
        <w:rPr>
          <w:rFonts w:eastAsiaTheme="minorEastAsia"/>
          <w:noProof/>
          <w:lang w:eastAsia="cs-CZ"/>
        </w:rPr>
        <w:drawing>
          <wp:inline distT="0" distB="0" distL="0" distR="0">
            <wp:extent cx="2810830" cy="3159784"/>
            <wp:effectExtent l="19050" t="0" r="8570" b="0"/>
            <wp:docPr id="208" name="obrázek 7" descr="C:\Users\cizelu\Desktop\schema-hradla-NAND-CMO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schema-hradla-NAND-CMOS.gif"/>
                    <pic:cNvPicPr>
                      <a:picLocks noChangeAspect="1" noChangeArrowheads="1"/>
                    </pic:cNvPicPr>
                  </pic:nvPicPr>
                  <pic:blipFill>
                    <a:blip r:embed="rId158" cstate="print"/>
                    <a:srcRect/>
                    <a:stretch>
                      <a:fillRect/>
                    </a:stretch>
                  </pic:blipFill>
                  <pic:spPr bwMode="auto">
                    <a:xfrm>
                      <a:off x="0" y="0"/>
                      <a:ext cx="2812123" cy="3161237"/>
                    </a:xfrm>
                    <a:prstGeom prst="rect">
                      <a:avLst/>
                    </a:prstGeom>
                    <a:noFill/>
                    <a:ln w="9525">
                      <a:noFill/>
                      <a:miter lim="800000"/>
                      <a:headEnd/>
                      <a:tailEnd/>
                    </a:ln>
                  </pic:spPr>
                </pic:pic>
              </a:graphicData>
            </a:graphic>
          </wp:inline>
        </w:drawing>
      </w:r>
    </w:p>
    <w:p w:rsidR="00FC11C3" w:rsidRDefault="00A10B33" w:rsidP="00FC11C3">
      <w:pPr>
        <w:tabs>
          <w:tab w:val="left" w:pos="1089"/>
        </w:tabs>
        <w:rPr>
          <w:rFonts w:eastAsiaTheme="minorEastAsia"/>
        </w:rPr>
      </w:pPr>
      <w:r>
        <w:rPr>
          <w:rFonts w:eastAsiaTheme="minorEastAsia"/>
        </w:rPr>
        <w:t>Toto zapojení provádí funkci negovaného logického součinu. Pomocí vstupu A se otevírají Tranzistory T1 a T4. Pomocí vstupu B tranzistory T2 a T3. Pokud na vstup A i B přivedeme logickou 1, otevře se tranzistor T4 a T3, čímž se na výstup přivede logická 0. V případě, že bude alespoň jeden z výstupů ve stavu logické 0, otevře se tranzistor T1 nebo T2, které přivedou na výstup úroveň logické 1.</w:t>
      </w:r>
    </w:p>
    <w:p w:rsidR="00D34216" w:rsidRDefault="00D34216" w:rsidP="00FC11C3">
      <w:pPr>
        <w:tabs>
          <w:tab w:val="left" w:pos="1089"/>
        </w:tabs>
        <w:rPr>
          <w:rFonts w:eastAsiaTheme="minorEastAsia"/>
        </w:rPr>
      </w:pPr>
      <w:r>
        <w:rPr>
          <w:rFonts w:eastAsiaTheme="minorEastAsia"/>
        </w:rPr>
        <w:t xml:space="preserve">Nevýhodou tohoto zapojení je, že vstupy nejsou symetrické. Z důvodu zajištění shodných podmínek jsou i sériově zapojené tranzistory T3 a T4 zdvojené. </w:t>
      </w:r>
    </w:p>
    <w:p w:rsidR="00DD5D35" w:rsidRDefault="00DD5D35" w:rsidP="00FC11C3">
      <w:pPr>
        <w:tabs>
          <w:tab w:val="left" w:pos="1089"/>
        </w:tabs>
        <w:rPr>
          <w:rFonts w:eastAsiaTheme="minorEastAsia"/>
        </w:rPr>
      </w:pPr>
      <w:r>
        <w:rPr>
          <w:rFonts w:eastAsiaTheme="minorEastAsia"/>
        </w:rPr>
        <w:t xml:space="preserve">Většina obvodů CMOS je realizována s tzv. </w:t>
      </w:r>
      <w:r w:rsidRPr="009B2088">
        <w:rPr>
          <w:rFonts w:eastAsiaTheme="minorEastAsia"/>
          <w:b/>
        </w:rPr>
        <w:t>vyrovnávacími obvody (</w:t>
      </w:r>
      <w:proofErr w:type="spellStart"/>
      <w:r w:rsidRPr="009B2088">
        <w:rPr>
          <w:rFonts w:eastAsiaTheme="minorEastAsia"/>
          <w:b/>
        </w:rPr>
        <w:t>buffery</w:t>
      </w:r>
      <w:proofErr w:type="spellEnd"/>
      <w:r w:rsidRPr="009B2088">
        <w:rPr>
          <w:rFonts w:eastAsiaTheme="minorEastAsia"/>
          <w:b/>
        </w:rPr>
        <w:t>)</w:t>
      </w:r>
      <w:r>
        <w:rPr>
          <w:rFonts w:eastAsiaTheme="minorEastAsia"/>
        </w:rPr>
        <w:t xml:space="preserve"> na výstupu. Ty jsou tvořeny dvojicí sériově zapojených invertorů (první invertor pomáhá budit tranzistory dalšího invertoru). Jejich zapojením se sice zvětší zpoždění signálu, ale zvýší se strmost přechodu a převodní charakteristiky.</w:t>
      </w:r>
    </w:p>
    <w:p w:rsidR="008C7275" w:rsidRPr="000B1FCA" w:rsidRDefault="000B1FCA" w:rsidP="008C7275">
      <w:pPr>
        <w:tabs>
          <w:tab w:val="left" w:pos="1089"/>
        </w:tabs>
        <w:rPr>
          <w:rFonts w:eastAsiaTheme="minorEastAsia"/>
          <w:b/>
          <w:sz w:val="36"/>
        </w:rPr>
      </w:pPr>
      <w:r w:rsidRPr="000B1FCA">
        <w:rPr>
          <w:rFonts w:eastAsiaTheme="minorEastAsia"/>
          <w:b/>
          <w:sz w:val="36"/>
        </w:rPr>
        <w:t>POROVNÁNÍCHARAKTERISTIK OBVODŮ CMOS A TTL</w:t>
      </w:r>
    </w:p>
    <w:p w:rsidR="003205BC" w:rsidRDefault="00822E8D" w:rsidP="006738B3">
      <w:pPr>
        <w:tabs>
          <w:tab w:val="left" w:pos="1089"/>
        </w:tabs>
        <w:jc w:val="center"/>
        <w:rPr>
          <w:rFonts w:eastAsiaTheme="minorEastAsia"/>
        </w:rPr>
      </w:pPr>
      <w:r>
        <w:rPr>
          <w:rFonts w:eastAsiaTheme="minorEastAsia"/>
          <w:noProof/>
          <w:lang w:eastAsia="cs-CZ"/>
        </w:rPr>
        <w:pict>
          <v:group id="_x0000_s44842" style="position:absolute;left:0;text-align:left;margin-left:2.35pt;margin-top:29.75pt;width:462.85pt;height:108.55pt;z-index:254344192" coordorigin="1464,12131" coordsize="9257,2171">
            <v:shape id="_x0000_s44820" style="position:absolute;left:7504;top:12520;width:2236;height:1254" coordsize="1971,1292" path="m,11c144,8,288,5,381,11,474,17,508,,559,48v51,48,75,99,131,253c746,455,834,829,895,974v61,145,89,152,159,196c1124,1214,1162,1217,1315,1237v153,20,404,37,656,55e" fillcolor="white [3201]" strokecolor="#9bbb59 [3206]" strokeweight="1pt">
              <v:stroke dashstyle="dash"/>
              <v:shadow color="#868686"/>
              <v:path arrowok="t"/>
            </v:shape>
            <v:shape id="_x0000_s44821" style="position:absolute;left:2371;top:12733;width:1877;height:494" coordsize="1877,494" path="m,489v223,2,446,5,559,c672,484,633,481,680,461v47,-20,112,-35,159,-94c886,308,922,161,961,105,1000,49,1033,,1073,31v40,31,91,213,131,261c1244,340,1203,316,1315,321v112,5,337,2,562,e" fillcolor="white [3201]" strokecolor="#9bbb59 [3206]" strokeweight="1pt">
              <v:stroke dashstyle="dash"/>
              <v:shadow color="#868686"/>
              <v:path arrowok="t"/>
            </v:shape>
            <v:group id="_x0000_s44825" style="position:absolute;left:7504;top:12520;width:1745;height:1292" coordorigin="8533,12520" coordsize="1372,1292">
              <v:shape id="_x0000_s44823" style="position:absolute;left:9283;top:12520;width:622;height:1292" coordsize="1971,1292" path="m,11c144,8,288,5,381,11,474,17,508,,559,48v51,48,75,99,131,253c746,455,834,829,895,974v61,145,89,152,159,196c1124,1214,1162,1217,1315,1237v153,20,404,37,656,55e" filled="f" fillcolor="white [3201]" strokecolor="#c0504d [3205]" strokeweight="1pt">
                <v:stroke dashstyle="dash"/>
                <v:shadow color="#868686"/>
                <v:path arrowok="t"/>
              </v:shape>
              <v:shape id="_x0000_s44824" type="#_x0000_t32" style="position:absolute;left:8533;top:12520;width:750;height:0;flip:x" o:connectortype="straight" strokecolor="#c0504d [3205]" strokeweight="1pt">
                <v:stroke dashstyle="dash"/>
                <v:shadow color="#868686"/>
              </v:shape>
            </v:group>
            <v:shape id="_x0000_s44826" type="#_x0000_t202" style="position:absolute;left:4834;top:13703;width:871;height:388;mso-width-relative:margin;mso-height-relative:margin" filled="f" stroked="f">
              <v:textbox style="mso-next-textbox:#_x0000_s44826">
                <w:txbxContent>
                  <w:p w:rsidR="008E535A" w:rsidRDefault="008E535A" w:rsidP="00BF4486">
                    <w:pPr>
                      <w:jc w:val="center"/>
                    </w:pPr>
                    <w:r>
                      <w:t>U [V]</w:t>
                    </w:r>
                  </w:p>
                </w:txbxContent>
              </v:textbox>
            </v:shape>
            <v:group id="_x0000_s44809" style="position:absolute;left:2225;top:12233;width:2609;height:1783" coordorigin="1449,12233" coordsize="2076,1783" o:regroupid="81">
              <v:shape id="_x0000_s44807" type="#_x0000_t32" style="position:absolute;left:1565;top:12233;width:0;height:1783;flip:y" o:connectortype="straight">
                <v:stroke endarrow="block"/>
              </v:shape>
              <v:shape id="_x0000_s44808" type="#_x0000_t32" style="position:absolute;left:1449;top:13914;width:2076;height:0" o:connectortype="straight">
                <v:stroke endarrow="block"/>
              </v:shape>
            </v:group>
            <v:shape id="_x0000_s44827" type="#_x0000_t202" style="position:absolute;left:1464;top:12233;width:813;height:388;mso-width-relative:margin;mso-height-relative:margin" filled="f" stroked="f">
              <v:textbox style="mso-next-textbox:#_x0000_s44827">
                <w:txbxContent>
                  <w:p w:rsidR="008E535A" w:rsidRDefault="008E535A" w:rsidP="00BF4486">
                    <w:pPr>
                      <w:jc w:val="center"/>
                    </w:pPr>
                    <w:r>
                      <w:t xml:space="preserve">I </w:t>
                    </w:r>
                  </w:p>
                </w:txbxContent>
              </v:textbox>
            </v:shape>
            <v:shape id="_x0000_s44831" type="#_x0000_t202" style="position:absolute;left:2856;top:13914;width:448;height:388;mso-width-relative:margin;mso-height-relative:margin" filled="f" stroked="f">
              <v:textbox style="mso-next-textbox:#_x0000_s44831">
                <w:txbxContent>
                  <w:p w:rsidR="008E535A" w:rsidRDefault="008E535A" w:rsidP="00BF4486">
                    <w:pPr>
                      <w:jc w:val="center"/>
                    </w:pPr>
                    <w:r>
                      <w:t>1</w:t>
                    </w:r>
                  </w:p>
                </w:txbxContent>
              </v:textbox>
            </v:shape>
            <v:shape id="_x0000_s44832" type="#_x0000_t202" style="position:absolute;left:3639;top:13914;width:448;height:388;mso-width-relative:margin;mso-height-relative:margin" filled="f" stroked="f">
              <v:textbox style="mso-next-textbox:#_x0000_s44832">
                <w:txbxContent>
                  <w:p w:rsidR="008E535A" w:rsidRDefault="008E535A" w:rsidP="00BF4486">
                    <w:pPr>
                      <w:jc w:val="center"/>
                    </w:pPr>
                    <w:r>
                      <w:t>2</w:t>
                    </w:r>
                  </w:p>
                </w:txbxContent>
              </v:textbox>
            </v:shape>
            <v:group id="_x0000_s44816" style="position:absolute;left:7358;top:12131;width:2609;height:1783" coordorigin="1449,12233" coordsize="2076,1783" o:regroupid="82">
              <v:shape id="_x0000_s44817" type="#_x0000_t32" style="position:absolute;left:1565;top:12233;width:0;height:1783;flip:y" o:connectortype="straight">
                <v:stroke endarrow="block"/>
              </v:shape>
              <v:shape id="_x0000_s44818" type="#_x0000_t32" style="position:absolute;left:1449;top:13914;width:2076;height:0" o:connectortype="straight">
                <v:stroke endarrow="block"/>
              </v:shape>
            </v:group>
            <v:shape id="_x0000_s44828" type="#_x0000_t202" style="position:absolute;left:6709;top:12233;width:795;height:388;mso-width-relative:margin;mso-height-relative:margin" o:regroupid="82" filled="f" stroked="f">
              <v:textbox style="mso-next-textbox:#_x0000_s44828">
                <w:txbxContent>
                  <w:p w:rsidR="008E535A" w:rsidRDefault="008E535A" w:rsidP="00BF4486">
                    <w:pPr>
                      <w:jc w:val="center"/>
                    </w:pPr>
                    <w:r>
                      <w:t>U [V]</w:t>
                    </w:r>
                  </w:p>
                </w:txbxContent>
              </v:textbox>
            </v:shape>
            <v:shape id="_x0000_s44829" type="#_x0000_t202" style="position:absolute;left:9967;top:13577;width:754;height:388;mso-width-relative:margin;mso-height-relative:margin" o:regroupid="82" filled="f" stroked="f">
              <v:textbox style="mso-next-textbox:#_x0000_s44829">
                <w:txbxContent>
                  <w:p w:rsidR="008E535A" w:rsidRDefault="008E535A" w:rsidP="00BF4486">
                    <w:pPr>
                      <w:jc w:val="center"/>
                    </w:pPr>
                    <w:r>
                      <w:t>U [V]</w:t>
                    </w:r>
                  </w:p>
                </w:txbxContent>
              </v:textbox>
            </v:shape>
            <v:shape id="_x0000_s44833" type="#_x0000_t202" style="position:absolute;left:7764;top:13812;width:581;height:388;mso-width-relative:margin;mso-height-relative:margin" filled="f" stroked="f">
              <v:textbox style="mso-next-textbox:#_x0000_s44833">
                <w:txbxContent>
                  <w:p w:rsidR="008E535A" w:rsidRDefault="008E535A" w:rsidP="00230230">
                    <w:pPr>
                      <w:jc w:val="center"/>
                    </w:pPr>
                    <w:r>
                      <w:t>0,8</w:t>
                    </w:r>
                  </w:p>
                </w:txbxContent>
              </v:textbox>
            </v:shape>
            <v:shape id="_x0000_s44834" type="#_x0000_t202" style="position:absolute;left:8487;top:13812;width:581;height:388;mso-width-relative:margin;mso-height-relative:margin" filled="f" stroked="f">
              <v:textbox style="mso-next-textbox:#_x0000_s44834">
                <w:txbxContent>
                  <w:p w:rsidR="008E535A" w:rsidRDefault="008E535A" w:rsidP="00230230">
                    <w:pPr>
                      <w:jc w:val="center"/>
                    </w:pPr>
                    <w:r>
                      <w:t>2</w:t>
                    </w:r>
                  </w:p>
                </w:txbxContent>
              </v:textbox>
            </v:shape>
            <v:shape id="_x0000_s44837" style="position:absolute;left:2371;top:13577;width:2319;height:306" coordsize="2225,254" path="m,237v420,4,841,9,1079,c1317,228,1345,218,1429,183,1513,148,1551,52,1584,26v33,-26,23,-18,45,c1651,44,1675,100,1716,135v41,35,76,85,161,102c1962,254,2093,245,2225,237e" fillcolor="white [3201]" strokecolor="#c0504d [3205]" strokeweight="1pt">
              <v:stroke dashstyle="dash"/>
              <v:shadow color="#868686"/>
              <v:path arrowok="t"/>
            </v:shape>
            <v:shape id="_x0000_s44838" type="#_x0000_t202" style="position:absolute;left:4490;top:13280;width:971;height:388;mso-width-relative:margin;mso-height-relative:margin" filled="f" stroked="f">
              <v:textbox style="mso-next-textbox:#_x0000_s44838">
                <w:txbxContent>
                  <w:p w:rsidR="008E535A" w:rsidRPr="00C80471" w:rsidRDefault="008E535A" w:rsidP="00C80471">
                    <w:pPr>
                      <w:jc w:val="center"/>
                      <w:rPr>
                        <w:color w:val="C00000"/>
                      </w:rPr>
                    </w:pPr>
                    <w:r w:rsidRPr="00C80471">
                      <w:rPr>
                        <w:color w:val="C00000"/>
                      </w:rPr>
                      <w:t>CMOS</w:t>
                    </w:r>
                  </w:p>
                </w:txbxContent>
              </v:textbox>
            </v:shape>
            <v:shape id="_x0000_s44839" type="#_x0000_t202" style="position:absolute;left:3639;top:12621;width:971;height:388;mso-width-relative:margin;mso-height-relative:margin" filled="f" stroked="f">
              <v:textbox style="mso-next-textbox:#_x0000_s44839">
                <w:txbxContent>
                  <w:p w:rsidR="008E535A" w:rsidRPr="00C80471" w:rsidRDefault="008E535A" w:rsidP="00C80471">
                    <w:pPr>
                      <w:jc w:val="center"/>
                      <w:rPr>
                        <w:color w:val="92D050"/>
                      </w:rPr>
                    </w:pPr>
                    <w:r w:rsidRPr="00C80471">
                      <w:rPr>
                        <w:color w:val="92D050"/>
                      </w:rPr>
                      <w:t>TTL</w:t>
                    </w:r>
                  </w:p>
                </w:txbxContent>
              </v:textbox>
            </v:shape>
            <v:shape id="_x0000_s44840" type="#_x0000_t202" style="position:absolute;left:8666;top:12892;width:971;height:388;mso-width-relative:margin;mso-height-relative:margin" filled="f" stroked="f">
              <v:textbox style="mso-next-textbox:#_x0000_s44840">
                <w:txbxContent>
                  <w:p w:rsidR="008E535A" w:rsidRPr="00C80471" w:rsidRDefault="008E535A" w:rsidP="00C80471">
                    <w:pPr>
                      <w:jc w:val="center"/>
                      <w:rPr>
                        <w:color w:val="C00000"/>
                      </w:rPr>
                    </w:pPr>
                    <w:r w:rsidRPr="00C80471">
                      <w:rPr>
                        <w:color w:val="C00000"/>
                      </w:rPr>
                      <w:t>CMOS</w:t>
                    </w:r>
                  </w:p>
                </w:txbxContent>
              </v:textbox>
            </v:shape>
            <v:shape id="_x0000_s44841" type="#_x0000_t202" style="position:absolute;left:7487;top:12935;width:971;height:388;mso-width-relative:margin;mso-height-relative:margin" filled="f" stroked="f">
              <v:textbox style="mso-next-textbox:#_x0000_s44841">
                <w:txbxContent>
                  <w:p w:rsidR="008E535A" w:rsidRPr="00C80471" w:rsidRDefault="008E535A" w:rsidP="00C80471">
                    <w:pPr>
                      <w:jc w:val="center"/>
                      <w:rPr>
                        <w:color w:val="92D050"/>
                      </w:rPr>
                    </w:pPr>
                    <w:r w:rsidRPr="00C80471">
                      <w:rPr>
                        <w:color w:val="92D050"/>
                      </w:rPr>
                      <w:t>TTL</w:t>
                    </w:r>
                  </w:p>
                </w:txbxContent>
              </v:textbox>
            </v:shape>
          </v:group>
        </w:pict>
      </w:r>
      <w:r w:rsidR="00DA4A07">
        <w:rPr>
          <w:rFonts w:eastAsiaTheme="minorEastAsia"/>
        </w:rPr>
        <w:t>ODBĚROVÁ CHARAKTERISTIKA</w:t>
      </w:r>
      <w:r w:rsidR="006738B3">
        <w:rPr>
          <w:rFonts w:eastAsiaTheme="minorEastAsia"/>
        </w:rPr>
        <w:tab/>
      </w:r>
      <w:r w:rsidR="006738B3">
        <w:rPr>
          <w:rFonts w:eastAsiaTheme="minorEastAsia"/>
        </w:rPr>
        <w:tab/>
      </w:r>
      <w:r w:rsidR="006738B3">
        <w:rPr>
          <w:rFonts w:eastAsiaTheme="minorEastAsia"/>
        </w:rPr>
        <w:tab/>
      </w:r>
      <w:r w:rsidR="00DA4A07">
        <w:rPr>
          <w:rFonts w:eastAsiaTheme="minorEastAsia"/>
        </w:rPr>
        <w:tab/>
      </w:r>
      <w:r w:rsidR="00DA4A07">
        <w:rPr>
          <w:rFonts w:eastAsiaTheme="minorEastAsia"/>
        </w:rPr>
        <w:tab/>
      </w:r>
      <w:r w:rsidR="006738B3">
        <w:rPr>
          <w:rFonts w:eastAsiaTheme="minorEastAsia"/>
        </w:rPr>
        <w:t>PŘE</w:t>
      </w:r>
      <w:r w:rsidR="00BF4486">
        <w:rPr>
          <w:rFonts w:eastAsiaTheme="minorEastAsia"/>
        </w:rPr>
        <w:t>VODNÍ</w:t>
      </w:r>
      <w:r w:rsidR="00DA4A07">
        <w:rPr>
          <w:rFonts w:eastAsiaTheme="minorEastAsia"/>
        </w:rPr>
        <w:t xml:space="preserve"> CHARAKTERISTIKA</w:t>
      </w: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257239" w:rsidRDefault="00DA4A07" w:rsidP="00C80471">
      <w:pPr>
        <w:tabs>
          <w:tab w:val="left" w:pos="1089"/>
        </w:tabs>
        <w:rPr>
          <w:rFonts w:eastAsiaTheme="minorEastAsia"/>
        </w:rPr>
      </w:pPr>
      <w:r>
        <w:rPr>
          <w:rFonts w:eastAsiaTheme="minorEastAsia"/>
        </w:rPr>
        <w:t xml:space="preserve">Odběr logických členů TTL se pohybuje do jednotek </w:t>
      </w:r>
      <w:proofErr w:type="spellStart"/>
      <w:r>
        <w:rPr>
          <w:rFonts w:eastAsiaTheme="minorEastAsia"/>
        </w:rPr>
        <w:t>mA</w:t>
      </w:r>
      <w:proofErr w:type="spellEnd"/>
      <w:r>
        <w:rPr>
          <w:rFonts w:eastAsiaTheme="minorEastAsia"/>
        </w:rPr>
        <w:t xml:space="preserve"> u CMOS je odběr v desítkách </w:t>
      </w:r>
      <w:proofErr w:type="spellStart"/>
      <w:r>
        <w:rPr>
          <w:rFonts w:eastAsiaTheme="minorEastAsia"/>
        </w:rPr>
        <w:t>uA</w:t>
      </w:r>
      <w:proofErr w:type="spellEnd"/>
      <w:r>
        <w:rPr>
          <w:rFonts w:eastAsiaTheme="minorEastAsia"/>
        </w:rPr>
        <w:t xml:space="preserve">. TLL členy nedosahují takové strmosti převodní charakteristiky jako obvody CMOS. </w:t>
      </w:r>
    </w:p>
    <w:p w:rsidR="00CB035F" w:rsidRPr="00CB035F" w:rsidRDefault="003B2B5B">
      <w:pPr>
        <w:rPr>
          <w:rFonts w:eastAsiaTheme="minorEastAsia"/>
          <w:b/>
          <w:sz w:val="36"/>
        </w:rPr>
      </w:pPr>
      <w:r w:rsidRPr="00CB035F">
        <w:rPr>
          <w:rFonts w:eastAsiaTheme="minorEastAsia"/>
          <w:b/>
          <w:sz w:val="36"/>
        </w:rPr>
        <w:lastRenderedPageBreak/>
        <w:t>33. KLOPNÉ OBVODY</w:t>
      </w:r>
    </w:p>
    <w:p w:rsidR="00C80471" w:rsidRDefault="00CB035F" w:rsidP="003A584B">
      <w:pPr>
        <w:rPr>
          <w:rFonts w:eastAsiaTheme="minorEastAsia"/>
        </w:rPr>
      </w:pPr>
      <w:r>
        <w:rPr>
          <w:rFonts w:eastAsiaTheme="minorEastAsia"/>
        </w:rPr>
        <w:t xml:space="preserve">Klopný obvod je elektronický obvod, jehož výstup může nabývat </w:t>
      </w:r>
      <w:r w:rsidRPr="00134E9A">
        <w:rPr>
          <w:rFonts w:eastAsiaTheme="minorEastAsia"/>
          <w:b/>
        </w:rPr>
        <w:t>dvou odlišných napěťových stavů</w:t>
      </w:r>
      <w:r w:rsidR="009E28CB">
        <w:rPr>
          <w:rFonts w:eastAsiaTheme="minorEastAsia"/>
        </w:rPr>
        <w:t xml:space="preserve"> (logické 0 nebo logické 1)</w:t>
      </w:r>
      <w:r>
        <w:rPr>
          <w:rFonts w:eastAsiaTheme="minorEastAsia"/>
        </w:rPr>
        <w:t>, přičemž ke změně z prvního do druhého dochází skokově.</w:t>
      </w:r>
    </w:p>
    <w:p w:rsidR="00423122" w:rsidRDefault="00423122" w:rsidP="003A584B">
      <w:pPr>
        <w:rPr>
          <w:rFonts w:eastAsiaTheme="minorEastAsia"/>
        </w:rPr>
      </w:pPr>
      <w:r>
        <w:rPr>
          <w:rFonts w:eastAsiaTheme="minorEastAsia"/>
        </w:rPr>
        <w:t>Podle reakce je lze rozdělit na asynchronní a synchronní</w:t>
      </w:r>
      <w:r w:rsidRPr="00134E9A">
        <w:rPr>
          <w:rFonts w:eastAsiaTheme="minorEastAsia"/>
        </w:rPr>
        <w:t>.</w:t>
      </w:r>
      <w:r w:rsidRPr="00134E9A">
        <w:rPr>
          <w:rFonts w:eastAsiaTheme="minorEastAsia"/>
          <w:b/>
        </w:rPr>
        <w:t xml:space="preserve"> Asynchronní</w:t>
      </w:r>
      <w:r>
        <w:rPr>
          <w:rFonts w:eastAsiaTheme="minorEastAsia"/>
        </w:rPr>
        <w:t xml:space="preserve"> klopné obvody reagují ihned po přivedení hodnoty na vstup. </w:t>
      </w:r>
      <w:r w:rsidRPr="00134E9A">
        <w:rPr>
          <w:rFonts w:eastAsiaTheme="minorEastAsia"/>
          <w:b/>
        </w:rPr>
        <w:t>Synchronní</w:t>
      </w:r>
      <w:r>
        <w:rPr>
          <w:rFonts w:eastAsiaTheme="minorEastAsia"/>
        </w:rPr>
        <w:t xml:space="preserve"> čekají s reakcí až na příchod řídícího impulzu (např. hodinový signál).</w:t>
      </w:r>
    </w:p>
    <w:p w:rsidR="00885EA3" w:rsidRDefault="00885EA3" w:rsidP="003A584B">
      <w:pPr>
        <w:rPr>
          <w:rFonts w:eastAsiaTheme="minorEastAsia"/>
        </w:rPr>
      </w:pPr>
      <w:r>
        <w:rPr>
          <w:rFonts w:eastAsiaTheme="minorEastAsia"/>
        </w:rPr>
        <w:t>Mezi základní členy klopných obvodů patří bistabilní klopný obvody, monostabilní klopný obvody a astabilní klopný obvody. Na jejich základě lze skládat složitější klopné obvody jako je např. klopný obvod D nebo klopný obvod JK.</w:t>
      </w:r>
    </w:p>
    <w:p w:rsidR="00645255" w:rsidRPr="00D06063" w:rsidRDefault="00645255" w:rsidP="003A584B">
      <w:pPr>
        <w:rPr>
          <w:rFonts w:eastAsiaTheme="minorEastAsia"/>
          <w:b/>
          <w:sz w:val="28"/>
        </w:rPr>
      </w:pPr>
      <w:r w:rsidRPr="00D06063">
        <w:rPr>
          <w:rFonts w:eastAsiaTheme="minorEastAsia"/>
          <w:b/>
          <w:sz w:val="28"/>
        </w:rPr>
        <w:t>BISTABILNÍ KLOPNÉ OBVODY</w:t>
      </w:r>
    </w:p>
    <w:p w:rsidR="00165D45" w:rsidRDefault="00165D45" w:rsidP="003A584B">
      <w:pPr>
        <w:rPr>
          <w:rFonts w:eastAsiaTheme="minorEastAsia"/>
        </w:rPr>
      </w:pPr>
      <w:r>
        <w:rPr>
          <w:rFonts w:eastAsiaTheme="minorEastAsia"/>
        </w:rPr>
        <w:t>Má dva stabilní stavy výstupu, které se mění na základě signálů na vstupu.</w:t>
      </w:r>
    </w:p>
    <w:p w:rsidR="001F54E8" w:rsidRPr="00D550A6" w:rsidRDefault="001F54E8" w:rsidP="003A584B">
      <w:pPr>
        <w:rPr>
          <w:rFonts w:eastAsiaTheme="minorEastAsia"/>
          <w:b/>
        </w:rPr>
      </w:pPr>
      <w:r w:rsidRPr="00D550A6">
        <w:rPr>
          <w:rFonts w:eastAsiaTheme="minorEastAsia"/>
          <w:b/>
        </w:rPr>
        <w:t>BISTABILNÍ KLOPNÝ OBVOD RS Z HRADEL NAND</w:t>
      </w:r>
    </w:p>
    <w:p w:rsidR="00D550A6" w:rsidRDefault="00D550A6" w:rsidP="00B45AD1">
      <w:pPr>
        <w:jc w:val="center"/>
        <w:rPr>
          <w:rFonts w:eastAsiaTheme="minorEastAsia"/>
        </w:rPr>
      </w:pPr>
      <w:r w:rsidRPr="00D550A6">
        <w:rPr>
          <w:rFonts w:eastAsiaTheme="minorEastAsia"/>
          <w:noProof/>
          <w:lang w:eastAsia="cs-CZ"/>
        </w:rPr>
        <w:drawing>
          <wp:inline distT="0" distB="0" distL="0" distR="0">
            <wp:extent cx="1897534" cy="1822538"/>
            <wp:effectExtent l="19050" t="0" r="7466" b="0"/>
            <wp:docPr id="675" name="obrázek 2" descr="C:\Users\cizelu\Desktop\B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BKO.png"/>
                    <pic:cNvPicPr>
                      <a:picLocks noChangeAspect="1" noChangeArrowheads="1"/>
                    </pic:cNvPicPr>
                  </pic:nvPicPr>
                  <pic:blipFill>
                    <a:blip r:embed="rId159" cstate="print"/>
                    <a:srcRect/>
                    <a:stretch>
                      <a:fillRect/>
                    </a:stretch>
                  </pic:blipFill>
                  <pic:spPr bwMode="auto">
                    <a:xfrm>
                      <a:off x="0" y="0"/>
                      <a:ext cx="1901905" cy="1826737"/>
                    </a:xfrm>
                    <a:prstGeom prst="rect">
                      <a:avLst/>
                    </a:prstGeom>
                    <a:noFill/>
                    <a:ln w="9525">
                      <a:noFill/>
                      <a:miter lim="800000"/>
                      <a:headEnd/>
                      <a:tailEnd/>
                    </a:ln>
                  </pic:spPr>
                </pic:pic>
              </a:graphicData>
            </a:graphic>
          </wp:inline>
        </w:drawing>
      </w:r>
      <w:r w:rsidR="00AC3490">
        <w:rPr>
          <w:rFonts w:eastAsiaTheme="minorEastAsia"/>
        </w:rPr>
        <w:tab/>
      </w:r>
      <w:r w:rsidR="00AC3490">
        <w:rPr>
          <w:rFonts w:eastAsiaTheme="minorEastAsia"/>
        </w:rPr>
        <w:tab/>
      </w:r>
      <w:r w:rsidR="00AC3490">
        <w:rPr>
          <w:rFonts w:eastAsiaTheme="minorEastAsia"/>
          <w:noProof/>
          <w:lang w:eastAsia="cs-CZ"/>
        </w:rPr>
        <w:drawing>
          <wp:inline distT="0" distB="0" distL="0" distR="0">
            <wp:extent cx="619125" cy="1209675"/>
            <wp:effectExtent l="19050" t="0" r="9525" b="0"/>
            <wp:docPr id="682" name="obrázek 9" descr="C:\Users\cizelu\Desktop\TabulkaR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abulkaRS2.JPG"/>
                    <pic:cNvPicPr>
                      <a:picLocks noChangeAspect="1" noChangeArrowheads="1"/>
                    </pic:cNvPicPr>
                  </pic:nvPicPr>
                  <pic:blipFill>
                    <a:blip r:embed="rId160" cstate="print"/>
                    <a:srcRect/>
                    <a:stretch>
                      <a:fillRect/>
                    </a:stretch>
                  </pic:blipFill>
                  <pic:spPr bwMode="auto">
                    <a:xfrm>
                      <a:off x="0" y="0"/>
                      <a:ext cx="619125" cy="1209675"/>
                    </a:xfrm>
                    <a:prstGeom prst="rect">
                      <a:avLst/>
                    </a:prstGeom>
                    <a:noFill/>
                    <a:ln w="9525">
                      <a:noFill/>
                      <a:miter lim="800000"/>
                      <a:headEnd/>
                      <a:tailEnd/>
                    </a:ln>
                  </pic:spPr>
                </pic:pic>
              </a:graphicData>
            </a:graphic>
          </wp:inline>
        </w:drawing>
      </w:r>
    </w:p>
    <w:p w:rsidR="001D1607" w:rsidRDefault="00016CEA" w:rsidP="001D1607">
      <w:pPr>
        <w:rPr>
          <w:rFonts w:eastAsiaTheme="minorEastAsia"/>
        </w:rPr>
      </w:pPr>
      <w:r>
        <w:rPr>
          <w:rFonts w:eastAsiaTheme="minorEastAsia"/>
        </w:rPr>
        <w:t xml:space="preserve">Obvod se skládá ze dvou hradel NAND. Má dva vstupy S - set a R - reset a dva výstupy, z nichž jeden je negovaný. </w:t>
      </w:r>
    </w:p>
    <w:p w:rsidR="001F54E8" w:rsidRPr="00A718DB" w:rsidRDefault="001F54E8" w:rsidP="001F54E8">
      <w:pPr>
        <w:rPr>
          <w:rFonts w:eastAsiaTheme="minorEastAsia"/>
          <w:b/>
        </w:rPr>
      </w:pPr>
      <w:r w:rsidRPr="00A718DB">
        <w:rPr>
          <w:rFonts w:eastAsiaTheme="minorEastAsia"/>
          <w:b/>
        </w:rPr>
        <w:t>BISTABILNÍ KLOPNÝ OBVOD RS Z TRANZISTORŮ</w:t>
      </w:r>
    </w:p>
    <w:p w:rsidR="00E7519A" w:rsidRDefault="00A718DB" w:rsidP="00A718DB">
      <w:pPr>
        <w:jc w:val="center"/>
        <w:rPr>
          <w:rFonts w:eastAsiaTheme="minorEastAsia"/>
        </w:rPr>
      </w:pPr>
      <w:r>
        <w:rPr>
          <w:rFonts w:eastAsiaTheme="minorEastAsia"/>
          <w:noProof/>
          <w:lang w:eastAsia="cs-CZ"/>
        </w:rPr>
        <w:drawing>
          <wp:inline distT="0" distB="0" distL="0" distR="0">
            <wp:extent cx="5753735" cy="2338070"/>
            <wp:effectExtent l="19050" t="0" r="0" b="0"/>
            <wp:docPr id="679" name="obrázek 6" descr="C:\Users\cizelu\Desktop\b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ko.png"/>
                    <pic:cNvPicPr>
                      <a:picLocks noChangeAspect="1" noChangeArrowheads="1"/>
                    </pic:cNvPicPr>
                  </pic:nvPicPr>
                  <pic:blipFill>
                    <a:blip r:embed="rId161" cstate="print"/>
                    <a:srcRect/>
                    <a:stretch>
                      <a:fillRect/>
                    </a:stretch>
                  </pic:blipFill>
                  <pic:spPr bwMode="auto">
                    <a:xfrm>
                      <a:off x="0" y="0"/>
                      <a:ext cx="5753735" cy="2338070"/>
                    </a:xfrm>
                    <a:prstGeom prst="rect">
                      <a:avLst/>
                    </a:prstGeom>
                    <a:noFill/>
                    <a:ln w="9525">
                      <a:noFill/>
                      <a:miter lim="800000"/>
                      <a:headEnd/>
                      <a:tailEnd/>
                    </a:ln>
                  </pic:spPr>
                </pic:pic>
              </a:graphicData>
            </a:graphic>
          </wp:inline>
        </w:drawing>
      </w:r>
    </w:p>
    <w:p w:rsidR="007D039F" w:rsidRDefault="0010634C" w:rsidP="007D039F">
      <w:pPr>
        <w:rPr>
          <w:rFonts w:eastAsiaTheme="minorEastAsia"/>
        </w:rPr>
      </w:pPr>
      <w:r>
        <w:rPr>
          <w:rFonts w:eastAsiaTheme="minorEastAsia"/>
        </w:rPr>
        <w:lastRenderedPageBreak/>
        <w:t xml:space="preserve">Po přivedení logické 1. na vstup S a logické 0 na vstup R se tranzistor T4 otevře, což způsobí  zavření tranzistoru T1. Tranzistor T3 bude zavřený a otevře se tranzistor T2. Proto se na výstupu Q objeví logická 0 a na negovaném výstupu logická 1. </w:t>
      </w:r>
    </w:p>
    <w:p w:rsidR="00645255" w:rsidRPr="00D06063" w:rsidRDefault="00645255" w:rsidP="003A584B">
      <w:pPr>
        <w:rPr>
          <w:rFonts w:eastAsiaTheme="minorEastAsia"/>
          <w:b/>
          <w:sz w:val="28"/>
        </w:rPr>
      </w:pPr>
      <w:r w:rsidRPr="00D06063">
        <w:rPr>
          <w:rFonts w:eastAsiaTheme="minorEastAsia"/>
          <w:b/>
          <w:sz w:val="28"/>
        </w:rPr>
        <w:t>MONOSTABILNÍ KLOPNÉ OBVODY</w:t>
      </w:r>
    </w:p>
    <w:p w:rsidR="00165D45" w:rsidRDefault="00165D45" w:rsidP="003A584B">
      <w:pPr>
        <w:rPr>
          <w:rFonts w:eastAsiaTheme="minorEastAsia"/>
        </w:rPr>
      </w:pPr>
      <w:r>
        <w:rPr>
          <w:rFonts w:eastAsiaTheme="minorEastAsia"/>
        </w:rPr>
        <w:t xml:space="preserve">Výstup je v klidu ve stabilní stavu, ale po příchodu vstupního impulzu se výstup na určitou dobu překlopí do tzv. </w:t>
      </w:r>
      <w:proofErr w:type="spellStart"/>
      <w:r>
        <w:rPr>
          <w:rFonts w:eastAsiaTheme="minorEastAsia"/>
        </w:rPr>
        <w:t>kvazistabilního</w:t>
      </w:r>
      <w:proofErr w:type="spellEnd"/>
      <w:r>
        <w:rPr>
          <w:rFonts w:eastAsiaTheme="minorEastAsia"/>
        </w:rPr>
        <w:t xml:space="preserve"> (dočasně stabilního) stavu. Dobu, po kterou bude obvod v </w:t>
      </w:r>
      <w:proofErr w:type="spellStart"/>
      <w:r>
        <w:rPr>
          <w:rFonts w:eastAsiaTheme="minorEastAsia"/>
        </w:rPr>
        <w:t>kvazistabilním</w:t>
      </w:r>
      <w:proofErr w:type="spellEnd"/>
      <w:r>
        <w:rPr>
          <w:rFonts w:eastAsiaTheme="minorEastAsia"/>
        </w:rPr>
        <w:t xml:space="preserve"> stavu lze nastavit.</w:t>
      </w:r>
    </w:p>
    <w:p w:rsidR="00BC770C" w:rsidRDefault="00BC770C" w:rsidP="003A584B">
      <w:pPr>
        <w:rPr>
          <w:rFonts w:eastAsiaTheme="minorEastAsia"/>
        </w:rPr>
      </w:pPr>
      <w:r>
        <w:rPr>
          <w:rFonts w:eastAsiaTheme="minorEastAsia"/>
        </w:rPr>
        <w:t>Používají se např. k úpravě délky impulzu.</w:t>
      </w:r>
    </w:p>
    <w:p w:rsidR="00963629" w:rsidRPr="00A718DB" w:rsidRDefault="00963629" w:rsidP="00963629">
      <w:pPr>
        <w:rPr>
          <w:rFonts w:eastAsiaTheme="minorEastAsia"/>
          <w:b/>
        </w:rPr>
      </w:pPr>
      <w:r w:rsidRPr="00A718DB">
        <w:rPr>
          <w:rFonts w:eastAsiaTheme="minorEastAsia"/>
          <w:b/>
        </w:rPr>
        <w:t>MONOSTABILNÍ KLOPNÝ OBVOD RS Z HRADEL NAND</w:t>
      </w:r>
    </w:p>
    <w:p w:rsidR="00D550A6" w:rsidRDefault="00D550A6" w:rsidP="00D550A6">
      <w:pPr>
        <w:jc w:val="center"/>
        <w:rPr>
          <w:rFonts w:eastAsiaTheme="minorEastAsia"/>
        </w:rPr>
      </w:pPr>
      <w:r>
        <w:rPr>
          <w:rFonts w:eastAsiaTheme="minorEastAsia"/>
          <w:noProof/>
          <w:lang w:eastAsia="cs-CZ"/>
        </w:rPr>
        <w:drawing>
          <wp:inline distT="0" distB="0" distL="0" distR="0">
            <wp:extent cx="2097246" cy="2276636"/>
            <wp:effectExtent l="19050" t="0" r="0" b="0"/>
            <wp:docPr id="676" name="obrázek 3" descr="C:\Users\cizelu\Desktop\M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MKO.png"/>
                    <pic:cNvPicPr>
                      <a:picLocks noChangeAspect="1" noChangeArrowheads="1"/>
                    </pic:cNvPicPr>
                  </pic:nvPicPr>
                  <pic:blipFill>
                    <a:blip r:embed="rId162" cstate="print"/>
                    <a:srcRect/>
                    <a:stretch>
                      <a:fillRect/>
                    </a:stretch>
                  </pic:blipFill>
                  <pic:spPr bwMode="auto">
                    <a:xfrm>
                      <a:off x="0" y="0"/>
                      <a:ext cx="2097103" cy="2276480"/>
                    </a:xfrm>
                    <a:prstGeom prst="rect">
                      <a:avLst/>
                    </a:prstGeom>
                    <a:noFill/>
                    <a:ln w="9525">
                      <a:noFill/>
                      <a:miter lim="800000"/>
                      <a:headEnd/>
                      <a:tailEnd/>
                    </a:ln>
                  </pic:spPr>
                </pic:pic>
              </a:graphicData>
            </a:graphic>
          </wp:inline>
        </w:drawing>
      </w:r>
    </w:p>
    <w:p w:rsidR="00287B51" w:rsidRDefault="00F71147" w:rsidP="00287B51">
      <w:pPr>
        <w:rPr>
          <w:rFonts w:eastAsiaTheme="minorEastAsia"/>
        </w:rPr>
      </w:pPr>
      <w:r>
        <w:rPr>
          <w:rFonts w:eastAsiaTheme="minorEastAsia"/>
        </w:rPr>
        <w:t>Po příchodu logické 0 na vstup S se na výstupu Q objeví logická 1 a začne se nabíjet kondenzátor C1. Po jeho nebití se na vstupech druhého NANDU objeví logická 0 a na negovaném výstupu bude logická 1, která zajistí, že se prvnímu NANDU objeví na výstupu logická 0.</w:t>
      </w:r>
    </w:p>
    <w:p w:rsidR="00963629" w:rsidRPr="00821325" w:rsidRDefault="00963629" w:rsidP="00963629">
      <w:pPr>
        <w:rPr>
          <w:rFonts w:eastAsiaTheme="minorEastAsia"/>
          <w:b/>
        </w:rPr>
      </w:pPr>
      <w:r w:rsidRPr="00821325">
        <w:rPr>
          <w:rFonts w:eastAsiaTheme="minorEastAsia"/>
          <w:b/>
        </w:rPr>
        <w:t>MONOSTABILNÍ KLOPNÝ OBVOD RS Z TRANZISTORŮ</w:t>
      </w:r>
    </w:p>
    <w:p w:rsidR="00A718DB" w:rsidRDefault="00821325" w:rsidP="00821325">
      <w:pPr>
        <w:jc w:val="center"/>
        <w:rPr>
          <w:rFonts w:eastAsiaTheme="minorEastAsia"/>
        </w:rPr>
      </w:pPr>
      <w:r>
        <w:rPr>
          <w:rFonts w:eastAsiaTheme="minorEastAsia"/>
          <w:noProof/>
          <w:lang w:eastAsia="cs-CZ"/>
        </w:rPr>
        <w:drawing>
          <wp:inline distT="0" distB="0" distL="0" distR="0">
            <wp:extent cx="5228288" cy="2457730"/>
            <wp:effectExtent l="19050" t="0" r="0" b="0"/>
            <wp:docPr id="680" name="obrázek 7" descr="C:\Users\cizelu\Desktop\m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mko.png"/>
                    <pic:cNvPicPr>
                      <a:picLocks noChangeAspect="1" noChangeArrowheads="1"/>
                    </pic:cNvPicPr>
                  </pic:nvPicPr>
                  <pic:blipFill>
                    <a:blip r:embed="rId163" cstate="print"/>
                    <a:srcRect/>
                    <a:stretch>
                      <a:fillRect/>
                    </a:stretch>
                  </pic:blipFill>
                  <pic:spPr bwMode="auto">
                    <a:xfrm>
                      <a:off x="0" y="0"/>
                      <a:ext cx="5223647" cy="2455548"/>
                    </a:xfrm>
                    <a:prstGeom prst="rect">
                      <a:avLst/>
                    </a:prstGeom>
                    <a:noFill/>
                    <a:ln w="9525">
                      <a:noFill/>
                      <a:miter lim="800000"/>
                      <a:headEnd/>
                      <a:tailEnd/>
                    </a:ln>
                  </pic:spPr>
                </pic:pic>
              </a:graphicData>
            </a:graphic>
          </wp:inline>
        </w:drawing>
      </w:r>
    </w:p>
    <w:p w:rsidR="00057860" w:rsidRDefault="0059171E" w:rsidP="00057860">
      <w:pPr>
        <w:rPr>
          <w:rFonts w:eastAsiaTheme="minorEastAsia"/>
        </w:rPr>
      </w:pPr>
      <w:r>
        <w:rPr>
          <w:rFonts w:eastAsiaTheme="minorEastAsia"/>
        </w:rPr>
        <w:lastRenderedPageBreak/>
        <w:t>Po přivedení logické 1 na vstup S se sepne tranzistor T3 a začne nabíjet kondenzátor C1. Tranzistor T2 se rozepne a sepne se tranzistor T1 (v tomto momentě již nezávisí na úrovni na vstupu). K</w:t>
      </w:r>
      <w:r w:rsidR="00A62BFF">
        <w:rPr>
          <w:rFonts w:eastAsiaTheme="minorEastAsia"/>
        </w:rPr>
        <w:t>dyž se kondenzátor nabije, sepne se tranzistor T2</w:t>
      </w:r>
      <w:r w:rsidR="00A557CE">
        <w:rPr>
          <w:rFonts w:eastAsiaTheme="minorEastAsia"/>
        </w:rPr>
        <w:t>, což způsobí rozepnutí tranzistoru T1</w:t>
      </w:r>
      <w:r w:rsidR="00A62BFF">
        <w:rPr>
          <w:rFonts w:eastAsiaTheme="minorEastAsia"/>
        </w:rPr>
        <w:t xml:space="preserve">, čímž se výstup vrátí do původní úrovně - logické 0. </w:t>
      </w:r>
    </w:p>
    <w:p w:rsidR="00645255" w:rsidRPr="00D06063" w:rsidRDefault="00645255" w:rsidP="003A584B">
      <w:pPr>
        <w:rPr>
          <w:rFonts w:eastAsiaTheme="minorEastAsia"/>
          <w:b/>
          <w:sz w:val="28"/>
        </w:rPr>
      </w:pPr>
      <w:r w:rsidRPr="00D06063">
        <w:rPr>
          <w:rFonts w:eastAsiaTheme="minorEastAsia"/>
          <w:b/>
          <w:sz w:val="28"/>
        </w:rPr>
        <w:t>ASTABILNÍ KLOPNÉ OBVODY</w:t>
      </w:r>
    </w:p>
    <w:p w:rsidR="00BC770C" w:rsidRDefault="00165D45" w:rsidP="003A584B">
      <w:pPr>
        <w:rPr>
          <w:rFonts w:eastAsiaTheme="minorEastAsia"/>
        </w:rPr>
      </w:pPr>
      <w:r>
        <w:rPr>
          <w:rFonts w:eastAsiaTheme="minorEastAsia"/>
        </w:rPr>
        <w:t xml:space="preserve">Nemá žádný stabilní stav, a tak je na výstupu signál obdélníkového průběhu. Jeho frekvenci i střídu lze nastavit pomocí parametrů součástek. </w:t>
      </w:r>
    </w:p>
    <w:p w:rsidR="00165D45" w:rsidRDefault="00BC770C" w:rsidP="003A584B">
      <w:pPr>
        <w:rPr>
          <w:rFonts w:eastAsiaTheme="minorEastAsia"/>
        </w:rPr>
      </w:pPr>
      <w:r>
        <w:rPr>
          <w:rFonts w:eastAsiaTheme="minorEastAsia"/>
        </w:rPr>
        <w:t xml:space="preserve">Proto se používají např. jako generátory </w:t>
      </w:r>
      <w:proofErr w:type="spellStart"/>
      <w:r>
        <w:rPr>
          <w:rFonts w:eastAsiaTheme="minorEastAsia"/>
        </w:rPr>
        <w:t>obdelníkového</w:t>
      </w:r>
      <w:proofErr w:type="spellEnd"/>
      <w:r>
        <w:rPr>
          <w:rFonts w:eastAsiaTheme="minorEastAsia"/>
        </w:rPr>
        <w:t xml:space="preserve"> průběhu.</w:t>
      </w:r>
    </w:p>
    <w:p w:rsidR="00963629" w:rsidRPr="001A7143" w:rsidRDefault="00963629" w:rsidP="00963629">
      <w:pPr>
        <w:rPr>
          <w:rFonts w:eastAsiaTheme="minorEastAsia"/>
          <w:b/>
        </w:rPr>
      </w:pPr>
      <w:r w:rsidRPr="001A7143">
        <w:rPr>
          <w:rFonts w:eastAsiaTheme="minorEastAsia"/>
          <w:b/>
        </w:rPr>
        <w:t>ASTABILNÍ KLOPNÝ OBVOD RS Z HRADEL NAND</w:t>
      </w:r>
    </w:p>
    <w:p w:rsidR="00B45AD1" w:rsidRDefault="009252B9" w:rsidP="009252B9">
      <w:pPr>
        <w:jc w:val="center"/>
        <w:rPr>
          <w:rFonts w:eastAsiaTheme="minorEastAsia"/>
        </w:rPr>
      </w:pPr>
      <w:r>
        <w:rPr>
          <w:rFonts w:eastAsiaTheme="minorEastAsia"/>
          <w:noProof/>
          <w:lang w:eastAsia="cs-CZ"/>
        </w:rPr>
        <w:drawing>
          <wp:inline distT="0" distB="0" distL="0" distR="0">
            <wp:extent cx="2274850" cy="1909268"/>
            <wp:effectExtent l="19050" t="0" r="0" b="0"/>
            <wp:docPr id="677" name="obrázek 4" descr="C:\Users\cizelu\Desktop\A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AKO.png"/>
                    <pic:cNvPicPr>
                      <a:picLocks noChangeAspect="1" noChangeArrowheads="1"/>
                    </pic:cNvPicPr>
                  </pic:nvPicPr>
                  <pic:blipFill>
                    <a:blip r:embed="rId164" cstate="print"/>
                    <a:srcRect/>
                    <a:stretch>
                      <a:fillRect/>
                    </a:stretch>
                  </pic:blipFill>
                  <pic:spPr bwMode="auto">
                    <a:xfrm>
                      <a:off x="0" y="0"/>
                      <a:ext cx="2274721" cy="1909160"/>
                    </a:xfrm>
                    <a:prstGeom prst="rect">
                      <a:avLst/>
                    </a:prstGeom>
                    <a:noFill/>
                    <a:ln w="9525">
                      <a:noFill/>
                      <a:miter lim="800000"/>
                      <a:headEnd/>
                      <a:tailEnd/>
                    </a:ln>
                  </pic:spPr>
                </pic:pic>
              </a:graphicData>
            </a:graphic>
          </wp:inline>
        </w:drawing>
      </w:r>
    </w:p>
    <w:p w:rsidR="00D14153" w:rsidRDefault="00690638" w:rsidP="00D14153">
      <w:pPr>
        <w:rPr>
          <w:rFonts w:eastAsiaTheme="minorEastAsia"/>
        </w:rPr>
      </w:pPr>
      <w:r>
        <w:rPr>
          <w:rFonts w:eastAsiaTheme="minorEastAsia"/>
        </w:rPr>
        <w:t xml:space="preserve">Po připojení napájení jsou výstupy nastaveny náhodně. Pokud výstup Q bude v logické 1, začne se nabíjet kondenzátor C1, což způsobí, že negovaný výstup bude v logické 0. Po jeho nebití přestane obvodem C1 a R1 procházet proud, a tak se negovaný výstup překlopí do logické 1 a začne se nabíjet druhý kondenzátor, což způsobí, že výstup Q bude v logické 0. Po jeho nabití se děj opakuje a na výstupech je obdélníkový signál. </w:t>
      </w:r>
    </w:p>
    <w:p w:rsidR="00963629" w:rsidRPr="00F50D6B" w:rsidRDefault="00963629" w:rsidP="00963629">
      <w:pPr>
        <w:rPr>
          <w:rFonts w:eastAsiaTheme="minorEastAsia"/>
          <w:b/>
        </w:rPr>
      </w:pPr>
      <w:r w:rsidRPr="00F50D6B">
        <w:rPr>
          <w:rFonts w:eastAsiaTheme="minorEastAsia"/>
          <w:b/>
        </w:rPr>
        <w:t>ASTABILNÍ KLOPNÝ OBVOD RS Z TRANZISTORŮ</w:t>
      </w:r>
    </w:p>
    <w:p w:rsidR="00963629" w:rsidRDefault="00F50D6B" w:rsidP="00F50D6B">
      <w:pPr>
        <w:jc w:val="center"/>
        <w:rPr>
          <w:rFonts w:eastAsiaTheme="minorEastAsia"/>
        </w:rPr>
      </w:pPr>
      <w:r>
        <w:rPr>
          <w:rFonts w:eastAsiaTheme="minorEastAsia"/>
          <w:noProof/>
          <w:lang w:eastAsia="cs-CZ"/>
        </w:rPr>
        <w:drawing>
          <wp:inline distT="0" distB="0" distL="0" distR="0">
            <wp:extent cx="3997288" cy="2495550"/>
            <wp:effectExtent l="19050" t="0" r="3212" b="0"/>
            <wp:docPr id="681" name="obrázek 8" descr="C:\Users\cizelu\Desktop\a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ko.png"/>
                    <pic:cNvPicPr>
                      <a:picLocks noChangeAspect="1" noChangeArrowheads="1"/>
                    </pic:cNvPicPr>
                  </pic:nvPicPr>
                  <pic:blipFill>
                    <a:blip r:embed="rId165" cstate="print"/>
                    <a:srcRect/>
                    <a:stretch>
                      <a:fillRect/>
                    </a:stretch>
                  </pic:blipFill>
                  <pic:spPr bwMode="auto">
                    <a:xfrm>
                      <a:off x="0" y="0"/>
                      <a:ext cx="4012936" cy="2505319"/>
                    </a:xfrm>
                    <a:prstGeom prst="rect">
                      <a:avLst/>
                    </a:prstGeom>
                    <a:noFill/>
                    <a:ln w="9525">
                      <a:noFill/>
                      <a:miter lim="800000"/>
                      <a:headEnd/>
                      <a:tailEnd/>
                    </a:ln>
                  </pic:spPr>
                </pic:pic>
              </a:graphicData>
            </a:graphic>
          </wp:inline>
        </w:drawing>
      </w:r>
    </w:p>
    <w:p w:rsidR="00690638" w:rsidRPr="00A559BC" w:rsidRDefault="00BE2070" w:rsidP="00690638">
      <w:pPr>
        <w:rPr>
          <w:rFonts w:eastAsiaTheme="minorEastAsia"/>
        </w:rPr>
      </w:pPr>
      <w:r>
        <w:rPr>
          <w:rFonts w:eastAsiaTheme="minorEastAsia"/>
        </w:rPr>
        <w:lastRenderedPageBreak/>
        <w:t xml:space="preserve">Obvod funguje obdobně jako předchozí z hradel NAND. Střídavě se nabíjejí kondenzátory C1 a C2, což způsobuje, že </w:t>
      </w:r>
      <w:proofErr w:type="spellStart"/>
      <w:r>
        <w:rPr>
          <w:rFonts w:eastAsiaTheme="minorEastAsia"/>
        </w:rPr>
        <w:t>tranzitory</w:t>
      </w:r>
      <w:proofErr w:type="spellEnd"/>
      <w:r>
        <w:rPr>
          <w:rFonts w:eastAsiaTheme="minorEastAsia"/>
        </w:rPr>
        <w:t xml:space="preserve"> T1 a T2 se zavírají a otevírají a na výstupu jsou obdélníkové impulzy. Je vhodné výstup nezatěžovat, aby nedocházelo ke změně délky nabíjení (při velkém zatížení by velká část nabíjecího proudu tekla do zátěže a zmenšil by se kmitočet a změnila střída). </w:t>
      </w:r>
    </w:p>
    <w:sectPr w:rsidR="00690638" w:rsidRPr="00A559BC"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2FD4" w:rsidRDefault="00312FD4" w:rsidP="009A3E3B">
      <w:pPr>
        <w:spacing w:after="0" w:line="240" w:lineRule="auto"/>
      </w:pPr>
      <w:r>
        <w:separator/>
      </w:r>
    </w:p>
  </w:endnote>
  <w:endnote w:type="continuationSeparator" w:id="0">
    <w:p w:rsidR="00312FD4" w:rsidRDefault="00312FD4"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2FD4" w:rsidRDefault="00312FD4" w:rsidP="009A3E3B">
      <w:pPr>
        <w:spacing w:after="0" w:line="240" w:lineRule="auto"/>
      </w:pPr>
      <w:r>
        <w:separator/>
      </w:r>
    </w:p>
  </w:footnote>
  <w:footnote w:type="continuationSeparator" w:id="0">
    <w:p w:rsidR="00312FD4" w:rsidRDefault="00312FD4"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11CE"/>
    <w:rsid w:val="00004596"/>
    <w:rsid w:val="00004DE6"/>
    <w:rsid w:val="00004EB6"/>
    <w:rsid w:val="000058A9"/>
    <w:rsid w:val="00005906"/>
    <w:rsid w:val="00006CF3"/>
    <w:rsid w:val="00006F91"/>
    <w:rsid w:val="0000707D"/>
    <w:rsid w:val="000075C8"/>
    <w:rsid w:val="00010112"/>
    <w:rsid w:val="00011153"/>
    <w:rsid w:val="000122DD"/>
    <w:rsid w:val="0001291B"/>
    <w:rsid w:val="00015124"/>
    <w:rsid w:val="00015749"/>
    <w:rsid w:val="00016071"/>
    <w:rsid w:val="00016C99"/>
    <w:rsid w:val="00016CEA"/>
    <w:rsid w:val="00017340"/>
    <w:rsid w:val="00017748"/>
    <w:rsid w:val="00017C34"/>
    <w:rsid w:val="0002122B"/>
    <w:rsid w:val="00021BC7"/>
    <w:rsid w:val="00022018"/>
    <w:rsid w:val="00022335"/>
    <w:rsid w:val="0002355D"/>
    <w:rsid w:val="00024100"/>
    <w:rsid w:val="00026746"/>
    <w:rsid w:val="00026FAF"/>
    <w:rsid w:val="000271DC"/>
    <w:rsid w:val="00027F60"/>
    <w:rsid w:val="0003042F"/>
    <w:rsid w:val="000307DD"/>
    <w:rsid w:val="000319A3"/>
    <w:rsid w:val="00031F22"/>
    <w:rsid w:val="000326C1"/>
    <w:rsid w:val="00032ACB"/>
    <w:rsid w:val="00033382"/>
    <w:rsid w:val="0003437C"/>
    <w:rsid w:val="00034A46"/>
    <w:rsid w:val="0003547D"/>
    <w:rsid w:val="000357B3"/>
    <w:rsid w:val="00035F48"/>
    <w:rsid w:val="000365A4"/>
    <w:rsid w:val="00036BB9"/>
    <w:rsid w:val="000372C4"/>
    <w:rsid w:val="00037B84"/>
    <w:rsid w:val="000404C5"/>
    <w:rsid w:val="00040BC0"/>
    <w:rsid w:val="00040DD3"/>
    <w:rsid w:val="00040EDF"/>
    <w:rsid w:val="00040EFF"/>
    <w:rsid w:val="00041171"/>
    <w:rsid w:val="000413C6"/>
    <w:rsid w:val="00041840"/>
    <w:rsid w:val="00042048"/>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860"/>
    <w:rsid w:val="00057932"/>
    <w:rsid w:val="000611D0"/>
    <w:rsid w:val="000611F7"/>
    <w:rsid w:val="00061F5F"/>
    <w:rsid w:val="0006242B"/>
    <w:rsid w:val="00062B29"/>
    <w:rsid w:val="000631C9"/>
    <w:rsid w:val="00063B0A"/>
    <w:rsid w:val="0006527C"/>
    <w:rsid w:val="00065362"/>
    <w:rsid w:val="0006606D"/>
    <w:rsid w:val="00066EFC"/>
    <w:rsid w:val="00067207"/>
    <w:rsid w:val="00067929"/>
    <w:rsid w:val="00071284"/>
    <w:rsid w:val="000715DC"/>
    <w:rsid w:val="0007161E"/>
    <w:rsid w:val="0007275A"/>
    <w:rsid w:val="00073586"/>
    <w:rsid w:val="000737B0"/>
    <w:rsid w:val="00073EB2"/>
    <w:rsid w:val="00074176"/>
    <w:rsid w:val="00074341"/>
    <w:rsid w:val="00074446"/>
    <w:rsid w:val="0007465F"/>
    <w:rsid w:val="000747B3"/>
    <w:rsid w:val="0007494B"/>
    <w:rsid w:val="000802FF"/>
    <w:rsid w:val="00080501"/>
    <w:rsid w:val="00082370"/>
    <w:rsid w:val="000829FC"/>
    <w:rsid w:val="000830E4"/>
    <w:rsid w:val="000840D1"/>
    <w:rsid w:val="0008434E"/>
    <w:rsid w:val="00084BCD"/>
    <w:rsid w:val="00084EC3"/>
    <w:rsid w:val="00085185"/>
    <w:rsid w:val="000858AB"/>
    <w:rsid w:val="00085CAA"/>
    <w:rsid w:val="00086F1E"/>
    <w:rsid w:val="00087590"/>
    <w:rsid w:val="000909EC"/>
    <w:rsid w:val="00090AE8"/>
    <w:rsid w:val="0009260E"/>
    <w:rsid w:val="00093296"/>
    <w:rsid w:val="00093A9B"/>
    <w:rsid w:val="00094376"/>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053"/>
    <w:rsid w:val="000A485B"/>
    <w:rsid w:val="000A6B00"/>
    <w:rsid w:val="000A748E"/>
    <w:rsid w:val="000A7518"/>
    <w:rsid w:val="000A7599"/>
    <w:rsid w:val="000B050C"/>
    <w:rsid w:val="000B066E"/>
    <w:rsid w:val="000B136D"/>
    <w:rsid w:val="000B13C8"/>
    <w:rsid w:val="000B1ADE"/>
    <w:rsid w:val="000B1FCA"/>
    <w:rsid w:val="000B221C"/>
    <w:rsid w:val="000B271B"/>
    <w:rsid w:val="000B2EA6"/>
    <w:rsid w:val="000B31EA"/>
    <w:rsid w:val="000B47F9"/>
    <w:rsid w:val="000B49F7"/>
    <w:rsid w:val="000B4F97"/>
    <w:rsid w:val="000B5C61"/>
    <w:rsid w:val="000B5ED1"/>
    <w:rsid w:val="000B5FA7"/>
    <w:rsid w:val="000B6AB0"/>
    <w:rsid w:val="000B6DAD"/>
    <w:rsid w:val="000B7497"/>
    <w:rsid w:val="000B7CF6"/>
    <w:rsid w:val="000C2802"/>
    <w:rsid w:val="000C3FBB"/>
    <w:rsid w:val="000C421F"/>
    <w:rsid w:val="000C4698"/>
    <w:rsid w:val="000C46D5"/>
    <w:rsid w:val="000C4BE3"/>
    <w:rsid w:val="000C5A2F"/>
    <w:rsid w:val="000C5B8D"/>
    <w:rsid w:val="000C6356"/>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6B9"/>
    <w:rsid w:val="000E09F2"/>
    <w:rsid w:val="000E1840"/>
    <w:rsid w:val="000E2F16"/>
    <w:rsid w:val="000E3172"/>
    <w:rsid w:val="000E4BCF"/>
    <w:rsid w:val="000E4F05"/>
    <w:rsid w:val="000E558E"/>
    <w:rsid w:val="000E5BFD"/>
    <w:rsid w:val="000E6440"/>
    <w:rsid w:val="000E6CA8"/>
    <w:rsid w:val="000E703F"/>
    <w:rsid w:val="000F0140"/>
    <w:rsid w:val="000F043D"/>
    <w:rsid w:val="000F06F4"/>
    <w:rsid w:val="000F1403"/>
    <w:rsid w:val="000F1809"/>
    <w:rsid w:val="000F1BB3"/>
    <w:rsid w:val="000F21B1"/>
    <w:rsid w:val="000F2BE5"/>
    <w:rsid w:val="000F32FF"/>
    <w:rsid w:val="000F42FD"/>
    <w:rsid w:val="000F4D2E"/>
    <w:rsid w:val="000F534B"/>
    <w:rsid w:val="000F5379"/>
    <w:rsid w:val="000F5DF9"/>
    <w:rsid w:val="000F5EC7"/>
    <w:rsid w:val="000F5FA3"/>
    <w:rsid w:val="000F71B3"/>
    <w:rsid w:val="000F763E"/>
    <w:rsid w:val="000F7806"/>
    <w:rsid w:val="0010063B"/>
    <w:rsid w:val="001007F5"/>
    <w:rsid w:val="001011A7"/>
    <w:rsid w:val="00101B2C"/>
    <w:rsid w:val="00101FDB"/>
    <w:rsid w:val="0010203C"/>
    <w:rsid w:val="00102817"/>
    <w:rsid w:val="00102B74"/>
    <w:rsid w:val="00103042"/>
    <w:rsid w:val="001037B3"/>
    <w:rsid w:val="001038EC"/>
    <w:rsid w:val="0010433A"/>
    <w:rsid w:val="00105379"/>
    <w:rsid w:val="00105491"/>
    <w:rsid w:val="00105D1B"/>
    <w:rsid w:val="0010634C"/>
    <w:rsid w:val="00106F18"/>
    <w:rsid w:val="001078D9"/>
    <w:rsid w:val="00107995"/>
    <w:rsid w:val="001112B2"/>
    <w:rsid w:val="001119B0"/>
    <w:rsid w:val="00112093"/>
    <w:rsid w:val="001129E7"/>
    <w:rsid w:val="00112BE9"/>
    <w:rsid w:val="00112F69"/>
    <w:rsid w:val="001133C0"/>
    <w:rsid w:val="00113918"/>
    <w:rsid w:val="00113AF0"/>
    <w:rsid w:val="00113F81"/>
    <w:rsid w:val="00114654"/>
    <w:rsid w:val="00114827"/>
    <w:rsid w:val="00114B20"/>
    <w:rsid w:val="00115695"/>
    <w:rsid w:val="001203A7"/>
    <w:rsid w:val="0012055F"/>
    <w:rsid w:val="00120E85"/>
    <w:rsid w:val="00122516"/>
    <w:rsid w:val="00122553"/>
    <w:rsid w:val="00122EB8"/>
    <w:rsid w:val="00123B96"/>
    <w:rsid w:val="001240EC"/>
    <w:rsid w:val="0012429A"/>
    <w:rsid w:val="0012491E"/>
    <w:rsid w:val="00124F6F"/>
    <w:rsid w:val="00125027"/>
    <w:rsid w:val="0012628A"/>
    <w:rsid w:val="001275B6"/>
    <w:rsid w:val="00130121"/>
    <w:rsid w:val="00130BDB"/>
    <w:rsid w:val="00131094"/>
    <w:rsid w:val="00131410"/>
    <w:rsid w:val="001315BE"/>
    <w:rsid w:val="0013180E"/>
    <w:rsid w:val="00131890"/>
    <w:rsid w:val="00133801"/>
    <w:rsid w:val="00133D95"/>
    <w:rsid w:val="00134E9A"/>
    <w:rsid w:val="00135355"/>
    <w:rsid w:val="0013579A"/>
    <w:rsid w:val="001408F2"/>
    <w:rsid w:val="001416ED"/>
    <w:rsid w:val="001438F5"/>
    <w:rsid w:val="00144594"/>
    <w:rsid w:val="0014748E"/>
    <w:rsid w:val="00147B85"/>
    <w:rsid w:val="00150202"/>
    <w:rsid w:val="00152088"/>
    <w:rsid w:val="0015248D"/>
    <w:rsid w:val="00153745"/>
    <w:rsid w:val="00154A34"/>
    <w:rsid w:val="001552FE"/>
    <w:rsid w:val="00156DC8"/>
    <w:rsid w:val="001572CF"/>
    <w:rsid w:val="001601D3"/>
    <w:rsid w:val="00160AD2"/>
    <w:rsid w:val="00160D48"/>
    <w:rsid w:val="001618A0"/>
    <w:rsid w:val="00162115"/>
    <w:rsid w:val="00162270"/>
    <w:rsid w:val="0016272F"/>
    <w:rsid w:val="00162945"/>
    <w:rsid w:val="00162AEA"/>
    <w:rsid w:val="00162F3D"/>
    <w:rsid w:val="00163471"/>
    <w:rsid w:val="00163B8C"/>
    <w:rsid w:val="001643E9"/>
    <w:rsid w:val="001657D8"/>
    <w:rsid w:val="00165D45"/>
    <w:rsid w:val="00166C5B"/>
    <w:rsid w:val="00166CF8"/>
    <w:rsid w:val="00167A2D"/>
    <w:rsid w:val="001701E2"/>
    <w:rsid w:val="001710E2"/>
    <w:rsid w:val="0017164A"/>
    <w:rsid w:val="00171F5C"/>
    <w:rsid w:val="00172663"/>
    <w:rsid w:val="00172DAB"/>
    <w:rsid w:val="00172EB8"/>
    <w:rsid w:val="0017393A"/>
    <w:rsid w:val="00173A1F"/>
    <w:rsid w:val="00174007"/>
    <w:rsid w:val="00174A97"/>
    <w:rsid w:val="00174DEC"/>
    <w:rsid w:val="00175D78"/>
    <w:rsid w:val="00175E6D"/>
    <w:rsid w:val="00180131"/>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2FC"/>
    <w:rsid w:val="001962D7"/>
    <w:rsid w:val="00196478"/>
    <w:rsid w:val="00196FBA"/>
    <w:rsid w:val="00197489"/>
    <w:rsid w:val="00197719"/>
    <w:rsid w:val="00197D8E"/>
    <w:rsid w:val="001A007B"/>
    <w:rsid w:val="001A06B4"/>
    <w:rsid w:val="001A27D9"/>
    <w:rsid w:val="001A3A3F"/>
    <w:rsid w:val="001A42D8"/>
    <w:rsid w:val="001A4453"/>
    <w:rsid w:val="001A454F"/>
    <w:rsid w:val="001A4EB9"/>
    <w:rsid w:val="001A5491"/>
    <w:rsid w:val="001A5A77"/>
    <w:rsid w:val="001A61C2"/>
    <w:rsid w:val="001A6A60"/>
    <w:rsid w:val="001A6DC1"/>
    <w:rsid w:val="001A7143"/>
    <w:rsid w:val="001A72A6"/>
    <w:rsid w:val="001A72CE"/>
    <w:rsid w:val="001B042F"/>
    <w:rsid w:val="001B29C5"/>
    <w:rsid w:val="001B3489"/>
    <w:rsid w:val="001B3720"/>
    <w:rsid w:val="001B4944"/>
    <w:rsid w:val="001B4A4E"/>
    <w:rsid w:val="001B4DD7"/>
    <w:rsid w:val="001B5EE1"/>
    <w:rsid w:val="001B5EE9"/>
    <w:rsid w:val="001B61B5"/>
    <w:rsid w:val="001B6AE7"/>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607"/>
    <w:rsid w:val="001D1FC5"/>
    <w:rsid w:val="001D2C2E"/>
    <w:rsid w:val="001D30B9"/>
    <w:rsid w:val="001D314F"/>
    <w:rsid w:val="001D43B6"/>
    <w:rsid w:val="001D5AB1"/>
    <w:rsid w:val="001D5B3C"/>
    <w:rsid w:val="001D709A"/>
    <w:rsid w:val="001D7A7D"/>
    <w:rsid w:val="001D7FE9"/>
    <w:rsid w:val="001E24ED"/>
    <w:rsid w:val="001E25A2"/>
    <w:rsid w:val="001E32A4"/>
    <w:rsid w:val="001E34C6"/>
    <w:rsid w:val="001E3E6A"/>
    <w:rsid w:val="001E4B0D"/>
    <w:rsid w:val="001E4B6F"/>
    <w:rsid w:val="001E501A"/>
    <w:rsid w:val="001E56FE"/>
    <w:rsid w:val="001E678C"/>
    <w:rsid w:val="001E6AEF"/>
    <w:rsid w:val="001E7CAA"/>
    <w:rsid w:val="001F05E9"/>
    <w:rsid w:val="001F0929"/>
    <w:rsid w:val="001F0F7C"/>
    <w:rsid w:val="001F1529"/>
    <w:rsid w:val="001F23F4"/>
    <w:rsid w:val="001F3E37"/>
    <w:rsid w:val="001F4573"/>
    <w:rsid w:val="001F4885"/>
    <w:rsid w:val="001F54E8"/>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60A6"/>
    <w:rsid w:val="00217033"/>
    <w:rsid w:val="002175D8"/>
    <w:rsid w:val="00217C86"/>
    <w:rsid w:val="00217EA2"/>
    <w:rsid w:val="00220A3A"/>
    <w:rsid w:val="00220CCE"/>
    <w:rsid w:val="00221A82"/>
    <w:rsid w:val="00222198"/>
    <w:rsid w:val="002227B7"/>
    <w:rsid w:val="00222D36"/>
    <w:rsid w:val="00223C8B"/>
    <w:rsid w:val="00225319"/>
    <w:rsid w:val="00226D74"/>
    <w:rsid w:val="00227954"/>
    <w:rsid w:val="00230230"/>
    <w:rsid w:val="00230892"/>
    <w:rsid w:val="00230A2B"/>
    <w:rsid w:val="002315B4"/>
    <w:rsid w:val="00231BA4"/>
    <w:rsid w:val="0023227C"/>
    <w:rsid w:val="002325E3"/>
    <w:rsid w:val="00232E58"/>
    <w:rsid w:val="00233154"/>
    <w:rsid w:val="00233FEE"/>
    <w:rsid w:val="0023450C"/>
    <w:rsid w:val="002347CA"/>
    <w:rsid w:val="0023607F"/>
    <w:rsid w:val="00236378"/>
    <w:rsid w:val="00237A76"/>
    <w:rsid w:val="0024167B"/>
    <w:rsid w:val="00241BDD"/>
    <w:rsid w:val="00241E2B"/>
    <w:rsid w:val="00241FD5"/>
    <w:rsid w:val="0024240E"/>
    <w:rsid w:val="00242551"/>
    <w:rsid w:val="002437C3"/>
    <w:rsid w:val="00244AF6"/>
    <w:rsid w:val="00244CCC"/>
    <w:rsid w:val="00246739"/>
    <w:rsid w:val="0024770F"/>
    <w:rsid w:val="00247D7E"/>
    <w:rsid w:val="0025137E"/>
    <w:rsid w:val="0025168C"/>
    <w:rsid w:val="0025280C"/>
    <w:rsid w:val="002528B0"/>
    <w:rsid w:val="00252D12"/>
    <w:rsid w:val="00253593"/>
    <w:rsid w:val="00253A2F"/>
    <w:rsid w:val="00254B1A"/>
    <w:rsid w:val="002556F3"/>
    <w:rsid w:val="0025587E"/>
    <w:rsid w:val="00256196"/>
    <w:rsid w:val="002561D3"/>
    <w:rsid w:val="00256BB0"/>
    <w:rsid w:val="00256E02"/>
    <w:rsid w:val="00257239"/>
    <w:rsid w:val="00257A4C"/>
    <w:rsid w:val="0026043C"/>
    <w:rsid w:val="00260AC2"/>
    <w:rsid w:val="00261051"/>
    <w:rsid w:val="00263013"/>
    <w:rsid w:val="00264211"/>
    <w:rsid w:val="0026474B"/>
    <w:rsid w:val="00264EA5"/>
    <w:rsid w:val="0026595C"/>
    <w:rsid w:val="00265F3F"/>
    <w:rsid w:val="0026629E"/>
    <w:rsid w:val="00267DB8"/>
    <w:rsid w:val="00270C61"/>
    <w:rsid w:val="00271CAD"/>
    <w:rsid w:val="002721D5"/>
    <w:rsid w:val="0027220D"/>
    <w:rsid w:val="00272AEB"/>
    <w:rsid w:val="00272D1D"/>
    <w:rsid w:val="002732CA"/>
    <w:rsid w:val="00273318"/>
    <w:rsid w:val="00274208"/>
    <w:rsid w:val="00274241"/>
    <w:rsid w:val="00274654"/>
    <w:rsid w:val="00274889"/>
    <w:rsid w:val="002752C3"/>
    <w:rsid w:val="00275633"/>
    <w:rsid w:val="00275892"/>
    <w:rsid w:val="00275E0B"/>
    <w:rsid w:val="00276ECA"/>
    <w:rsid w:val="002774B5"/>
    <w:rsid w:val="00280181"/>
    <w:rsid w:val="002801A8"/>
    <w:rsid w:val="0028049A"/>
    <w:rsid w:val="00280FC0"/>
    <w:rsid w:val="00281B1E"/>
    <w:rsid w:val="002825CA"/>
    <w:rsid w:val="00282DED"/>
    <w:rsid w:val="00282ED6"/>
    <w:rsid w:val="002830B0"/>
    <w:rsid w:val="002831D3"/>
    <w:rsid w:val="002835A4"/>
    <w:rsid w:val="00283C82"/>
    <w:rsid w:val="00284713"/>
    <w:rsid w:val="00284718"/>
    <w:rsid w:val="0028499A"/>
    <w:rsid w:val="00286197"/>
    <w:rsid w:val="0028658E"/>
    <w:rsid w:val="002868FA"/>
    <w:rsid w:val="00286BB5"/>
    <w:rsid w:val="00287B51"/>
    <w:rsid w:val="002900C6"/>
    <w:rsid w:val="00290B0F"/>
    <w:rsid w:val="00290B1D"/>
    <w:rsid w:val="00290CD5"/>
    <w:rsid w:val="002937E6"/>
    <w:rsid w:val="00293FA8"/>
    <w:rsid w:val="002940CD"/>
    <w:rsid w:val="00294C0B"/>
    <w:rsid w:val="0029568E"/>
    <w:rsid w:val="002956E4"/>
    <w:rsid w:val="00295F92"/>
    <w:rsid w:val="00296437"/>
    <w:rsid w:val="002968EC"/>
    <w:rsid w:val="0029710D"/>
    <w:rsid w:val="002976C5"/>
    <w:rsid w:val="002A0251"/>
    <w:rsid w:val="002A0DFA"/>
    <w:rsid w:val="002A10A9"/>
    <w:rsid w:val="002A16B8"/>
    <w:rsid w:val="002A191A"/>
    <w:rsid w:val="002A1DF2"/>
    <w:rsid w:val="002A2263"/>
    <w:rsid w:val="002A25A5"/>
    <w:rsid w:val="002A2F89"/>
    <w:rsid w:val="002A3576"/>
    <w:rsid w:val="002A39D1"/>
    <w:rsid w:val="002A3AA9"/>
    <w:rsid w:val="002A53F6"/>
    <w:rsid w:val="002A5417"/>
    <w:rsid w:val="002A7555"/>
    <w:rsid w:val="002A766A"/>
    <w:rsid w:val="002A7826"/>
    <w:rsid w:val="002A7A1B"/>
    <w:rsid w:val="002A7D9F"/>
    <w:rsid w:val="002B0545"/>
    <w:rsid w:val="002B08E3"/>
    <w:rsid w:val="002B1842"/>
    <w:rsid w:val="002B193A"/>
    <w:rsid w:val="002B338E"/>
    <w:rsid w:val="002B367A"/>
    <w:rsid w:val="002B424A"/>
    <w:rsid w:val="002B51B1"/>
    <w:rsid w:val="002B6693"/>
    <w:rsid w:val="002B76C9"/>
    <w:rsid w:val="002C09DF"/>
    <w:rsid w:val="002C1088"/>
    <w:rsid w:val="002C1666"/>
    <w:rsid w:val="002C197E"/>
    <w:rsid w:val="002C28ED"/>
    <w:rsid w:val="002C29D0"/>
    <w:rsid w:val="002C2DF1"/>
    <w:rsid w:val="002C3FB7"/>
    <w:rsid w:val="002C4184"/>
    <w:rsid w:val="002C4446"/>
    <w:rsid w:val="002C44E8"/>
    <w:rsid w:val="002C4B73"/>
    <w:rsid w:val="002C4FB0"/>
    <w:rsid w:val="002C5657"/>
    <w:rsid w:val="002C5990"/>
    <w:rsid w:val="002C63FE"/>
    <w:rsid w:val="002C667B"/>
    <w:rsid w:val="002C79EF"/>
    <w:rsid w:val="002D0968"/>
    <w:rsid w:val="002D0D97"/>
    <w:rsid w:val="002D362A"/>
    <w:rsid w:val="002D38A3"/>
    <w:rsid w:val="002D3D6A"/>
    <w:rsid w:val="002D4B4A"/>
    <w:rsid w:val="002D500B"/>
    <w:rsid w:val="002D54B8"/>
    <w:rsid w:val="002D5F53"/>
    <w:rsid w:val="002D65F0"/>
    <w:rsid w:val="002D7131"/>
    <w:rsid w:val="002D7E24"/>
    <w:rsid w:val="002E0A34"/>
    <w:rsid w:val="002E21C0"/>
    <w:rsid w:val="002E37B9"/>
    <w:rsid w:val="002E3E0C"/>
    <w:rsid w:val="002E437A"/>
    <w:rsid w:val="002E5431"/>
    <w:rsid w:val="002E594F"/>
    <w:rsid w:val="002E5FA8"/>
    <w:rsid w:val="002F0193"/>
    <w:rsid w:val="002F0A2E"/>
    <w:rsid w:val="002F197E"/>
    <w:rsid w:val="002F1AFB"/>
    <w:rsid w:val="002F2947"/>
    <w:rsid w:val="002F3394"/>
    <w:rsid w:val="002F3B3F"/>
    <w:rsid w:val="002F4184"/>
    <w:rsid w:val="002F48B5"/>
    <w:rsid w:val="002F495B"/>
    <w:rsid w:val="002F5024"/>
    <w:rsid w:val="002F55D3"/>
    <w:rsid w:val="002F63D3"/>
    <w:rsid w:val="002F7481"/>
    <w:rsid w:val="002F7E7A"/>
    <w:rsid w:val="00300492"/>
    <w:rsid w:val="0030134B"/>
    <w:rsid w:val="00301CAE"/>
    <w:rsid w:val="00302E4F"/>
    <w:rsid w:val="00303C74"/>
    <w:rsid w:val="00304474"/>
    <w:rsid w:val="00304529"/>
    <w:rsid w:val="003047A2"/>
    <w:rsid w:val="003053EA"/>
    <w:rsid w:val="0030652D"/>
    <w:rsid w:val="00307262"/>
    <w:rsid w:val="0031005C"/>
    <w:rsid w:val="003101F5"/>
    <w:rsid w:val="00310F4C"/>
    <w:rsid w:val="00312436"/>
    <w:rsid w:val="00312FD4"/>
    <w:rsid w:val="00313A5F"/>
    <w:rsid w:val="00314BA1"/>
    <w:rsid w:val="003159A1"/>
    <w:rsid w:val="00315F6E"/>
    <w:rsid w:val="003162E0"/>
    <w:rsid w:val="00316977"/>
    <w:rsid w:val="0031702E"/>
    <w:rsid w:val="00317BA5"/>
    <w:rsid w:val="00317E85"/>
    <w:rsid w:val="00320228"/>
    <w:rsid w:val="00320235"/>
    <w:rsid w:val="003205BC"/>
    <w:rsid w:val="00320640"/>
    <w:rsid w:val="003212CC"/>
    <w:rsid w:val="003224F5"/>
    <w:rsid w:val="00322C1E"/>
    <w:rsid w:val="00323AC7"/>
    <w:rsid w:val="0032575E"/>
    <w:rsid w:val="003262C1"/>
    <w:rsid w:val="00326A44"/>
    <w:rsid w:val="0032783D"/>
    <w:rsid w:val="0032798F"/>
    <w:rsid w:val="00327B49"/>
    <w:rsid w:val="00330375"/>
    <w:rsid w:val="003318F2"/>
    <w:rsid w:val="00331CCB"/>
    <w:rsid w:val="00331DFE"/>
    <w:rsid w:val="00331E26"/>
    <w:rsid w:val="00332906"/>
    <w:rsid w:val="00333281"/>
    <w:rsid w:val="003335DB"/>
    <w:rsid w:val="003347B3"/>
    <w:rsid w:val="0033486F"/>
    <w:rsid w:val="003356F2"/>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44F8"/>
    <w:rsid w:val="00354ABF"/>
    <w:rsid w:val="00355DDB"/>
    <w:rsid w:val="00356300"/>
    <w:rsid w:val="00356B1E"/>
    <w:rsid w:val="0035785C"/>
    <w:rsid w:val="00357DE7"/>
    <w:rsid w:val="003601D0"/>
    <w:rsid w:val="00360A46"/>
    <w:rsid w:val="00361243"/>
    <w:rsid w:val="00361485"/>
    <w:rsid w:val="00361E68"/>
    <w:rsid w:val="0036231C"/>
    <w:rsid w:val="003631D2"/>
    <w:rsid w:val="0036362F"/>
    <w:rsid w:val="003642D1"/>
    <w:rsid w:val="0036494D"/>
    <w:rsid w:val="00364B2B"/>
    <w:rsid w:val="00364B76"/>
    <w:rsid w:val="00367492"/>
    <w:rsid w:val="003674B6"/>
    <w:rsid w:val="00367E9A"/>
    <w:rsid w:val="00367F29"/>
    <w:rsid w:val="003704BC"/>
    <w:rsid w:val="00373669"/>
    <w:rsid w:val="00373C9F"/>
    <w:rsid w:val="003747EE"/>
    <w:rsid w:val="00374DC8"/>
    <w:rsid w:val="003759DF"/>
    <w:rsid w:val="0037704E"/>
    <w:rsid w:val="0037731F"/>
    <w:rsid w:val="00377535"/>
    <w:rsid w:val="00377F7F"/>
    <w:rsid w:val="00380240"/>
    <w:rsid w:val="00380F79"/>
    <w:rsid w:val="003821A4"/>
    <w:rsid w:val="003825C7"/>
    <w:rsid w:val="00382A59"/>
    <w:rsid w:val="00385775"/>
    <w:rsid w:val="0038655A"/>
    <w:rsid w:val="00387075"/>
    <w:rsid w:val="0039127D"/>
    <w:rsid w:val="00391D44"/>
    <w:rsid w:val="00392310"/>
    <w:rsid w:val="0039250C"/>
    <w:rsid w:val="00392586"/>
    <w:rsid w:val="00392D26"/>
    <w:rsid w:val="00394440"/>
    <w:rsid w:val="00396E3B"/>
    <w:rsid w:val="003A04C3"/>
    <w:rsid w:val="003A0A12"/>
    <w:rsid w:val="003A0DD3"/>
    <w:rsid w:val="003A0E59"/>
    <w:rsid w:val="003A166C"/>
    <w:rsid w:val="003A1A14"/>
    <w:rsid w:val="003A236E"/>
    <w:rsid w:val="003A25E7"/>
    <w:rsid w:val="003A2CC1"/>
    <w:rsid w:val="003A3FB6"/>
    <w:rsid w:val="003A4907"/>
    <w:rsid w:val="003A49A8"/>
    <w:rsid w:val="003A4F35"/>
    <w:rsid w:val="003A55BD"/>
    <w:rsid w:val="003A584B"/>
    <w:rsid w:val="003A5D4F"/>
    <w:rsid w:val="003A5FE8"/>
    <w:rsid w:val="003A73DC"/>
    <w:rsid w:val="003A7E23"/>
    <w:rsid w:val="003B010E"/>
    <w:rsid w:val="003B019A"/>
    <w:rsid w:val="003B02D6"/>
    <w:rsid w:val="003B0840"/>
    <w:rsid w:val="003B123C"/>
    <w:rsid w:val="003B24B2"/>
    <w:rsid w:val="003B2733"/>
    <w:rsid w:val="003B2B5B"/>
    <w:rsid w:val="003B309E"/>
    <w:rsid w:val="003B39BC"/>
    <w:rsid w:val="003B61C0"/>
    <w:rsid w:val="003B6642"/>
    <w:rsid w:val="003B6B69"/>
    <w:rsid w:val="003B7513"/>
    <w:rsid w:val="003B7616"/>
    <w:rsid w:val="003B7D5E"/>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18D"/>
    <w:rsid w:val="003D0E75"/>
    <w:rsid w:val="003D1DBC"/>
    <w:rsid w:val="003D1F06"/>
    <w:rsid w:val="003D2439"/>
    <w:rsid w:val="003D36CC"/>
    <w:rsid w:val="003D38CC"/>
    <w:rsid w:val="003D3CBA"/>
    <w:rsid w:val="003D544A"/>
    <w:rsid w:val="003D61D6"/>
    <w:rsid w:val="003D6C55"/>
    <w:rsid w:val="003D7102"/>
    <w:rsid w:val="003D7357"/>
    <w:rsid w:val="003D7E6C"/>
    <w:rsid w:val="003E0D64"/>
    <w:rsid w:val="003E0E3F"/>
    <w:rsid w:val="003E2ABD"/>
    <w:rsid w:val="003E4085"/>
    <w:rsid w:val="003E418B"/>
    <w:rsid w:val="003E4520"/>
    <w:rsid w:val="003E4A59"/>
    <w:rsid w:val="003E4DB8"/>
    <w:rsid w:val="003E60FD"/>
    <w:rsid w:val="003E6949"/>
    <w:rsid w:val="003E6E24"/>
    <w:rsid w:val="003F01E8"/>
    <w:rsid w:val="003F07A7"/>
    <w:rsid w:val="003F1007"/>
    <w:rsid w:val="003F16AC"/>
    <w:rsid w:val="003F1F24"/>
    <w:rsid w:val="003F21FC"/>
    <w:rsid w:val="003F2C79"/>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25D1"/>
    <w:rsid w:val="004037D6"/>
    <w:rsid w:val="00404401"/>
    <w:rsid w:val="00404E2B"/>
    <w:rsid w:val="0040748B"/>
    <w:rsid w:val="00407A95"/>
    <w:rsid w:val="00407B68"/>
    <w:rsid w:val="00410895"/>
    <w:rsid w:val="004118A1"/>
    <w:rsid w:val="004120A0"/>
    <w:rsid w:val="004127C5"/>
    <w:rsid w:val="00412828"/>
    <w:rsid w:val="00413B41"/>
    <w:rsid w:val="0041408F"/>
    <w:rsid w:val="00414935"/>
    <w:rsid w:val="0041561D"/>
    <w:rsid w:val="004157DC"/>
    <w:rsid w:val="00415DE4"/>
    <w:rsid w:val="0041638D"/>
    <w:rsid w:val="004164D8"/>
    <w:rsid w:val="0041740F"/>
    <w:rsid w:val="00417AF2"/>
    <w:rsid w:val="00420A5C"/>
    <w:rsid w:val="00420B8F"/>
    <w:rsid w:val="0042160E"/>
    <w:rsid w:val="00421943"/>
    <w:rsid w:val="004223C1"/>
    <w:rsid w:val="00422EB5"/>
    <w:rsid w:val="00423122"/>
    <w:rsid w:val="00423579"/>
    <w:rsid w:val="004236C4"/>
    <w:rsid w:val="00423725"/>
    <w:rsid w:val="00423807"/>
    <w:rsid w:val="0042425D"/>
    <w:rsid w:val="004251DD"/>
    <w:rsid w:val="0042561B"/>
    <w:rsid w:val="00425658"/>
    <w:rsid w:val="00426770"/>
    <w:rsid w:val="00427FC6"/>
    <w:rsid w:val="00427FF9"/>
    <w:rsid w:val="004303D1"/>
    <w:rsid w:val="0043115B"/>
    <w:rsid w:val="00434178"/>
    <w:rsid w:val="00434479"/>
    <w:rsid w:val="0043480A"/>
    <w:rsid w:val="00434AD1"/>
    <w:rsid w:val="00434EF9"/>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47EED"/>
    <w:rsid w:val="0045011E"/>
    <w:rsid w:val="0045036E"/>
    <w:rsid w:val="0045082F"/>
    <w:rsid w:val="00450C8F"/>
    <w:rsid w:val="0045139D"/>
    <w:rsid w:val="0045185A"/>
    <w:rsid w:val="00452C6A"/>
    <w:rsid w:val="00453FB5"/>
    <w:rsid w:val="00454E48"/>
    <w:rsid w:val="00454EFB"/>
    <w:rsid w:val="00457157"/>
    <w:rsid w:val="0045779C"/>
    <w:rsid w:val="004601FE"/>
    <w:rsid w:val="00461326"/>
    <w:rsid w:val="00461E0C"/>
    <w:rsid w:val="00462765"/>
    <w:rsid w:val="00462C82"/>
    <w:rsid w:val="00462DE4"/>
    <w:rsid w:val="0046331C"/>
    <w:rsid w:val="004636C2"/>
    <w:rsid w:val="004638A9"/>
    <w:rsid w:val="00463D10"/>
    <w:rsid w:val="004642C1"/>
    <w:rsid w:val="00465417"/>
    <w:rsid w:val="00465594"/>
    <w:rsid w:val="00465736"/>
    <w:rsid w:val="004663FF"/>
    <w:rsid w:val="00466A0D"/>
    <w:rsid w:val="00467552"/>
    <w:rsid w:val="0046769E"/>
    <w:rsid w:val="00467704"/>
    <w:rsid w:val="00470704"/>
    <w:rsid w:val="00470872"/>
    <w:rsid w:val="0047120E"/>
    <w:rsid w:val="00471453"/>
    <w:rsid w:val="004728E3"/>
    <w:rsid w:val="00472FB7"/>
    <w:rsid w:val="0047309E"/>
    <w:rsid w:val="004738EC"/>
    <w:rsid w:val="00473E46"/>
    <w:rsid w:val="004742EC"/>
    <w:rsid w:val="00474F7D"/>
    <w:rsid w:val="00475829"/>
    <w:rsid w:val="00476210"/>
    <w:rsid w:val="00476B70"/>
    <w:rsid w:val="0047755E"/>
    <w:rsid w:val="00477E76"/>
    <w:rsid w:val="004803C1"/>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91"/>
    <w:rsid w:val="004944C5"/>
    <w:rsid w:val="00494E3E"/>
    <w:rsid w:val="00494F9B"/>
    <w:rsid w:val="0049558D"/>
    <w:rsid w:val="004969B3"/>
    <w:rsid w:val="00496D51"/>
    <w:rsid w:val="0049746B"/>
    <w:rsid w:val="00497DFE"/>
    <w:rsid w:val="004A28FA"/>
    <w:rsid w:val="004A31C8"/>
    <w:rsid w:val="004A3FD5"/>
    <w:rsid w:val="004A410C"/>
    <w:rsid w:val="004A4F70"/>
    <w:rsid w:val="004A5526"/>
    <w:rsid w:val="004A55C0"/>
    <w:rsid w:val="004A57FE"/>
    <w:rsid w:val="004A602C"/>
    <w:rsid w:val="004B0CE6"/>
    <w:rsid w:val="004B1736"/>
    <w:rsid w:val="004B2643"/>
    <w:rsid w:val="004B4489"/>
    <w:rsid w:val="004B5C3C"/>
    <w:rsid w:val="004B659D"/>
    <w:rsid w:val="004B6F49"/>
    <w:rsid w:val="004B7804"/>
    <w:rsid w:val="004C0015"/>
    <w:rsid w:val="004C03BA"/>
    <w:rsid w:val="004C0D3C"/>
    <w:rsid w:val="004C0E9D"/>
    <w:rsid w:val="004C11ED"/>
    <w:rsid w:val="004C13CC"/>
    <w:rsid w:val="004C1A6A"/>
    <w:rsid w:val="004C1CC7"/>
    <w:rsid w:val="004C28D7"/>
    <w:rsid w:val="004C34F0"/>
    <w:rsid w:val="004C472C"/>
    <w:rsid w:val="004C54C4"/>
    <w:rsid w:val="004C5573"/>
    <w:rsid w:val="004C61D0"/>
    <w:rsid w:val="004C6535"/>
    <w:rsid w:val="004C6C47"/>
    <w:rsid w:val="004C71FC"/>
    <w:rsid w:val="004C7555"/>
    <w:rsid w:val="004C77B8"/>
    <w:rsid w:val="004D0C2B"/>
    <w:rsid w:val="004D0F12"/>
    <w:rsid w:val="004D208F"/>
    <w:rsid w:val="004D3A84"/>
    <w:rsid w:val="004D493C"/>
    <w:rsid w:val="004D556D"/>
    <w:rsid w:val="004D58F8"/>
    <w:rsid w:val="004D5C6E"/>
    <w:rsid w:val="004D6485"/>
    <w:rsid w:val="004D6A27"/>
    <w:rsid w:val="004D7408"/>
    <w:rsid w:val="004E0EEA"/>
    <w:rsid w:val="004E0F5A"/>
    <w:rsid w:val="004E34D0"/>
    <w:rsid w:val="004E360F"/>
    <w:rsid w:val="004E3D05"/>
    <w:rsid w:val="004E41C8"/>
    <w:rsid w:val="004E51B1"/>
    <w:rsid w:val="004E5A5F"/>
    <w:rsid w:val="004E6556"/>
    <w:rsid w:val="004E6633"/>
    <w:rsid w:val="004E73DA"/>
    <w:rsid w:val="004E7C97"/>
    <w:rsid w:val="004E7E81"/>
    <w:rsid w:val="004F08A8"/>
    <w:rsid w:val="004F0EA6"/>
    <w:rsid w:val="004F118B"/>
    <w:rsid w:val="004F159F"/>
    <w:rsid w:val="004F24D4"/>
    <w:rsid w:val="004F2E0C"/>
    <w:rsid w:val="004F484B"/>
    <w:rsid w:val="004F5262"/>
    <w:rsid w:val="004F6568"/>
    <w:rsid w:val="004F69CB"/>
    <w:rsid w:val="004F6AD9"/>
    <w:rsid w:val="004F7934"/>
    <w:rsid w:val="004F7BDD"/>
    <w:rsid w:val="00500E25"/>
    <w:rsid w:val="005017AB"/>
    <w:rsid w:val="0050267E"/>
    <w:rsid w:val="00502AD6"/>
    <w:rsid w:val="00504C0A"/>
    <w:rsid w:val="00505BE0"/>
    <w:rsid w:val="00505F00"/>
    <w:rsid w:val="005065D8"/>
    <w:rsid w:val="00507204"/>
    <w:rsid w:val="005075DF"/>
    <w:rsid w:val="005076EF"/>
    <w:rsid w:val="00507777"/>
    <w:rsid w:val="00507BAB"/>
    <w:rsid w:val="0051002F"/>
    <w:rsid w:val="005121BF"/>
    <w:rsid w:val="00512D0A"/>
    <w:rsid w:val="00512FE1"/>
    <w:rsid w:val="00513452"/>
    <w:rsid w:val="005138EE"/>
    <w:rsid w:val="00516E9F"/>
    <w:rsid w:val="00516FFB"/>
    <w:rsid w:val="00520AD5"/>
    <w:rsid w:val="00520E10"/>
    <w:rsid w:val="005236F5"/>
    <w:rsid w:val="0052396B"/>
    <w:rsid w:val="005249CC"/>
    <w:rsid w:val="005259A3"/>
    <w:rsid w:val="005259E3"/>
    <w:rsid w:val="00525A2E"/>
    <w:rsid w:val="00525C32"/>
    <w:rsid w:val="00525CFD"/>
    <w:rsid w:val="00527338"/>
    <w:rsid w:val="00530268"/>
    <w:rsid w:val="005303D2"/>
    <w:rsid w:val="00530E40"/>
    <w:rsid w:val="005315D1"/>
    <w:rsid w:val="00531951"/>
    <w:rsid w:val="00532575"/>
    <w:rsid w:val="00533C75"/>
    <w:rsid w:val="0053411E"/>
    <w:rsid w:val="00534177"/>
    <w:rsid w:val="00534973"/>
    <w:rsid w:val="00535656"/>
    <w:rsid w:val="00535A78"/>
    <w:rsid w:val="00535BC4"/>
    <w:rsid w:val="00536628"/>
    <w:rsid w:val="00537B70"/>
    <w:rsid w:val="00540C19"/>
    <w:rsid w:val="00540C84"/>
    <w:rsid w:val="005414A2"/>
    <w:rsid w:val="00541B9A"/>
    <w:rsid w:val="00541C93"/>
    <w:rsid w:val="00542498"/>
    <w:rsid w:val="00542675"/>
    <w:rsid w:val="005426E2"/>
    <w:rsid w:val="0054301C"/>
    <w:rsid w:val="00543EEE"/>
    <w:rsid w:val="0054520B"/>
    <w:rsid w:val="005466A0"/>
    <w:rsid w:val="00547C5B"/>
    <w:rsid w:val="00547D26"/>
    <w:rsid w:val="005505D5"/>
    <w:rsid w:val="00550CFF"/>
    <w:rsid w:val="005519DA"/>
    <w:rsid w:val="00551E47"/>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A70"/>
    <w:rsid w:val="00565F85"/>
    <w:rsid w:val="00567EA4"/>
    <w:rsid w:val="00570486"/>
    <w:rsid w:val="00571E9D"/>
    <w:rsid w:val="0057276C"/>
    <w:rsid w:val="00572806"/>
    <w:rsid w:val="00572DBA"/>
    <w:rsid w:val="00573509"/>
    <w:rsid w:val="00574A10"/>
    <w:rsid w:val="00574FF7"/>
    <w:rsid w:val="005755E8"/>
    <w:rsid w:val="00575D76"/>
    <w:rsid w:val="00575F9D"/>
    <w:rsid w:val="005778E0"/>
    <w:rsid w:val="005779BB"/>
    <w:rsid w:val="00577E13"/>
    <w:rsid w:val="0058032D"/>
    <w:rsid w:val="005812FD"/>
    <w:rsid w:val="00581D68"/>
    <w:rsid w:val="005822D1"/>
    <w:rsid w:val="00582490"/>
    <w:rsid w:val="00582E21"/>
    <w:rsid w:val="005835D5"/>
    <w:rsid w:val="00583A7D"/>
    <w:rsid w:val="005850D6"/>
    <w:rsid w:val="005874A9"/>
    <w:rsid w:val="00587828"/>
    <w:rsid w:val="00587F1F"/>
    <w:rsid w:val="00590016"/>
    <w:rsid w:val="005916EA"/>
    <w:rsid w:val="0059171E"/>
    <w:rsid w:val="005923A9"/>
    <w:rsid w:val="00592552"/>
    <w:rsid w:val="00592A20"/>
    <w:rsid w:val="0059347B"/>
    <w:rsid w:val="00594801"/>
    <w:rsid w:val="00594CA6"/>
    <w:rsid w:val="0059563D"/>
    <w:rsid w:val="00595E32"/>
    <w:rsid w:val="005963D8"/>
    <w:rsid w:val="005968B0"/>
    <w:rsid w:val="00596A5F"/>
    <w:rsid w:val="00596B3F"/>
    <w:rsid w:val="005974D9"/>
    <w:rsid w:val="00597783"/>
    <w:rsid w:val="005A063D"/>
    <w:rsid w:val="005A08F9"/>
    <w:rsid w:val="005A0D76"/>
    <w:rsid w:val="005A1FE7"/>
    <w:rsid w:val="005A26F9"/>
    <w:rsid w:val="005A29D9"/>
    <w:rsid w:val="005A337A"/>
    <w:rsid w:val="005A5815"/>
    <w:rsid w:val="005A5E53"/>
    <w:rsid w:val="005A6AE2"/>
    <w:rsid w:val="005A6E66"/>
    <w:rsid w:val="005B09FA"/>
    <w:rsid w:val="005B1460"/>
    <w:rsid w:val="005B2435"/>
    <w:rsid w:val="005B28B4"/>
    <w:rsid w:val="005B4104"/>
    <w:rsid w:val="005B443C"/>
    <w:rsid w:val="005B4F58"/>
    <w:rsid w:val="005B6C1C"/>
    <w:rsid w:val="005B6D7E"/>
    <w:rsid w:val="005B7671"/>
    <w:rsid w:val="005B7B51"/>
    <w:rsid w:val="005C06DD"/>
    <w:rsid w:val="005C09A4"/>
    <w:rsid w:val="005C56D0"/>
    <w:rsid w:val="005C5736"/>
    <w:rsid w:val="005C6099"/>
    <w:rsid w:val="005C6463"/>
    <w:rsid w:val="005C6910"/>
    <w:rsid w:val="005C69D8"/>
    <w:rsid w:val="005C7037"/>
    <w:rsid w:val="005D00BA"/>
    <w:rsid w:val="005D0237"/>
    <w:rsid w:val="005D08EB"/>
    <w:rsid w:val="005D13A7"/>
    <w:rsid w:val="005D1D6F"/>
    <w:rsid w:val="005D1DED"/>
    <w:rsid w:val="005D2F14"/>
    <w:rsid w:val="005D35C1"/>
    <w:rsid w:val="005D38B6"/>
    <w:rsid w:val="005D5034"/>
    <w:rsid w:val="005D5738"/>
    <w:rsid w:val="005D5AAC"/>
    <w:rsid w:val="005D7125"/>
    <w:rsid w:val="005D7168"/>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AE5"/>
    <w:rsid w:val="005F6C68"/>
    <w:rsid w:val="005F6D29"/>
    <w:rsid w:val="005F74C6"/>
    <w:rsid w:val="005F7AE7"/>
    <w:rsid w:val="00600125"/>
    <w:rsid w:val="00601CAB"/>
    <w:rsid w:val="00602C05"/>
    <w:rsid w:val="00603BAE"/>
    <w:rsid w:val="00604AF5"/>
    <w:rsid w:val="00604E46"/>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17E3C"/>
    <w:rsid w:val="00620B4F"/>
    <w:rsid w:val="00620BB8"/>
    <w:rsid w:val="00620D4A"/>
    <w:rsid w:val="00622083"/>
    <w:rsid w:val="00623222"/>
    <w:rsid w:val="0062382E"/>
    <w:rsid w:val="006238EF"/>
    <w:rsid w:val="00623A9C"/>
    <w:rsid w:val="00623AD1"/>
    <w:rsid w:val="00623DEF"/>
    <w:rsid w:val="00623F38"/>
    <w:rsid w:val="00623FFA"/>
    <w:rsid w:val="006243C3"/>
    <w:rsid w:val="0062536A"/>
    <w:rsid w:val="006267A3"/>
    <w:rsid w:val="00626C8F"/>
    <w:rsid w:val="00626D85"/>
    <w:rsid w:val="00627F39"/>
    <w:rsid w:val="0063014C"/>
    <w:rsid w:val="00630335"/>
    <w:rsid w:val="006305E0"/>
    <w:rsid w:val="00630972"/>
    <w:rsid w:val="006309A0"/>
    <w:rsid w:val="00631052"/>
    <w:rsid w:val="00631D88"/>
    <w:rsid w:val="006326F1"/>
    <w:rsid w:val="0063340E"/>
    <w:rsid w:val="006337CE"/>
    <w:rsid w:val="006340D8"/>
    <w:rsid w:val="00634BE4"/>
    <w:rsid w:val="006362BE"/>
    <w:rsid w:val="00636BC9"/>
    <w:rsid w:val="00640273"/>
    <w:rsid w:val="00640AF7"/>
    <w:rsid w:val="006413E3"/>
    <w:rsid w:val="00641ACE"/>
    <w:rsid w:val="006422AC"/>
    <w:rsid w:val="006425C5"/>
    <w:rsid w:val="00642C74"/>
    <w:rsid w:val="006434C3"/>
    <w:rsid w:val="00643EAB"/>
    <w:rsid w:val="00645255"/>
    <w:rsid w:val="00647C5A"/>
    <w:rsid w:val="00647F33"/>
    <w:rsid w:val="0065062F"/>
    <w:rsid w:val="00650926"/>
    <w:rsid w:val="0065155C"/>
    <w:rsid w:val="006518BD"/>
    <w:rsid w:val="00651D83"/>
    <w:rsid w:val="00652165"/>
    <w:rsid w:val="00652284"/>
    <w:rsid w:val="0065324F"/>
    <w:rsid w:val="00655B4C"/>
    <w:rsid w:val="006561F5"/>
    <w:rsid w:val="006601FB"/>
    <w:rsid w:val="00661E6B"/>
    <w:rsid w:val="00662DAE"/>
    <w:rsid w:val="00662FC5"/>
    <w:rsid w:val="00663A0A"/>
    <w:rsid w:val="00663B07"/>
    <w:rsid w:val="00663E2F"/>
    <w:rsid w:val="00664142"/>
    <w:rsid w:val="00664393"/>
    <w:rsid w:val="006644B1"/>
    <w:rsid w:val="00664FDD"/>
    <w:rsid w:val="00665477"/>
    <w:rsid w:val="00665776"/>
    <w:rsid w:val="00665EE9"/>
    <w:rsid w:val="006666B5"/>
    <w:rsid w:val="006668AB"/>
    <w:rsid w:val="006678BC"/>
    <w:rsid w:val="006700AB"/>
    <w:rsid w:val="00670752"/>
    <w:rsid w:val="00671288"/>
    <w:rsid w:val="00672424"/>
    <w:rsid w:val="006724B2"/>
    <w:rsid w:val="00672A65"/>
    <w:rsid w:val="00672A98"/>
    <w:rsid w:val="00672B67"/>
    <w:rsid w:val="00672FBC"/>
    <w:rsid w:val="006738B3"/>
    <w:rsid w:val="00673EE8"/>
    <w:rsid w:val="00674144"/>
    <w:rsid w:val="00674711"/>
    <w:rsid w:val="006751FB"/>
    <w:rsid w:val="00675BD4"/>
    <w:rsid w:val="00676402"/>
    <w:rsid w:val="00676779"/>
    <w:rsid w:val="006810ED"/>
    <w:rsid w:val="00681541"/>
    <w:rsid w:val="006815A5"/>
    <w:rsid w:val="00682555"/>
    <w:rsid w:val="00682849"/>
    <w:rsid w:val="00682D27"/>
    <w:rsid w:val="00683236"/>
    <w:rsid w:val="00683641"/>
    <w:rsid w:val="00683AE4"/>
    <w:rsid w:val="00683C11"/>
    <w:rsid w:val="00684251"/>
    <w:rsid w:val="0068567F"/>
    <w:rsid w:val="00686131"/>
    <w:rsid w:val="00686F61"/>
    <w:rsid w:val="00687431"/>
    <w:rsid w:val="00687F17"/>
    <w:rsid w:val="00690638"/>
    <w:rsid w:val="0069153D"/>
    <w:rsid w:val="006922A9"/>
    <w:rsid w:val="00692E14"/>
    <w:rsid w:val="0069445F"/>
    <w:rsid w:val="0069512C"/>
    <w:rsid w:val="00695477"/>
    <w:rsid w:val="00696DDA"/>
    <w:rsid w:val="0069711B"/>
    <w:rsid w:val="006971A7"/>
    <w:rsid w:val="006A058A"/>
    <w:rsid w:val="006A0FDB"/>
    <w:rsid w:val="006A17E5"/>
    <w:rsid w:val="006A2136"/>
    <w:rsid w:val="006A26BE"/>
    <w:rsid w:val="006A2B7E"/>
    <w:rsid w:val="006A2C5E"/>
    <w:rsid w:val="006A2EAF"/>
    <w:rsid w:val="006A3A30"/>
    <w:rsid w:val="006A465C"/>
    <w:rsid w:val="006A48B1"/>
    <w:rsid w:val="006A498B"/>
    <w:rsid w:val="006A7759"/>
    <w:rsid w:val="006B14A7"/>
    <w:rsid w:val="006B1B73"/>
    <w:rsid w:val="006B20B6"/>
    <w:rsid w:val="006B2977"/>
    <w:rsid w:val="006B3238"/>
    <w:rsid w:val="006B3381"/>
    <w:rsid w:val="006B3C7F"/>
    <w:rsid w:val="006B3CAA"/>
    <w:rsid w:val="006B3DEE"/>
    <w:rsid w:val="006B5A83"/>
    <w:rsid w:val="006B697A"/>
    <w:rsid w:val="006B6A65"/>
    <w:rsid w:val="006B6F14"/>
    <w:rsid w:val="006B701D"/>
    <w:rsid w:val="006B7402"/>
    <w:rsid w:val="006B7913"/>
    <w:rsid w:val="006C0E82"/>
    <w:rsid w:val="006C1110"/>
    <w:rsid w:val="006C111C"/>
    <w:rsid w:val="006C14B7"/>
    <w:rsid w:val="006C22B7"/>
    <w:rsid w:val="006C295D"/>
    <w:rsid w:val="006C2C26"/>
    <w:rsid w:val="006C4E48"/>
    <w:rsid w:val="006C5BF8"/>
    <w:rsid w:val="006C6D14"/>
    <w:rsid w:val="006C7D6A"/>
    <w:rsid w:val="006D05CD"/>
    <w:rsid w:val="006D0727"/>
    <w:rsid w:val="006D0BC6"/>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44D"/>
    <w:rsid w:val="006E1471"/>
    <w:rsid w:val="006E157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DB2"/>
    <w:rsid w:val="006E6F65"/>
    <w:rsid w:val="006E71D7"/>
    <w:rsid w:val="006F0B0D"/>
    <w:rsid w:val="006F117D"/>
    <w:rsid w:val="006F2C39"/>
    <w:rsid w:val="006F2EB8"/>
    <w:rsid w:val="006F38F7"/>
    <w:rsid w:val="006F4352"/>
    <w:rsid w:val="006F437C"/>
    <w:rsid w:val="006F44DB"/>
    <w:rsid w:val="006F52A3"/>
    <w:rsid w:val="006F648B"/>
    <w:rsid w:val="006F6A0A"/>
    <w:rsid w:val="006F6FE8"/>
    <w:rsid w:val="006F7E9C"/>
    <w:rsid w:val="006F7EA0"/>
    <w:rsid w:val="00701C6D"/>
    <w:rsid w:val="007026E9"/>
    <w:rsid w:val="00702DA7"/>
    <w:rsid w:val="007035F2"/>
    <w:rsid w:val="007046CC"/>
    <w:rsid w:val="00704EB6"/>
    <w:rsid w:val="00704EC7"/>
    <w:rsid w:val="00704F20"/>
    <w:rsid w:val="007055AA"/>
    <w:rsid w:val="00705816"/>
    <w:rsid w:val="0070593E"/>
    <w:rsid w:val="00705969"/>
    <w:rsid w:val="0070693E"/>
    <w:rsid w:val="00707278"/>
    <w:rsid w:val="00707B3D"/>
    <w:rsid w:val="00711051"/>
    <w:rsid w:val="00712309"/>
    <w:rsid w:val="00712D20"/>
    <w:rsid w:val="00713425"/>
    <w:rsid w:val="00713A54"/>
    <w:rsid w:val="007140F9"/>
    <w:rsid w:val="007147F0"/>
    <w:rsid w:val="00714FA5"/>
    <w:rsid w:val="00715192"/>
    <w:rsid w:val="007154A5"/>
    <w:rsid w:val="00715AE6"/>
    <w:rsid w:val="00715B64"/>
    <w:rsid w:val="007162AB"/>
    <w:rsid w:val="00716351"/>
    <w:rsid w:val="007172BE"/>
    <w:rsid w:val="00720CCF"/>
    <w:rsid w:val="00720DFE"/>
    <w:rsid w:val="007214D9"/>
    <w:rsid w:val="00721AB9"/>
    <w:rsid w:val="00721C9C"/>
    <w:rsid w:val="00721CCE"/>
    <w:rsid w:val="00722D6F"/>
    <w:rsid w:val="00722EEA"/>
    <w:rsid w:val="00723A89"/>
    <w:rsid w:val="00723C43"/>
    <w:rsid w:val="00724779"/>
    <w:rsid w:val="007257DA"/>
    <w:rsid w:val="00726A9F"/>
    <w:rsid w:val="00726DA6"/>
    <w:rsid w:val="0072727E"/>
    <w:rsid w:val="007301FC"/>
    <w:rsid w:val="007316A6"/>
    <w:rsid w:val="0073277D"/>
    <w:rsid w:val="00732898"/>
    <w:rsid w:val="00733BD5"/>
    <w:rsid w:val="00734024"/>
    <w:rsid w:val="00734A6B"/>
    <w:rsid w:val="007364A4"/>
    <w:rsid w:val="00736850"/>
    <w:rsid w:val="00737854"/>
    <w:rsid w:val="00737B47"/>
    <w:rsid w:val="007401B2"/>
    <w:rsid w:val="007412A8"/>
    <w:rsid w:val="007412D3"/>
    <w:rsid w:val="007422E6"/>
    <w:rsid w:val="00742542"/>
    <w:rsid w:val="0074291C"/>
    <w:rsid w:val="00742FC4"/>
    <w:rsid w:val="007435CF"/>
    <w:rsid w:val="00743ED5"/>
    <w:rsid w:val="0074446F"/>
    <w:rsid w:val="00745214"/>
    <w:rsid w:val="00746676"/>
    <w:rsid w:val="00746FBD"/>
    <w:rsid w:val="00751044"/>
    <w:rsid w:val="00751115"/>
    <w:rsid w:val="00751D59"/>
    <w:rsid w:val="00752003"/>
    <w:rsid w:val="007547F1"/>
    <w:rsid w:val="00755432"/>
    <w:rsid w:val="0075551F"/>
    <w:rsid w:val="00755DAC"/>
    <w:rsid w:val="00757964"/>
    <w:rsid w:val="00757C2D"/>
    <w:rsid w:val="00760A77"/>
    <w:rsid w:val="0076140F"/>
    <w:rsid w:val="00761E8E"/>
    <w:rsid w:val="00762674"/>
    <w:rsid w:val="00763337"/>
    <w:rsid w:val="007637F4"/>
    <w:rsid w:val="00764426"/>
    <w:rsid w:val="007651C5"/>
    <w:rsid w:val="00765452"/>
    <w:rsid w:val="00765B3D"/>
    <w:rsid w:val="007660DA"/>
    <w:rsid w:val="00766701"/>
    <w:rsid w:val="00766902"/>
    <w:rsid w:val="00766A67"/>
    <w:rsid w:val="00766C2A"/>
    <w:rsid w:val="00766DA4"/>
    <w:rsid w:val="00767247"/>
    <w:rsid w:val="00767248"/>
    <w:rsid w:val="007672AD"/>
    <w:rsid w:val="0076766B"/>
    <w:rsid w:val="00770B30"/>
    <w:rsid w:val="00771428"/>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5D1"/>
    <w:rsid w:val="00781AAC"/>
    <w:rsid w:val="00781B7F"/>
    <w:rsid w:val="00781C13"/>
    <w:rsid w:val="00782B58"/>
    <w:rsid w:val="007833A2"/>
    <w:rsid w:val="00783D74"/>
    <w:rsid w:val="00784D29"/>
    <w:rsid w:val="0078503E"/>
    <w:rsid w:val="00792D6E"/>
    <w:rsid w:val="00792F54"/>
    <w:rsid w:val="0079590B"/>
    <w:rsid w:val="00796196"/>
    <w:rsid w:val="0079646A"/>
    <w:rsid w:val="00796D4F"/>
    <w:rsid w:val="00797630"/>
    <w:rsid w:val="007A01E9"/>
    <w:rsid w:val="007A06AE"/>
    <w:rsid w:val="007A09FE"/>
    <w:rsid w:val="007A0A47"/>
    <w:rsid w:val="007A0A60"/>
    <w:rsid w:val="007A1455"/>
    <w:rsid w:val="007A311A"/>
    <w:rsid w:val="007A3FB0"/>
    <w:rsid w:val="007A49BD"/>
    <w:rsid w:val="007A4BA5"/>
    <w:rsid w:val="007A4CFC"/>
    <w:rsid w:val="007A556F"/>
    <w:rsid w:val="007A5B4E"/>
    <w:rsid w:val="007A63AB"/>
    <w:rsid w:val="007A779D"/>
    <w:rsid w:val="007B1D46"/>
    <w:rsid w:val="007B26CB"/>
    <w:rsid w:val="007B283F"/>
    <w:rsid w:val="007B2E41"/>
    <w:rsid w:val="007B370F"/>
    <w:rsid w:val="007B3D31"/>
    <w:rsid w:val="007B3E0A"/>
    <w:rsid w:val="007B5A1D"/>
    <w:rsid w:val="007B6191"/>
    <w:rsid w:val="007B6A76"/>
    <w:rsid w:val="007C0E70"/>
    <w:rsid w:val="007C15CF"/>
    <w:rsid w:val="007C1DA1"/>
    <w:rsid w:val="007C278B"/>
    <w:rsid w:val="007C300B"/>
    <w:rsid w:val="007C37F4"/>
    <w:rsid w:val="007C4095"/>
    <w:rsid w:val="007C5861"/>
    <w:rsid w:val="007C5E80"/>
    <w:rsid w:val="007C64DC"/>
    <w:rsid w:val="007C7FFC"/>
    <w:rsid w:val="007D039F"/>
    <w:rsid w:val="007D2211"/>
    <w:rsid w:val="007D2518"/>
    <w:rsid w:val="007D26E8"/>
    <w:rsid w:val="007D2982"/>
    <w:rsid w:val="007D3DD7"/>
    <w:rsid w:val="007D4FAD"/>
    <w:rsid w:val="007D5879"/>
    <w:rsid w:val="007D5A78"/>
    <w:rsid w:val="007D5B7F"/>
    <w:rsid w:val="007D61F3"/>
    <w:rsid w:val="007D6836"/>
    <w:rsid w:val="007D6CA0"/>
    <w:rsid w:val="007D7745"/>
    <w:rsid w:val="007E0672"/>
    <w:rsid w:val="007E07A8"/>
    <w:rsid w:val="007E0986"/>
    <w:rsid w:val="007E0A42"/>
    <w:rsid w:val="007E1FD7"/>
    <w:rsid w:val="007E3081"/>
    <w:rsid w:val="007E37C8"/>
    <w:rsid w:val="007E417C"/>
    <w:rsid w:val="007E44A3"/>
    <w:rsid w:val="007E495A"/>
    <w:rsid w:val="007E5C1E"/>
    <w:rsid w:val="007E5D02"/>
    <w:rsid w:val="007E6809"/>
    <w:rsid w:val="007F031B"/>
    <w:rsid w:val="007F04E0"/>
    <w:rsid w:val="007F06F4"/>
    <w:rsid w:val="007F096D"/>
    <w:rsid w:val="007F15CA"/>
    <w:rsid w:val="007F249F"/>
    <w:rsid w:val="007F2A64"/>
    <w:rsid w:val="007F2C16"/>
    <w:rsid w:val="007F2C48"/>
    <w:rsid w:val="007F3121"/>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3599"/>
    <w:rsid w:val="008038F6"/>
    <w:rsid w:val="008049A3"/>
    <w:rsid w:val="00804C8C"/>
    <w:rsid w:val="00805642"/>
    <w:rsid w:val="00805812"/>
    <w:rsid w:val="00807203"/>
    <w:rsid w:val="00807C2B"/>
    <w:rsid w:val="008100AD"/>
    <w:rsid w:val="00810A90"/>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1325"/>
    <w:rsid w:val="00822869"/>
    <w:rsid w:val="00822C88"/>
    <w:rsid w:val="00822E8D"/>
    <w:rsid w:val="00822E98"/>
    <w:rsid w:val="00824E19"/>
    <w:rsid w:val="00825A56"/>
    <w:rsid w:val="00825D7D"/>
    <w:rsid w:val="00826DF1"/>
    <w:rsid w:val="00827308"/>
    <w:rsid w:val="00827D84"/>
    <w:rsid w:val="00830CBB"/>
    <w:rsid w:val="00831056"/>
    <w:rsid w:val="008316EF"/>
    <w:rsid w:val="00831737"/>
    <w:rsid w:val="008328A2"/>
    <w:rsid w:val="00833254"/>
    <w:rsid w:val="008332AC"/>
    <w:rsid w:val="008335DC"/>
    <w:rsid w:val="00833A17"/>
    <w:rsid w:val="00833BB8"/>
    <w:rsid w:val="00833EF8"/>
    <w:rsid w:val="008347A6"/>
    <w:rsid w:val="008354F6"/>
    <w:rsid w:val="00835605"/>
    <w:rsid w:val="00835CF7"/>
    <w:rsid w:val="00835DC3"/>
    <w:rsid w:val="00836DC6"/>
    <w:rsid w:val="00836F83"/>
    <w:rsid w:val="00837FAA"/>
    <w:rsid w:val="00840095"/>
    <w:rsid w:val="00840292"/>
    <w:rsid w:val="00841522"/>
    <w:rsid w:val="00841C39"/>
    <w:rsid w:val="008435F6"/>
    <w:rsid w:val="00844CD3"/>
    <w:rsid w:val="00844EC4"/>
    <w:rsid w:val="00845A05"/>
    <w:rsid w:val="00847C1E"/>
    <w:rsid w:val="00847F79"/>
    <w:rsid w:val="00850431"/>
    <w:rsid w:val="0085149C"/>
    <w:rsid w:val="00851EC1"/>
    <w:rsid w:val="0085238C"/>
    <w:rsid w:val="00852545"/>
    <w:rsid w:val="008527B8"/>
    <w:rsid w:val="00852B68"/>
    <w:rsid w:val="00853B5B"/>
    <w:rsid w:val="00854013"/>
    <w:rsid w:val="0085460F"/>
    <w:rsid w:val="0085478F"/>
    <w:rsid w:val="008551FC"/>
    <w:rsid w:val="00855D36"/>
    <w:rsid w:val="00856E66"/>
    <w:rsid w:val="008579D7"/>
    <w:rsid w:val="00857B65"/>
    <w:rsid w:val="008606A1"/>
    <w:rsid w:val="008616BF"/>
    <w:rsid w:val="00862525"/>
    <w:rsid w:val="008625EA"/>
    <w:rsid w:val="0086260C"/>
    <w:rsid w:val="00862FCF"/>
    <w:rsid w:val="00863C8F"/>
    <w:rsid w:val="0086448E"/>
    <w:rsid w:val="008651DF"/>
    <w:rsid w:val="0086540F"/>
    <w:rsid w:val="0086579C"/>
    <w:rsid w:val="00866B42"/>
    <w:rsid w:val="00866C8B"/>
    <w:rsid w:val="00866CE0"/>
    <w:rsid w:val="008676E5"/>
    <w:rsid w:val="00870928"/>
    <w:rsid w:val="00870E82"/>
    <w:rsid w:val="00872BFE"/>
    <w:rsid w:val="00872FB8"/>
    <w:rsid w:val="008735E0"/>
    <w:rsid w:val="00873619"/>
    <w:rsid w:val="00873DF0"/>
    <w:rsid w:val="00874169"/>
    <w:rsid w:val="008754F8"/>
    <w:rsid w:val="00876B2C"/>
    <w:rsid w:val="00877371"/>
    <w:rsid w:val="00880C59"/>
    <w:rsid w:val="00882600"/>
    <w:rsid w:val="00882CFF"/>
    <w:rsid w:val="00883334"/>
    <w:rsid w:val="008834E9"/>
    <w:rsid w:val="008836CC"/>
    <w:rsid w:val="00883C9E"/>
    <w:rsid w:val="008848C7"/>
    <w:rsid w:val="00884CFF"/>
    <w:rsid w:val="0088555E"/>
    <w:rsid w:val="00885EA3"/>
    <w:rsid w:val="00886302"/>
    <w:rsid w:val="00886373"/>
    <w:rsid w:val="0088642F"/>
    <w:rsid w:val="008865D4"/>
    <w:rsid w:val="0088670F"/>
    <w:rsid w:val="00891BD2"/>
    <w:rsid w:val="0089331A"/>
    <w:rsid w:val="008935EB"/>
    <w:rsid w:val="008945A4"/>
    <w:rsid w:val="00894D2B"/>
    <w:rsid w:val="0089569F"/>
    <w:rsid w:val="00895A77"/>
    <w:rsid w:val="008967A6"/>
    <w:rsid w:val="00897206"/>
    <w:rsid w:val="008A1A76"/>
    <w:rsid w:val="008A1E1D"/>
    <w:rsid w:val="008A37BD"/>
    <w:rsid w:val="008A5A3E"/>
    <w:rsid w:val="008A62D7"/>
    <w:rsid w:val="008A6559"/>
    <w:rsid w:val="008A79F0"/>
    <w:rsid w:val="008B092D"/>
    <w:rsid w:val="008B0FCD"/>
    <w:rsid w:val="008B191F"/>
    <w:rsid w:val="008B2172"/>
    <w:rsid w:val="008B2685"/>
    <w:rsid w:val="008B354D"/>
    <w:rsid w:val="008B50D6"/>
    <w:rsid w:val="008B64DD"/>
    <w:rsid w:val="008B6FBD"/>
    <w:rsid w:val="008B782F"/>
    <w:rsid w:val="008B79F6"/>
    <w:rsid w:val="008C0ABB"/>
    <w:rsid w:val="008C1870"/>
    <w:rsid w:val="008C1B00"/>
    <w:rsid w:val="008C239A"/>
    <w:rsid w:val="008C255E"/>
    <w:rsid w:val="008C25C2"/>
    <w:rsid w:val="008C26F3"/>
    <w:rsid w:val="008C41B5"/>
    <w:rsid w:val="008C4499"/>
    <w:rsid w:val="008C54F2"/>
    <w:rsid w:val="008C5726"/>
    <w:rsid w:val="008C5EAA"/>
    <w:rsid w:val="008C71F9"/>
    <w:rsid w:val="008C7275"/>
    <w:rsid w:val="008C75C2"/>
    <w:rsid w:val="008C79AD"/>
    <w:rsid w:val="008D01B6"/>
    <w:rsid w:val="008D067E"/>
    <w:rsid w:val="008D0BE5"/>
    <w:rsid w:val="008D0D4E"/>
    <w:rsid w:val="008D0F48"/>
    <w:rsid w:val="008D360E"/>
    <w:rsid w:val="008D4169"/>
    <w:rsid w:val="008D5E38"/>
    <w:rsid w:val="008D5F44"/>
    <w:rsid w:val="008D6633"/>
    <w:rsid w:val="008D6CBB"/>
    <w:rsid w:val="008D6D68"/>
    <w:rsid w:val="008D7160"/>
    <w:rsid w:val="008D7678"/>
    <w:rsid w:val="008D7686"/>
    <w:rsid w:val="008D7DE9"/>
    <w:rsid w:val="008E0485"/>
    <w:rsid w:val="008E04E4"/>
    <w:rsid w:val="008E093D"/>
    <w:rsid w:val="008E25BD"/>
    <w:rsid w:val="008E2674"/>
    <w:rsid w:val="008E32DD"/>
    <w:rsid w:val="008E3AB7"/>
    <w:rsid w:val="008E535A"/>
    <w:rsid w:val="008E6600"/>
    <w:rsid w:val="008E6B78"/>
    <w:rsid w:val="008F071F"/>
    <w:rsid w:val="008F0D2E"/>
    <w:rsid w:val="008F1084"/>
    <w:rsid w:val="008F2379"/>
    <w:rsid w:val="008F2CD4"/>
    <w:rsid w:val="008F2D15"/>
    <w:rsid w:val="008F3FE8"/>
    <w:rsid w:val="008F4489"/>
    <w:rsid w:val="008F4ADB"/>
    <w:rsid w:val="008F4B39"/>
    <w:rsid w:val="008F4EEA"/>
    <w:rsid w:val="008F54DC"/>
    <w:rsid w:val="008F5685"/>
    <w:rsid w:val="008F581D"/>
    <w:rsid w:val="008F63E4"/>
    <w:rsid w:val="008F65D0"/>
    <w:rsid w:val="008F7BB3"/>
    <w:rsid w:val="008F7DDC"/>
    <w:rsid w:val="00900890"/>
    <w:rsid w:val="009009EF"/>
    <w:rsid w:val="00901443"/>
    <w:rsid w:val="00901BAB"/>
    <w:rsid w:val="009022BE"/>
    <w:rsid w:val="0090256A"/>
    <w:rsid w:val="009029B2"/>
    <w:rsid w:val="00903367"/>
    <w:rsid w:val="009035E4"/>
    <w:rsid w:val="00903B9A"/>
    <w:rsid w:val="00903FCB"/>
    <w:rsid w:val="009074DA"/>
    <w:rsid w:val="0090767A"/>
    <w:rsid w:val="009103A8"/>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2B9"/>
    <w:rsid w:val="009255C0"/>
    <w:rsid w:val="009267E2"/>
    <w:rsid w:val="00926DF4"/>
    <w:rsid w:val="00931094"/>
    <w:rsid w:val="009312E3"/>
    <w:rsid w:val="0093132C"/>
    <w:rsid w:val="00931F6C"/>
    <w:rsid w:val="00932478"/>
    <w:rsid w:val="00932E42"/>
    <w:rsid w:val="009334C7"/>
    <w:rsid w:val="0093463D"/>
    <w:rsid w:val="00934EAC"/>
    <w:rsid w:val="009356AC"/>
    <w:rsid w:val="009364AF"/>
    <w:rsid w:val="00936CD1"/>
    <w:rsid w:val="00940167"/>
    <w:rsid w:val="009402B7"/>
    <w:rsid w:val="00940696"/>
    <w:rsid w:val="00941A89"/>
    <w:rsid w:val="009433F9"/>
    <w:rsid w:val="00943512"/>
    <w:rsid w:val="00944A56"/>
    <w:rsid w:val="009450B7"/>
    <w:rsid w:val="00945137"/>
    <w:rsid w:val="00945241"/>
    <w:rsid w:val="009456D8"/>
    <w:rsid w:val="00945C07"/>
    <w:rsid w:val="00945E1F"/>
    <w:rsid w:val="00947E5F"/>
    <w:rsid w:val="00950741"/>
    <w:rsid w:val="00950B3B"/>
    <w:rsid w:val="00950D1C"/>
    <w:rsid w:val="00950D70"/>
    <w:rsid w:val="00950F24"/>
    <w:rsid w:val="00950FD5"/>
    <w:rsid w:val="00951026"/>
    <w:rsid w:val="00951341"/>
    <w:rsid w:val="009518EE"/>
    <w:rsid w:val="00951AC7"/>
    <w:rsid w:val="00951C9C"/>
    <w:rsid w:val="00952AC8"/>
    <w:rsid w:val="0095421F"/>
    <w:rsid w:val="00954552"/>
    <w:rsid w:val="00955D5F"/>
    <w:rsid w:val="00957A89"/>
    <w:rsid w:val="00960457"/>
    <w:rsid w:val="00961BD4"/>
    <w:rsid w:val="00961CE3"/>
    <w:rsid w:val="009623DA"/>
    <w:rsid w:val="00963629"/>
    <w:rsid w:val="00963A84"/>
    <w:rsid w:val="0096518D"/>
    <w:rsid w:val="00965535"/>
    <w:rsid w:val="009659A3"/>
    <w:rsid w:val="0096731A"/>
    <w:rsid w:val="009706CA"/>
    <w:rsid w:val="00971C44"/>
    <w:rsid w:val="00973D47"/>
    <w:rsid w:val="009745C4"/>
    <w:rsid w:val="0097569D"/>
    <w:rsid w:val="00975D86"/>
    <w:rsid w:val="00976BE5"/>
    <w:rsid w:val="00976CE1"/>
    <w:rsid w:val="00980BAD"/>
    <w:rsid w:val="00981941"/>
    <w:rsid w:val="00981DB3"/>
    <w:rsid w:val="009824B8"/>
    <w:rsid w:val="009825B7"/>
    <w:rsid w:val="00982EC2"/>
    <w:rsid w:val="0098330D"/>
    <w:rsid w:val="0098380F"/>
    <w:rsid w:val="00983D47"/>
    <w:rsid w:val="009855A9"/>
    <w:rsid w:val="009855F9"/>
    <w:rsid w:val="00985796"/>
    <w:rsid w:val="00985F43"/>
    <w:rsid w:val="0098737F"/>
    <w:rsid w:val="00990E38"/>
    <w:rsid w:val="00990F4D"/>
    <w:rsid w:val="009910A7"/>
    <w:rsid w:val="0099306C"/>
    <w:rsid w:val="009953DF"/>
    <w:rsid w:val="00995486"/>
    <w:rsid w:val="00995911"/>
    <w:rsid w:val="0099603B"/>
    <w:rsid w:val="00997EA0"/>
    <w:rsid w:val="009A0362"/>
    <w:rsid w:val="009A2013"/>
    <w:rsid w:val="009A204F"/>
    <w:rsid w:val="009A27D5"/>
    <w:rsid w:val="009A2C8A"/>
    <w:rsid w:val="009A30C5"/>
    <w:rsid w:val="009A3E3B"/>
    <w:rsid w:val="009A539A"/>
    <w:rsid w:val="009A6EB5"/>
    <w:rsid w:val="009A6EF9"/>
    <w:rsid w:val="009A74EA"/>
    <w:rsid w:val="009A7A8B"/>
    <w:rsid w:val="009B144C"/>
    <w:rsid w:val="009B1491"/>
    <w:rsid w:val="009B16CE"/>
    <w:rsid w:val="009B1A2A"/>
    <w:rsid w:val="009B1DAD"/>
    <w:rsid w:val="009B1F2D"/>
    <w:rsid w:val="009B2088"/>
    <w:rsid w:val="009B29ED"/>
    <w:rsid w:val="009B3032"/>
    <w:rsid w:val="009B3475"/>
    <w:rsid w:val="009B3A31"/>
    <w:rsid w:val="009B3B46"/>
    <w:rsid w:val="009B6577"/>
    <w:rsid w:val="009B6A59"/>
    <w:rsid w:val="009B6EB3"/>
    <w:rsid w:val="009B715A"/>
    <w:rsid w:val="009B721D"/>
    <w:rsid w:val="009B72E5"/>
    <w:rsid w:val="009C003B"/>
    <w:rsid w:val="009C03F6"/>
    <w:rsid w:val="009C05F5"/>
    <w:rsid w:val="009C2CFB"/>
    <w:rsid w:val="009C2F32"/>
    <w:rsid w:val="009C370E"/>
    <w:rsid w:val="009C3C18"/>
    <w:rsid w:val="009C41CD"/>
    <w:rsid w:val="009C4C51"/>
    <w:rsid w:val="009C5065"/>
    <w:rsid w:val="009C5622"/>
    <w:rsid w:val="009C7DE5"/>
    <w:rsid w:val="009D00B3"/>
    <w:rsid w:val="009D05FD"/>
    <w:rsid w:val="009D0942"/>
    <w:rsid w:val="009D10B5"/>
    <w:rsid w:val="009D1A62"/>
    <w:rsid w:val="009D213E"/>
    <w:rsid w:val="009D25B1"/>
    <w:rsid w:val="009D2B33"/>
    <w:rsid w:val="009D34C8"/>
    <w:rsid w:val="009D36F9"/>
    <w:rsid w:val="009D5949"/>
    <w:rsid w:val="009D5BE8"/>
    <w:rsid w:val="009D5E43"/>
    <w:rsid w:val="009D6619"/>
    <w:rsid w:val="009E0D1D"/>
    <w:rsid w:val="009E0ED6"/>
    <w:rsid w:val="009E133C"/>
    <w:rsid w:val="009E166C"/>
    <w:rsid w:val="009E28CB"/>
    <w:rsid w:val="009E2B2E"/>
    <w:rsid w:val="009E4507"/>
    <w:rsid w:val="009E49B1"/>
    <w:rsid w:val="009E4BE3"/>
    <w:rsid w:val="009E4E48"/>
    <w:rsid w:val="009E4FB5"/>
    <w:rsid w:val="009E4FDA"/>
    <w:rsid w:val="009E55EC"/>
    <w:rsid w:val="009E5678"/>
    <w:rsid w:val="009E5DAB"/>
    <w:rsid w:val="009E60D7"/>
    <w:rsid w:val="009E618A"/>
    <w:rsid w:val="009E662A"/>
    <w:rsid w:val="009E7479"/>
    <w:rsid w:val="009F10B1"/>
    <w:rsid w:val="009F1245"/>
    <w:rsid w:val="009F1EA6"/>
    <w:rsid w:val="009F249D"/>
    <w:rsid w:val="009F2592"/>
    <w:rsid w:val="009F3951"/>
    <w:rsid w:val="009F501F"/>
    <w:rsid w:val="009F527D"/>
    <w:rsid w:val="009F6681"/>
    <w:rsid w:val="009F6CA5"/>
    <w:rsid w:val="009F762B"/>
    <w:rsid w:val="009F7742"/>
    <w:rsid w:val="009F7FFB"/>
    <w:rsid w:val="00A00149"/>
    <w:rsid w:val="00A005EA"/>
    <w:rsid w:val="00A0061C"/>
    <w:rsid w:val="00A01232"/>
    <w:rsid w:val="00A01E6A"/>
    <w:rsid w:val="00A0224A"/>
    <w:rsid w:val="00A03817"/>
    <w:rsid w:val="00A03820"/>
    <w:rsid w:val="00A04483"/>
    <w:rsid w:val="00A045C2"/>
    <w:rsid w:val="00A0556D"/>
    <w:rsid w:val="00A0575D"/>
    <w:rsid w:val="00A10154"/>
    <w:rsid w:val="00A1025B"/>
    <w:rsid w:val="00A10A4F"/>
    <w:rsid w:val="00A10B33"/>
    <w:rsid w:val="00A1182F"/>
    <w:rsid w:val="00A12938"/>
    <w:rsid w:val="00A131B2"/>
    <w:rsid w:val="00A133EC"/>
    <w:rsid w:val="00A134F1"/>
    <w:rsid w:val="00A13EFD"/>
    <w:rsid w:val="00A14920"/>
    <w:rsid w:val="00A14C98"/>
    <w:rsid w:val="00A15704"/>
    <w:rsid w:val="00A169D4"/>
    <w:rsid w:val="00A17CE2"/>
    <w:rsid w:val="00A17DCC"/>
    <w:rsid w:val="00A21523"/>
    <w:rsid w:val="00A21DCA"/>
    <w:rsid w:val="00A236BE"/>
    <w:rsid w:val="00A2438C"/>
    <w:rsid w:val="00A24473"/>
    <w:rsid w:val="00A2451C"/>
    <w:rsid w:val="00A24B49"/>
    <w:rsid w:val="00A24DF5"/>
    <w:rsid w:val="00A267F9"/>
    <w:rsid w:val="00A26ADB"/>
    <w:rsid w:val="00A27234"/>
    <w:rsid w:val="00A30315"/>
    <w:rsid w:val="00A30546"/>
    <w:rsid w:val="00A3140F"/>
    <w:rsid w:val="00A31737"/>
    <w:rsid w:val="00A317A4"/>
    <w:rsid w:val="00A3186F"/>
    <w:rsid w:val="00A32D09"/>
    <w:rsid w:val="00A35A73"/>
    <w:rsid w:val="00A36614"/>
    <w:rsid w:val="00A36C9B"/>
    <w:rsid w:val="00A3702C"/>
    <w:rsid w:val="00A374B8"/>
    <w:rsid w:val="00A407B2"/>
    <w:rsid w:val="00A4107F"/>
    <w:rsid w:val="00A41132"/>
    <w:rsid w:val="00A41207"/>
    <w:rsid w:val="00A43671"/>
    <w:rsid w:val="00A4369C"/>
    <w:rsid w:val="00A4396E"/>
    <w:rsid w:val="00A43E4E"/>
    <w:rsid w:val="00A44F71"/>
    <w:rsid w:val="00A46F7B"/>
    <w:rsid w:val="00A47F6D"/>
    <w:rsid w:val="00A50512"/>
    <w:rsid w:val="00A50787"/>
    <w:rsid w:val="00A50952"/>
    <w:rsid w:val="00A51009"/>
    <w:rsid w:val="00A516AD"/>
    <w:rsid w:val="00A51CDE"/>
    <w:rsid w:val="00A5275A"/>
    <w:rsid w:val="00A5306E"/>
    <w:rsid w:val="00A5494D"/>
    <w:rsid w:val="00A55043"/>
    <w:rsid w:val="00A5572C"/>
    <w:rsid w:val="00A557CE"/>
    <w:rsid w:val="00A559BC"/>
    <w:rsid w:val="00A56A9E"/>
    <w:rsid w:val="00A57090"/>
    <w:rsid w:val="00A57C45"/>
    <w:rsid w:val="00A60DB7"/>
    <w:rsid w:val="00A611DE"/>
    <w:rsid w:val="00A61E89"/>
    <w:rsid w:val="00A62BFF"/>
    <w:rsid w:val="00A633D5"/>
    <w:rsid w:val="00A64098"/>
    <w:rsid w:val="00A647CF"/>
    <w:rsid w:val="00A64A39"/>
    <w:rsid w:val="00A65CD3"/>
    <w:rsid w:val="00A67695"/>
    <w:rsid w:val="00A70CD4"/>
    <w:rsid w:val="00A71235"/>
    <w:rsid w:val="00A718DB"/>
    <w:rsid w:val="00A718DE"/>
    <w:rsid w:val="00A72BC9"/>
    <w:rsid w:val="00A72C22"/>
    <w:rsid w:val="00A73222"/>
    <w:rsid w:val="00A73AA1"/>
    <w:rsid w:val="00A73E98"/>
    <w:rsid w:val="00A747F4"/>
    <w:rsid w:val="00A74CEB"/>
    <w:rsid w:val="00A75856"/>
    <w:rsid w:val="00A76FDE"/>
    <w:rsid w:val="00A808CD"/>
    <w:rsid w:val="00A808E1"/>
    <w:rsid w:val="00A80BD4"/>
    <w:rsid w:val="00A81925"/>
    <w:rsid w:val="00A82418"/>
    <w:rsid w:val="00A82738"/>
    <w:rsid w:val="00A849EF"/>
    <w:rsid w:val="00A84AC8"/>
    <w:rsid w:val="00A85958"/>
    <w:rsid w:val="00A86174"/>
    <w:rsid w:val="00A86183"/>
    <w:rsid w:val="00A86378"/>
    <w:rsid w:val="00A874E4"/>
    <w:rsid w:val="00A87D75"/>
    <w:rsid w:val="00A90ACE"/>
    <w:rsid w:val="00A91292"/>
    <w:rsid w:val="00A9143E"/>
    <w:rsid w:val="00A914D0"/>
    <w:rsid w:val="00A91767"/>
    <w:rsid w:val="00A917B2"/>
    <w:rsid w:val="00A91852"/>
    <w:rsid w:val="00A92D7E"/>
    <w:rsid w:val="00A948FE"/>
    <w:rsid w:val="00A9572B"/>
    <w:rsid w:val="00A95A5B"/>
    <w:rsid w:val="00A96C3A"/>
    <w:rsid w:val="00A96CDF"/>
    <w:rsid w:val="00A96D34"/>
    <w:rsid w:val="00A97C22"/>
    <w:rsid w:val="00AA0D2D"/>
    <w:rsid w:val="00AA1158"/>
    <w:rsid w:val="00AA167E"/>
    <w:rsid w:val="00AA1C21"/>
    <w:rsid w:val="00AA38AE"/>
    <w:rsid w:val="00AA39A0"/>
    <w:rsid w:val="00AA3D58"/>
    <w:rsid w:val="00AA4147"/>
    <w:rsid w:val="00AA4BD7"/>
    <w:rsid w:val="00AA4D4B"/>
    <w:rsid w:val="00AA50EE"/>
    <w:rsid w:val="00AA5302"/>
    <w:rsid w:val="00AA5493"/>
    <w:rsid w:val="00AA5947"/>
    <w:rsid w:val="00AA5C91"/>
    <w:rsid w:val="00AA5FDE"/>
    <w:rsid w:val="00AA68D3"/>
    <w:rsid w:val="00AA73DE"/>
    <w:rsid w:val="00AB0624"/>
    <w:rsid w:val="00AB1A25"/>
    <w:rsid w:val="00AB1B05"/>
    <w:rsid w:val="00AB2A29"/>
    <w:rsid w:val="00AB315C"/>
    <w:rsid w:val="00AB3BFC"/>
    <w:rsid w:val="00AB4A15"/>
    <w:rsid w:val="00AB4D1F"/>
    <w:rsid w:val="00AB5FFD"/>
    <w:rsid w:val="00AB7815"/>
    <w:rsid w:val="00AC0737"/>
    <w:rsid w:val="00AC07AC"/>
    <w:rsid w:val="00AC0FF2"/>
    <w:rsid w:val="00AC1FA9"/>
    <w:rsid w:val="00AC292E"/>
    <w:rsid w:val="00AC3490"/>
    <w:rsid w:val="00AC3B2E"/>
    <w:rsid w:val="00AC42C5"/>
    <w:rsid w:val="00AC4477"/>
    <w:rsid w:val="00AC4D7D"/>
    <w:rsid w:val="00AC580E"/>
    <w:rsid w:val="00AC61D8"/>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A6D"/>
    <w:rsid w:val="00AD7DC5"/>
    <w:rsid w:val="00AE17EF"/>
    <w:rsid w:val="00AE1F03"/>
    <w:rsid w:val="00AE223A"/>
    <w:rsid w:val="00AE27C5"/>
    <w:rsid w:val="00AE32B8"/>
    <w:rsid w:val="00AE3761"/>
    <w:rsid w:val="00AE4FDE"/>
    <w:rsid w:val="00AE634D"/>
    <w:rsid w:val="00AE7D79"/>
    <w:rsid w:val="00AF0AAB"/>
    <w:rsid w:val="00AF1251"/>
    <w:rsid w:val="00AF1BAD"/>
    <w:rsid w:val="00AF1D23"/>
    <w:rsid w:val="00AF263E"/>
    <w:rsid w:val="00AF283A"/>
    <w:rsid w:val="00AF2E4C"/>
    <w:rsid w:val="00AF3047"/>
    <w:rsid w:val="00AF3BD8"/>
    <w:rsid w:val="00AF42ED"/>
    <w:rsid w:val="00AF5B4C"/>
    <w:rsid w:val="00AF658A"/>
    <w:rsid w:val="00AF708C"/>
    <w:rsid w:val="00B00E76"/>
    <w:rsid w:val="00B028A1"/>
    <w:rsid w:val="00B03ECA"/>
    <w:rsid w:val="00B03FCE"/>
    <w:rsid w:val="00B03FDD"/>
    <w:rsid w:val="00B04347"/>
    <w:rsid w:val="00B04ED4"/>
    <w:rsid w:val="00B05671"/>
    <w:rsid w:val="00B05885"/>
    <w:rsid w:val="00B05B93"/>
    <w:rsid w:val="00B0666F"/>
    <w:rsid w:val="00B06EF5"/>
    <w:rsid w:val="00B07310"/>
    <w:rsid w:val="00B079B6"/>
    <w:rsid w:val="00B10B5B"/>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138"/>
    <w:rsid w:val="00B21C94"/>
    <w:rsid w:val="00B2213E"/>
    <w:rsid w:val="00B22A01"/>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09FE"/>
    <w:rsid w:val="00B31FD9"/>
    <w:rsid w:val="00B341C6"/>
    <w:rsid w:val="00B34F64"/>
    <w:rsid w:val="00B35A96"/>
    <w:rsid w:val="00B36216"/>
    <w:rsid w:val="00B36B20"/>
    <w:rsid w:val="00B3781B"/>
    <w:rsid w:val="00B37EA4"/>
    <w:rsid w:val="00B408C2"/>
    <w:rsid w:val="00B419E2"/>
    <w:rsid w:val="00B4299F"/>
    <w:rsid w:val="00B4341F"/>
    <w:rsid w:val="00B435CE"/>
    <w:rsid w:val="00B43650"/>
    <w:rsid w:val="00B446BF"/>
    <w:rsid w:val="00B45AD1"/>
    <w:rsid w:val="00B45C54"/>
    <w:rsid w:val="00B468AC"/>
    <w:rsid w:val="00B47378"/>
    <w:rsid w:val="00B47778"/>
    <w:rsid w:val="00B47D15"/>
    <w:rsid w:val="00B47F4A"/>
    <w:rsid w:val="00B50908"/>
    <w:rsid w:val="00B51675"/>
    <w:rsid w:val="00B5170E"/>
    <w:rsid w:val="00B51799"/>
    <w:rsid w:val="00B51D2C"/>
    <w:rsid w:val="00B54246"/>
    <w:rsid w:val="00B54C82"/>
    <w:rsid w:val="00B56925"/>
    <w:rsid w:val="00B56BFC"/>
    <w:rsid w:val="00B60EE9"/>
    <w:rsid w:val="00B610B7"/>
    <w:rsid w:val="00B622F9"/>
    <w:rsid w:val="00B624D2"/>
    <w:rsid w:val="00B62ADA"/>
    <w:rsid w:val="00B63076"/>
    <w:rsid w:val="00B646DF"/>
    <w:rsid w:val="00B65182"/>
    <w:rsid w:val="00B66595"/>
    <w:rsid w:val="00B667DF"/>
    <w:rsid w:val="00B66D4B"/>
    <w:rsid w:val="00B679DD"/>
    <w:rsid w:val="00B67FA0"/>
    <w:rsid w:val="00B701E6"/>
    <w:rsid w:val="00B70C23"/>
    <w:rsid w:val="00B70E9D"/>
    <w:rsid w:val="00B717D6"/>
    <w:rsid w:val="00B7443C"/>
    <w:rsid w:val="00B74A81"/>
    <w:rsid w:val="00B7547E"/>
    <w:rsid w:val="00B75B03"/>
    <w:rsid w:val="00B75CB4"/>
    <w:rsid w:val="00B75FBB"/>
    <w:rsid w:val="00B76705"/>
    <w:rsid w:val="00B76D04"/>
    <w:rsid w:val="00B8083E"/>
    <w:rsid w:val="00B80885"/>
    <w:rsid w:val="00B80983"/>
    <w:rsid w:val="00B80E29"/>
    <w:rsid w:val="00B810E9"/>
    <w:rsid w:val="00B81441"/>
    <w:rsid w:val="00B819F4"/>
    <w:rsid w:val="00B81AC5"/>
    <w:rsid w:val="00B81CD1"/>
    <w:rsid w:val="00B824D6"/>
    <w:rsid w:val="00B82F35"/>
    <w:rsid w:val="00B837EB"/>
    <w:rsid w:val="00B84A01"/>
    <w:rsid w:val="00B85370"/>
    <w:rsid w:val="00B85B2A"/>
    <w:rsid w:val="00B86B13"/>
    <w:rsid w:val="00B86E82"/>
    <w:rsid w:val="00B876B3"/>
    <w:rsid w:val="00B90D37"/>
    <w:rsid w:val="00B90E52"/>
    <w:rsid w:val="00B90ECE"/>
    <w:rsid w:val="00B917F8"/>
    <w:rsid w:val="00B923C2"/>
    <w:rsid w:val="00B932A6"/>
    <w:rsid w:val="00B936CD"/>
    <w:rsid w:val="00B956D7"/>
    <w:rsid w:val="00B95B43"/>
    <w:rsid w:val="00B95D91"/>
    <w:rsid w:val="00B9793A"/>
    <w:rsid w:val="00BA0D00"/>
    <w:rsid w:val="00BA1EF3"/>
    <w:rsid w:val="00BA23E0"/>
    <w:rsid w:val="00BA33B5"/>
    <w:rsid w:val="00BA33E9"/>
    <w:rsid w:val="00BA4645"/>
    <w:rsid w:val="00BA4E69"/>
    <w:rsid w:val="00BA587E"/>
    <w:rsid w:val="00BA5E70"/>
    <w:rsid w:val="00BA6775"/>
    <w:rsid w:val="00BA67C4"/>
    <w:rsid w:val="00BA686C"/>
    <w:rsid w:val="00BA69F1"/>
    <w:rsid w:val="00BA712F"/>
    <w:rsid w:val="00BB0483"/>
    <w:rsid w:val="00BB0999"/>
    <w:rsid w:val="00BB0C5E"/>
    <w:rsid w:val="00BB0E2F"/>
    <w:rsid w:val="00BB107E"/>
    <w:rsid w:val="00BB25A8"/>
    <w:rsid w:val="00BB28CC"/>
    <w:rsid w:val="00BB319B"/>
    <w:rsid w:val="00BB325C"/>
    <w:rsid w:val="00BB39FF"/>
    <w:rsid w:val="00BB40A0"/>
    <w:rsid w:val="00BB432C"/>
    <w:rsid w:val="00BB4795"/>
    <w:rsid w:val="00BB539E"/>
    <w:rsid w:val="00BB5521"/>
    <w:rsid w:val="00BB73B9"/>
    <w:rsid w:val="00BB75BF"/>
    <w:rsid w:val="00BC03A1"/>
    <w:rsid w:val="00BC0A16"/>
    <w:rsid w:val="00BC0B42"/>
    <w:rsid w:val="00BC13D0"/>
    <w:rsid w:val="00BC196E"/>
    <w:rsid w:val="00BC1E0C"/>
    <w:rsid w:val="00BC29B0"/>
    <w:rsid w:val="00BC29C5"/>
    <w:rsid w:val="00BC3A66"/>
    <w:rsid w:val="00BC431C"/>
    <w:rsid w:val="00BC6B0B"/>
    <w:rsid w:val="00BC770C"/>
    <w:rsid w:val="00BD0940"/>
    <w:rsid w:val="00BD18A2"/>
    <w:rsid w:val="00BD21A9"/>
    <w:rsid w:val="00BD2BBF"/>
    <w:rsid w:val="00BD37B8"/>
    <w:rsid w:val="00BD3871"/>
    <w:rsid w:val="00BD4967"/>
    <w:rsid w:val="00BD55DE"/>
    <w:rsid w:val="00BD60A0"/>
    <w:rsid w:val="00BD6A64"/>
    <w:rsid w:val="00BE004B"/>
    <w:rsid w:val="00BE02FA"/>
    <w:rsid w:val="00BE04C2"/>
    <w:rsid w:val="00BE04EF"/>
    <w:rsid w:val="00BE2070"/>
    <w:rsid w:val="00BE2354"/>
    <w:rsid w:val="00BE2810"/>
    <w:rsid w:val="00BE2D63"/>
    <w:rsid w:val="00BE2D80"/>
    <w:rsid w:val="00BE3005"/>
    <w:rsid w:val="00BE3176"/>
    <w:rsid w:val="00BE3F7D"/>
    <w:rsid w:val="00BE5FA5"/>
    <w:rsid w:val="00BE66A7"/>
    <w:rsid w:val="00BF0200"/>
    <w:rsid w:val="00BF04DD"/>
    <w:rsid w:val="00BF0C14"/>
    <w:rsid w:val="00BF0E6D"/>
    <w:rsid w:val="00BF0F9C"/>
    <w:rsid w:val="00BF217C"/>
    <w:rsid w:val="00BF2E06"/>
    <w:rsid w:val="00BF2F3C"/>
    <w:rsid w:val="00BF3248"/>
    <w:rsid w:val="00BF4486"/>
    <w:rsid w:val="00BF4EE9"/>
    <w:rsid w:val="00BF5EC2"/>
    <w:rsid w:val="00C006E8"/>
    <w:rsid w:val="00C03063"/>
    <w:rsid w:val="00C04093"/>
    <w:rsid w:val="00C05559"/>
    <w:rsid w:val="00C05865"/>
    <w:rsid w:val="00C05A65"/>
    <w:rsid w:val="00C06B0C"/>
    <w:rsid w:val="00C06B61"/>
    <w:rsid w:val="00C06CE2"/>
    <w:rsid w:val="00C076CA"/>
    <w:rsid w:val="00C07853"/>
    <w:rsid w:val="00C07D52"/>
    <w:rsid w:val="00C07FF0"/>
    <w:rsid w:val="00C10331"/>
    <w:rsid w:val="00C10807"/>
    <w:rsid w:val="00C10E74"/>
    <w:rsid w:val="00C11857"/>
    <w:rsid w:val="00C11B92"/>
    <w:rsid w:val="00C11BDB"/>
    <w:rsid w:val="00C12497"/>
    <w:rsid w:val="00C143E5"/>
    <w:rsid w:val="00C1455C"/>
    <w:rsid w:val="00C156BB"/>
    <w:rsid w:val="00C15EF3"/>
    <w:rsid w:val="00C1614D"/>
    <w:rsid w:val="00C16451"/>
    <w:rsid w:val="00C16B24"/>
    <w:rsid w:val="00C16DA3"/>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93A"/>
    <w:rsid w:val="00C35AC1"/>
    <w:rsid w:val="00C35AFA"/>
    <w:rsid w:val="00C35DBC"/>
    <w:rsid w:val="00C37795"/>
    <w:rsid w:val="00C379FF"/>
    <w:rsid w:val="00C40A52"/>
    <w:rsid w:val="00C40DE9"/>
    <w:rsid w:val="00C41058"/>
    <w:rsid w:val="00C41A7C"/>
    <w:rsid w:val="00C4202C"/>
    <w:rsid w:val="00C42F27"/>
    <w:rsid w:val="00C4331E"/>
    <w:rsid w:val="00C433E3"/>
    <w:rsid w:val="00C436C0"/>
    <w:rsid w:val="00C438E0"/>
    <w:rsid w:val="00C45F0F"/>
    <w:rsid w:val="00C46543"/>
    <w:rsid w:val="00C46FF1"/>
    <w:rsid w:val="00C5137F"/>
    <w:rsid w:val="00C51FCB"/>
    <w:rsid w:val="00C52F87"/>
    <w:rsid w:val="00C53480"/>
    <w:rsid w:val="00C5381E"/>
    <w:rsid w:val="00C54350"/>
    <w:rsid w:val="00C5497E"/>
    <w:rsid w:val="00C5498B"/>
    <w:rsid w:val="00C55131"/>
    <w:rsid w:val="00C55415"/>
    <w:rsid w:val="00C5681E"/>
    <w:rsid w:val="00C56B75"/>
    <w:rsid w:val="00C57368"/>
    <w:rsid w:val="00C57B0E"/>
    <w:rsid w:val="00C57B3B"/>
    <w:rsid w:val="00C606C8"/>
    <w:rsid w:val="00C6080F"/>
    <w:rsid w:val="00C60E26"/>
    <w:rsid w:val="00C62BAD"/>
    <w:rsid w:val="00C62C6D"/>
    <w:rsid w:val="00C6313F"/>
    <w:rsid w:val="00C63D45"/>
    <w:rsid w:val="00C63E3F"/>
    <w:rsid w:val="00C662FB"/>
    <w:rsid w:val="00C66471"/>
    <w:rsid w:val="00C67579"/>
    <w:rsid w:val="00C7017D"/>
    <w:rsid w:val="00C71D20"/>
    <w:rsid w:val="00C7260A"/>
    <w:rsid w:val="00C73823"/>
    <w:rsid w:val="00C73DB5"/>
    <w:rsid w:val="00C74D36"/>
    <w:rsid w:val="00C75631"/>
    <w:rsid w:val="00C76441"/>
    <w:rsid w:val="00C76E90"/>
    <w:rsid w:val="00C779F5"/>
    <w:rsid w:val="00C80471"/>
    <w:rsid w:val="00C80C0A"/>
    <w:rsid w:val="00C812AC"/>
    <w:rsid w:val="00C820BD"/>
    <w:rsid w:val="00C82726"/>
    <w:rsid w:val="00C8278B"/>
    <w:rsid w:val="00C838F4"/>
    <w:rsid w:val="00C83A05"/>
    <w:rsid w:val="00C84280"/>
    <w:rsid w:val="00C85D14"/>
    <w:rsid w:val="00C868C0"/>
    <w:rsid w:val="00C86BCD"/>
    <w:rsid w:val="00C86ECC"/>
    <w:rsid w:val="00C86F39"/>
    <w:rsid w:val="00C90998"/>
    <w:rsid w:val="00C90D47"/>
    <w:rsid w:val="00C90F50"/>
    <w:rsid w:val="00C92377"/>
    <w:rsid w:val="00C92611"/>
    <w:rsid w:val="00C929DE"/>
    <w:rsid w:val="00C92AF1"/>
    <w:rsid w:val="00C93073"/>
    <w:rsid w:val="00C9385F"/>
    <w:rsid w:val="00C9431A"/>
    <w:rsid w:val="00C94EC3"/>
    <w:rsid w:val="00C94FF5"/>
    <w:rsid w:val="00C954C3"/>
    <w:rsid w:val="00C955B3"/>
    <w:rsid w:val="00C95C38"/>
    <w:rsid w:val="00C96675"/>
    <w:rsid w:val="00C96B0D"/>
    <w:rsid w:val="00C96E97"/>
    <w:rsid w:val="00C970BD"/>
    <w:rsid w:val="00CA0D2F"/>
    <w:rsid w:val="00CA0E7C"/>
    <w:rsid w:val="00CA1D70"/>
    <w:rsid w:val="00CA1F44"/>
    <w:rsid w:val="00CA2363"/>
    <w:rsid w:val="00CA3857"/>
    <w:rsid w:val="00CA45AD"/>
    <w:rsid w:val="00CA4E11"/>
    <w:rsid w:val="00CA51AC"/>
    <w:rsid w:val="00CA51B5"/>
    <w:rsid w:val="00CA5922"/>
    <w:rsid w:val="00CA61DD"/>
    <w:rsid w:val="00CA6802"/>
    <w:rsid w:val="00CA70CF"/>
    <w:rsid w:val="00CA7332"/>
    <w:rsid w:val="00CA7F34"/>
    <w:rsid w:val="00CB02BF"/>
    <w:rsid w:val="00CB035F"/>
    <w:rsid w:val="00CB0647"/>
    <w:rsid w:val="00CB0BC9"/>
    <w:rsid w:val="00CB1D16"/>
    <w:rsid w:val="00CB33D9"/>
    <w:rsid w:val="00CB3959"/>
    <w:rsid w:val="00CB5B49"/>
    <w:rsid w:val="00CB5BEB"/>
    <w:rsid w:val="00CB74DA"/>
    <w:rsid w:val="00CB74F4"/>
    <w:rsid w:val="00CC00A6"/>
    <w:rsid w:val="00CC019F"/>
    <w:rsid w:val="00CC036B"/>
    <w:rsid w:val="00CC044B"/>
    <w:rsid w:val="00CC0468"/>
    <w:rsid w:val="00CC0D06"/>
    <w:rsid w:val="00CC1D62"/>
    <w:rsid w:val="00CC30A1"/>
    <w:rsid w:val="00CC4A4F"/>
    <w:rsid w:val="00CC6441"/>
    <w:rsid w:val="00CC7235"/>
    <w:rsid w:val="00CC72BC"/>
    <w:rsid w:val="00CC7B3F"/>
    <w:rsid w:val="00CC7FA5"/>
    <w:rsid w:val="00CD0F0D"/>
    <w:rsid w:val="00CD15FE"/>
    <w:rsid w:val="00CD244C"/>
    <w:rsid w:val="00CD2913"/>
    <w:rsid w:val="00CD2AB1"/>
    <w:rsid w:val="00CD3423"/>
    <w:rsid w:val="00CD3622"/>
    <w:rsid w:val="00CD47E5"/>
    <w:rsid w:val="00CD48A3"/>
    <w:rsid w:val="00CD4F52"/>
    <w:rsid w:val="00CD5A86"/>
    <w:rsid w:val="00CD604B"/>
    <w:rsid w:val="00CD606B"/>
    <w:rsid w:val="00CD66F8"/>
    <w:rsid w:val="00CD6F79"/>
    <w:rsid w:val="00CE0103"/>
    <w:rsid w:val="00CE02BB"/>
    <w:rsid w:val="00CE0ACB"/>
    <w:rsid w:val="00CE116C"/>
    <w:rsid w:val="00CE18E8"/>
    <w:rsid w:val="00CE1AF7"/>
    <w:rsid w:val="00CE1EDA"/>
    <w:rsid w:val="00CE234C"/>
    <w:rsid w:val="00CE35E7"/>
    <w:rsid w:val="00CE5C85"/>
    <w:rsid w:val="00CE6343"/>
    <w:rsid w:val="00CE715B"/>
    <w:rsid w:val="00CF0A54"/>
    <w:rsid w:val="00CF1EC5"/>
    <w:rsid w:val="00CF23E4"/>
    <w:rsid w:val="00CF34C8"/>
    <w:rsid w:val="00CF4473"/>
    <w:rsid w:val="00CF4BA8"/>
    <w:rsid w:val="00CF4CB8"/>
    <w:rsid w:val="00CF4CC3"/>
    <w:rsid w:val="00CF56AF"/>
    <w:rsid w:val="00CF5E45"/>
    <w:rsid w:val="00CF74C1"/>
    <w:rsid w:val="00CF7615"/>
    <w:rsid w:val="00CF7DFF"/>
    <w:rsid w:val="00D004CC"/>
    <w:rsid w:val="00D00B1F"/>
    <w:rsid w:val="00D00C65"/>
    <w:rsid w:val="00D0142B"/>
    <w:rsid w:val="00D02108"/>
    <w:rsid w:val="00D021D5"/>
    <w:rsid w:val="00D031F1"/>
    <w:rsid w:val="00D03B55"/>
    <w:rsid w:val="00D04D53"/>
    <w:rsid w:val="00D051DC"/>
    <w:rsid w:val="00D05DFF"/>
    <w:rsid w:val="00D06063"/>
    <w:rsid w:val="00D10407"/>
    <w:rsid w:val="00D116C6"/>
    <w:rsid w:val="00D12294"/>
    <w:rsid w:val="00D12909"/>
    <w:rsid w:val="00D12F08"/>
    <w:rsid w:val="00D13BE5"/>
    <w:rsid w:val="00D13C30"/>
    <w:rsid w:val="00D13D13"/>
    <w:rsid w:val="00D14153"/>
    <w:rsid w:val="00D146CF"/>
    <w:rsid w:val="00D15156"/>
    <w:rsid w:val="00D15209"/>
    <w:rsid w:val="00D16B5F"/>
    <w:rsid w:val="00D16D73"/>
    <w:rsid w:val="00D172FB"/>
    <w:rsid w:val="00D17757"/>
    <w:rsid w:val="00D17F68"/>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4216"/>
    <w:rsid w:val="00D35E71"/>
    <w:rsid w:val="00D35FF1"/>
    <w:rsid w:val="00D3602E"/>
    <w:rsid w:val="00D362E1"/>
    <w:rsid w:val="00D363BD"/>
    <w:rsid w:val="00D37081"/>
    <w:rsid w:val="00D3752C"/>
    <w:rsid w:val="00D40449"/>
    <w:rsid w:val="00D404AB"/>
    <w:rsid w:val="00D4122E"/>
    <w:rsid w:val="00D417DE"/>
    <w:rsid w:val="00D42977"/>
    <w:rsid w:val="00D42AA6"/>
    <w:rsid w:val="00D42EA1"/>
    <w:rsid w:val="00D42F21"/>
    <w:rsid w:val="00D44516"/>
    <w:rsid w:val="00D4554A"/>
    <w:rsid w:val="00D466D9"/>
    <w:rsid w:val="00D47036"/>
    <w:rsid w:val="00D507ED"/>
    <w:rsid w:val="00D50EBA"/>
    <w:rsid w:val="00D51194"/>
    <w:rsid w:val="00D51230"/>
    <w:rsid w:val="00D51A79"/>
    <w:rsid w:val="00D52839"/>
    <w:rsid w:val="00D529F8"/>
    <w:rsid w:val="00D550A6"/>
    <w:rsid w:val="00D55288"/>
    <w:rsid w:val="00D55711"/>
    <w:rsid w:val="00D55B13"/>
    <w:rsid w:val="00D611ED"/>
    <w:rsid w:val="00D61358"/>
    <w:rsid w:val="00D61750"/>
    <w:rsid w:val="00D62A0B"/>
    <w:rsid w:val="00D62F6C"/>
    <w:rsid w:val="00D63139"/>
    <w:rsid w:val="00D648F7"/>
    <w:rsid w:val="00D64B32"/>
    <w:rsid w:val="00D64B68"/>
    <w:rsid w:val="00D66912"/>
    <w:rsid w:val="00D672DB"/>
    <w:rsid w:val="00D675C5"/>
    <w:rsid w:val="00D7002B"/>
    <w:rsid w:val="00D70D7A"/>
    <w:rsid w:val="00D7307E"/>
    <w:rsid w:val="00D7330E"/>
    <w:rsid w:val="00D734FD"/>
    <w:rsid w:val="00D73B97"/>
    <w:rsid w:val="00D7486D"/>
    <w:rsid w:val="00D75095"/>
    <w:rsid w:val="00D75A71"/>
    <w:rsid w:val="00D7695C"/>
    <w:rsid w:val="00D76A3D"/>
    <w:rsid w:val="00D76ED8"/>
    <w:rsid w:val="00D77083"/>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650B"/>
    <w:rsid w:val="00D97080"/>
    <w:rsid w:val="00D9766B"/>
    <w:rsid w:val="00D97A75"/>
    <w:rsid w:val="00D97FD0"/>
    <w:rsid w:val="00DA03BD"/>
    <w:rsid w:val="00DA0F27"/>
    <w:rsid w:val="00DA1700"/>
    <w:rsid w:val="00DA30B5"/>
    <w:rsid w:val="00DA3807"/>
    <w:rsid w:val="00DA4696"/>
    <w:rsid w:val="00DA4A07"/>
    <w:rsid w:val="00DA53A5"/>
    <w:rsid w:val="00DA7BC2"/>
    <w:rsid w:val="00DB031A"/>
    <w:rsid w:val="00DB04D4"/>
    <w:rsid w:val="00DB153C"/>
    <w:rsid w:val="00DB16FB"/>
    <w:rsid w:val="00DB1743"/>
    <w:rsid w:val="00DB174A"/>
    <w:rsid w:val="00DB21C9"/>
    <w:rsid w:val="00DB2691"/>
    <w:rsid w:val="00DB26CB"/>
    <w:rsid w:val="00DB2B3E"/>
    <w:rsid w:val="00DB2CCD"/>
    <w:rsid w:val="00DB2FAB"/>
    <w:rsid w:val="00DB6B5B"/>
    <w:rsid w:val="00DB6CB2"/>
    <w:rsid w:val="00DB6EC3"/>
    <w:rsid w:val="00DC0876"/>
    <w:rsid w:val="00DC26CF"/>
    <w:rsid w:val="00DC2817"/>
    <w:rsid w:val="00DC3A08"/>
    <w:rsid w:val="00DC3A79"/>
    <w:rsid w:val="00DC3FFC"/>
    <w:rsid w:val="00DC498D"/>
    <w:rsid w:val="00DC5425"/>
    <w:rsid w:val="00DC5735"/>
    <w:rsid w:val="00DC58ED"/>
    <w:rsid w:val="00DC7890"/>
    <w:rsid w:val="00DD086D"/>
    <w:rsid w:val="00DD0CA2"/>
    <w:rsid w:val="00DD1912"/>
    <w:rsid w:val="00DD39EF"/>
    <w:rsid w:val="00DD3CBC"/>
    <w:rsid w:val="00DD58FC"/>
    <w:rsid w:val="00DD5D35"/>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592D"/>
    <w:rsid w:val="00DE5B3A"/>
    <w:rsid w:val="00DE5CF0"/>
    <w:rsid w:val="00DE63DD"/>
    <w:rsid w:val="00DE6CC9"/>
    <w:rsid w:val="00DE6D0F"/>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2CA8"/>
    <w:rsid w:val="00E03554"/>
    <w:rsid w:val="00E03BA9"/>
    <w:rsid w:val="00E03C53"/>
    <w:rsid w:val="00E0408C"/>
    <w:rsid w:val="00E04270"/>
    <w:rsid w:val="00E059A4"/>
    <w:rsid w:val="00E059CD"/>
    <w:rsid w:val="00E05FF8"/>
    <w:rsid w:val="00E06465"/>
    <w:rsid w:val="00E06F53"/>
    <w:rsid w:val="00E072F8"/>
    <w:rsid w:val="00E07588"/>
    <w:rsid w:val="00E07BAB"/>
    <w:rsid w:val="00E07DD7"/>
    <w:rsid w:val="00E10251"/>
    <w:rsid w:val="00E103E0"/>
    <w:rsid w:val="00E10AE2"/>
    <w:rsid w:val="00E10D1B"/>
    <w:rsid w:val="00E10EA9"/>
    <w:rsid w:val="00E11914"/>
    <w:rsid w:val="00E11ABD"/>
    <w:rsid w:val="00E11C9F"/>
    <w:rsid w:val="00E12D60"/>
    <w:rsid w:val="00E130A1"/>
    <w:rsid w:val="00E1434E"/>
    <w:rsid w:val="00E14F9E"/>
    <w:rsid w:val="00E1600A"/>
    <w:rsid w:val="00E16582"/>
    <w:rsid w:val="00E16920"/>
    <w:rsid w:val="00E17010"/>
    <w:rsid w:val="00E17923"/>
    <w:rsid w:val="00E179DD"/>
    <w:rsid w:val="00E17E4E"/>
    <w:rsid w:val="00E20193"/>
    <w:rsid w:val="00E20EC8"/>
    <w:rsid w:val="00E21210"/>
    <w:rsid w:val="00E230C4"/>
    <w:rsid w:val="00E25529"/>
    <w:rsid w:val="00E258EC"/>
    <w:rsid w:val="00E25AEF"/>
    <w:rsid w:val="00E25E02"/>
    <w:rsid w:val="00E263B8"/>
    <w:rsid w:val="00E2660C"/>
    <w:rsid w:val="00E2688E"/>
    <w:rsid w:val="00E26B83"/>
    <w:rsid w:val="00E26EE8"/>
    <w:rsid w:val="00E308C1"/>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10B"/>
    <w:rsid w:val="00E45CF1"/>
    <w:rsid w:val="00E4604D"/>
    <w:rsid w:val="00E467CA"/>
    <w:rsid w:val="00E478CD"/>
    <w:rsid w:val="00E50300"/>
    <w:rsid w:val="00E518D3"/>
    <w:rsid w:val="00E51AEA"/>
    <w:rsid w:val="00E529F4"/>
    <w:rsid w:val="00E52EAB"/>
    <w:rsid w:val="00E5335A"/>
    <w:rsid w:val="00E54CED"/>
    <w:rsid w:val="00E55588"/>
    <w:rsid w:val="00E556F0"/>
    <w:rsid w:val="00E55923"/>
    <w:rsid w:val="00E561ED"/>
    <w:rsid w:val="00E56430"/>
    <w:rsid w:val="00E56FDC"/>
    <w:rsid w:val="00E60043"/>
    <w:rsid w:val="00E60DC2"/>
    <w:rsid w:val="00E61D1D"/>
    <w:rsid w:val="00E62184"/>
    <w:rsid w:val="00E62816"/>
    <w:rsid w:val="00E62EA8"/>
    <w:rsid w:val="00E63341"/>
    <w:rsid w:val="00E6362C"/>
    <w:rsid w:val="00E646C3"/>
    <w:rsid w:val="00E65662"/>
    <w:rsid w:val="00E65F95"/>
    <w:rsid w:val="00E66572"/>
    <w:rsid w:val="00E667F2"/>
    <w:rsid w:val="00E669D9"/>
    <w:rsid w:val="00E66B12"/>
    <w:rsid w:val="00E7345D"/>
    <w:rsid w:val="00E734D9"/>
    <w:rsid w:val="00E73B58"/>
    <w:rsid w:val="00E73DC8"/>
    <w:rsid w:val="00E74CE8"/>
    <w:rsid w:val="00E74F1E"/>
    <w:rsid w:val="00E7519A"/>
    <w:rsid w:val="00E758B9"/>
    <w:rsid w:val="00E76605"/>
    <w:rsid w:val="00E76616"/>
    <w:rsid w:val="00E76BB8"/>
    <w:rsid w:val="00E773FA"/>
    <w:rsid w:val="00E804EA"/>
    <w:rsid w:val="00E81DBB"/>
    <w:rsid w:val="00E81EDC"/>
    <w:rsid w:val="00E8200B"/>
    <w:rsid w:val="00E832BE"/>
    <w:rsid w:val="00E83DF9"/>
    <w:rsid w:val="00E84AC7"/>
    <w:rsid w:val="00E84CEB"/>
    <w:rsid w:val="00E84EF6"/>
    <w:rsid w:val="00E9022D"/>
    <w:rsid w:val="00E918E1"/>
    <w:rsid w:val="00E91AC4"/>
    <w:rsid w:val="00E9308F"/>
    <w:rsid w:val="00E931C4"/>
    <w:rsid w:val="00E93551"/>
    <w:rsid w:val="00E94117"/>
    <w:rsid w:val="00E95C1F"/>
    <w:rsid w:val="00E96072"/>
    <w:rsid w:val="00E96151"/>
    <w:rsid w:val="00E962A1"/>
    <w:rsid w:val="00E9782A"/>
    <w:rsid w:val="00E97D87"/>
    <w:rsid w:val="00EA07BA"/>
    <w:rsid w:val="00EA0BFA"/>
    <w:rsid w:val="00EA0F10"/>
    <w:rsid w:val="00EA2C13"/>
    <w:rsid w:val="00EA40AC"/>
    <w:rsid w:val="00EA5CA8"/>
    <w:rsid w:val="00EA6698"/>
    <w:rsid w:val="00EA749F"/>
    <w:rsid w:val="00EA7593"/>
    <w:rsid w:val="00EB0913"/>
    <w:rsid w:val="00EB1821"/>
    <w:rsid w:val="00EB21A4"/>
    <w:rsid w:val="00EB3CC4"/>
    <w:rsid w:val="00EB4DA1"/>
    <w:rsid w:val="00EB4FAC"/>
    <w:rsid w:val="00EB57DF"/>
    <w:rsid w:val="00EB5A68"/>
    <w:rsid w:val="00EB74C6"/>
    <w:rsid w:val="00EB7A09"/>
    <w:rsid w:val="00EC24C6"/>
    <w:rsid w:val="00EC28BF"/>
    <w:rsid w:val="00EC3A62"/>
    <w:rsid w:val="00EC3E6C"/>
    <w:rsid w:val="00EC434D"/>
    <w:rsid w:val="00EC50CD"/>
    <w:rsid w:val="00EC6190"/>
    <w:rsid w:val="00EC632D"/>
    <w:rsid w:val="00EC707E"/>
    <w:rsid w:val="00ED1A91"/>
    <w:rsid w:val="00ED1BA4"/>
    <w:rsid w:val="00ED21B5"/>
    <w:rsid w:val="00ED3C49"/>
    <w:rsid w:val="00ED4028"/>
    <w:rsid w:val="00ED6AFD"/>
    <w:rsid w:val="00ED7115"/>
    <w:rsid w:val="00EE040F"/>
    <w:rsid w:val="00EE0D5D"/>
    <w:rsid w:val="00EE0E23"/>
    <w:rsid w:val="00EE130C"/>
    <w:rsid w:val="00EE1A00"/>
    <w:rsid w:val="00EE4443"/>
    <w:rsid w:val="00EE495A"/>
    <w:rsid w:val="00EE619C"/>
    <w:rsid w:val="00EE6839"/>
    <w:rsid w:val="00EE6C03"/>
    <w:rsid w:val="00EF0CBE"/>
    <w:rsid w:val="00EF154A"/>
    <w:rsid w:val="00EF1D09"/>
    <w:rsid w:val="00EF2B9E"/>
    <w:rsid w:val="00EF310F"/>
    <w:rsid w:val="00EF3507"/>
    <w:rsid w:val="00EF3534"/>
    <w:rsid w:val="00EF3BD7"/>
    <w:rsid w:val="00EF3D73"/>
    <w:rsid w:val="00EF4249"/>
    <w:rsid w:val="00EF4853"/>
    <w:rsid w:val="00EF517E"/>
    <w:rsid w:val="00EF570C"/>
    <w:rsid w:val="00EF5D2E"/>
    <w:rsid w:val="00EF6946"/>
    <w:rsid w:val="00F010ED"/>
    <w:rsid w:val="00F01613"/>
    <w:rsid w:val="00F0162E"/>
    <w:rsid w:val="00F01B95"/>
    <w:rsid w:val="00F022DD"/>
    <w:rsid w:val="00F024F9"/>
    <w:rsid w:val="00F0295B"/>
    <w:rsid w:val="00F0399F"/>
    <w:rsid w:val="00F03EEB"/>
    <w:rsid w:val="00F046D1"/>
    <w:rsid w:val="00F04AEA"/>
    <w:rsid w:val="00F06200"/>
    <w:rsid w:val="00F06525"/>
    <w:rsid w:val="00F0682A"/>
    <w:rsid w:val="00F075A8"/>
    <w:rsid w:val="00F10497"/>
    <w:rsid w:val="00F11A86"/>
    <w:rsid w:val="00F1292E"/>
    <w:rsid w:val="00F13AD2"/>
    <w:rsid w:val="00F143EA"/>
    <w:rsid w:val="00F160F3"/>
    <w:rsid w:val="00F16D2A"/>
    <w:rsid w:val="00F1735B"/>
    <w:rsid w:val="00F17E62"/>
    <w:rsid w:val="00F20260"/>
    <w:rsid w:val="00F2040E"/>
    <w:rsid w:val="00F2089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27F7C"/>
    <w:rsid w:val="00F303EA"/>
    <w:rsid w:val="00F307EF"/>
    <w:rsid w:val="00F30822"/>
    <w:rsid w:val="00F30B56"/>
    <w:rsid w:val="00F328CF"/>
    <w:rsid w:val="00F3434F"/>
    <w:rsid w:val="00F347A1"/>
    <w:rsid w:val="00F34D0C"/>
    <w:rsid w:val="00F34E8E"/>
    <w:rsid w:val="00F3531E"/>
    <w:rsid w:val="00F35C8C"/>
    <w:rsid w:val="00F36021"/>
    <w:rsid w:val="00F36470"/>
    <w:rsid w:val="00F36AA4"/>
    <w:rsid w:val="00F36BE4"/>
    <w:rsid w:val="00F36C2A"/>
    <w:rsid w:val="00F36EC7"/>
    <w:rsid w:val="00F3734C"/>
    <w:rsid w:val="00F377A8"/>
    <w:rsid w:val="00F37F52"/>
    <w:rsid w:val="00F411B7"/>
    <w:rsid w:val="00F42556"/>
    <w:rsid w:val="00F425F0"/>
    <w:rsid w:val="00F430C5"/>
    <w:rsid w:val="00F43408"/>
    <w:rsid w:val="00F44915"/>
    <w:rsid w:val="00F449A4"/>
    <w:rsid w:val="00F453B9"/>
    <w:rsid w:val="00F456BA"/>
    <w:rsid w:val="00F45738"/>
    <w:rsid w:val="00F46199"/>
    <w:rsid w:val="00F47403"/>
    <w:rsid w:val="00F50974"/>
    <w:rsid w:val="00F50D6B"/>
    <w:rsid w:val="00F51276"/>
    <w:rsid w:val="00F516B2"/>
    <w:rsid w:val="00F51AF5"/>
    <w:rsid w:val="00F531F6"/>
    <w:rsid w:val="00F53BCE"/>
    <w:rsid w:val="00F54A80"/>
    <w:rsid w:val="00F55218"/>
    <w:rsid w:val="00F616EA"/>
    <w:rsid w:val="00F61D1B"/>
    <w:rsid w:val="00F61EEA"/>
    <w:rsid w:val="00F625BD"/>
    <w:rsid w:val="00F62974"/>
    <w:rsid w:val="00F62CDF"/>
    <w:rsid w:val="00F6370C"/>
    <w:rsid w:val="00F63D91"/>
    <w:rsid w:val="00F64302"/>
    <w:rsid w:val="00F67398"/>
    <w:rsid w:val="00F675BA"/>
    <w:rsid w:val="00F70AC6"/>
    <w:rsid w:val="00F71147"/>
    <w:rsid w:val="00F71E9A"/>
    <w:rsid w:val="00F72FA6"/>
    <w:rsid w:val="00F737B3"/>
    <w:rsid w:val="00F73C3A"/>
    <w:rsid w:val="00F74691"/>
    <w:rsid w:val="00F74D26"/>
    <w:rsid w:val="00F75590"/>
    <w:rsid w:val="00F756AE"/>
    <w:rsid w:val="00F75A87"/>
    <w:rsid w:val="00F77D12"/>
    <w:rsid w:val="00F8091B"/>
    <w:rsid w:val="00F81104"/>
    <w:rsid w:val="00F81680"/>
    <w:rsid w:val="00F82492"/>
    <w:rsid w:val="00F8255A"/>
    <w:rsid w:val="00F846CA"/>
    <w:rsid w:val="00F851D0"/>
    <w:rsid w:val="00F8592F"/>
    <w:rsid w:val="00F85DA1"/>
    <w:rsid w:val="00F866BB"/>
    <w:rsid w:val="00F870B8"/>
    <w:rsid w:val="00F87A25"/>
    <w:rsid w:val="00F91131"/>
    <w:rsid w:val="00F91315"/>
    <w:rsid w:val="00F914D6"/>
    <w:rsid w:val="00F9215A"/>
    <w:rsid w:val="00F92E90"/>
    <w:rsid w:val="00F945CF"/>
    <w:rsid w:val="00F94AE0"/>
    <w:rsid w:val="00F94C6A"/>
    <w:rsid w:val="00F94F41"/>
    <w:rsid w:val="00F95D30"/>
    <w:rsid w:val="00F96398"/>
    <w:rsid w:val="00F964F5"/>
    <w:rsid w:val="00F96B8F"/>
    <w:rsid w:val="00F96EC5"/>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2516"/>
    <w:rsid w:val="00FB39CB"/>
    <w:rsid w:val="00FB3D12"/>
    <w:rsid w:val="00FB3E3B"/>
    <w:rsid w:val="00FB5084"/>
    <w:rsid w:val="00FB59DF"/>
    <w:rsid w:val="00FB6B2B"/>
    <w:rsid w:val="00FB7401"/>
    <w:rsid w:val="00FB747B"/>
    <w:rsid w:val="00FB74BB"/>
    <w:rsid w:val="00FC00A8"/>
    <w:rsid w:val="00FC11C3"/>
    <w:rsid w:val="00FC14A9"/>
    <w:rsid w:val="00FC1A40"/>
    <w:rsid w:val="00FC27B3"/>
    <w:rsid w:val="00FC2999"/>
    <w:rsid w:val="00FC2CA8"/>
    <w:rsid w:val="00FC2E77"/>
    <w:rsid w:val="00FC3898"/>
    <w:rsid w:val="00FC3CDB"/>
    <w:rsid w:val="00FC3DC7"/>
    <w:rsid w:val="00FC3E03"/>
    <w:rsid w:val="00FC4737"/>
    <w:rsid w:val="00FC4F5E"/>
    <w:rsid w:val="00FC5725"/>
    <w:rsid w:val="00FC5B23"/>
    <w:rsid w:val="00FC5D8D"/>
    <w:rsid w:val="00FC5FF2"/>
    <w:rsid w:val="00FC648D"/>
    <w:rsid w:val="00FC7DFB"/>
    <w:rsid w:val="00FD0C98"/>
    <w:rsid w:val="00FD15AD"/>
    <w:rsid w:val="00FD234A"/>
    <w:rsid w:val="00FD2B29"/>
    <w:rsid w:val="00FD41F2"/>
    <w:rsid w:val="00FD54C0"/>
    <w:rsid w:val="00FD5536"/>
    <w:rsid w:val="00FD55C0"/>
    <w:rsid w:val="00FD55F7"/>
    <w:rsid w:val="00FD656C"/>
    <w:rsid w:val="00FD6C9E"/>
    <w:rsid w:val="00FE0564"/>
    <w:rsid w:val="00FE15ED"/>
    <w:rsid w:val="00FE161D"/>
    <w:rsid w:val="00FE3D4A"/>
    <w:rsid w:val="00FE43AB"/>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D89"/>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8610">
      <o:colormenu v:ext="edit" fillcolor="none" strokecolor="none"/>
    </o:shapedefaults>
    <o:shapelayout v:ext="edit">
      <o:idmap v:ext="edit" data="1,16,27,43,66"/>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88" type="arc" idref="#_x0000_s17106"/>
        <o:r id="V:Rule489" type="arc" idref="#_x0000_s17107"/>
        <o:r id="V:Rule490" type="arc" idref="#_x0000_s17108"/>
        <o:r id="V:Rule506" type="arc" idref="#_x0000_s17166"/>
        <o:r id="V:Rule510" type="arc" idref="#_x0000_s17168"/>
        <o:r id="V:Rule512" type="arc" idref="#_x0000_s17167"/>
        <o:r id="V:Rule513" type="arc" idref="#_x0000_s17232"/>
        <o:r id="V:Rule530" type="arc" idref="#_x0000_s17231"/>
        <o:r id="V:Rule534" type="arc" idref="#_x0000_s17233"/>
        <o:r id="V:Rule545" type="arc" idref="#_x0000_s17278"/>
        <o:r id="V:Rule551" type="arc" idref="#_x0000_s17286"/>
        <o:r id="V:Rule552" type="arc" idref="#_x0000_s17288"/>
        <o:r id="V:Rule776" type="arc" idref="#_x0000_s28133"/>
        <o:r id="V:Rule787" type="arc" idref="#_x0000_s28172"/>
        <o:r id="V:Rule788" type="arc" idref="#_x0000_s28173"/>
        <o:r id="V:Rule789" type="arc" idref="#_x0000_s28174"/>
        <o:r id="V:Rule790" type="arc" idref="#_x0000_s28175"/>
        <o:r id="V:Rule791" type="arc" idref="#_x0000_s28176"/>
        <o:r id="V:Rule813" type="arc" idref="#_x0000_s28260"/>
        <o:r id="V:Rule814" type="arc" idref="#_x0000_s28261"/>
        <o:r id="V:Rule815" type="arc" idref="#_x0000_s28262"/>
        <o:r id="V:Rule816" type="arc" idref="#_x0000_s28263"/>
        <o:r id="V:Rule817" type="arc" idref="#_x0000_s28264"/>
        <o:r id="V:Rule818" type="arc" idref="#_x0000_s28265"/>
        <o:r id="V:Rule848" type="arc" idref="#_x0000_s28565"/>
        <o:r id="V:Rule849" type="arc" idref="#_x0000_s28566"/>
        <o:r id="V:Rule850" type="arc" idref="#_x0000_s28567"/>
        <o:r id="V:Rule851" type="arc" idref="#_x0000_s28568"/>
        <o:r id="V:Rule1120" type="connector" idref="#_x0000_s44359"/>
        <o:r id="V:Rule1121" type="connector" idref="#_x0000_s28142"/>
        <o:r id="V:Rule1122" type="connector" idref="#_x0000_s44760"/>
        <o:r id="V:Rule1123" type="connector" idref="#_x0000_s1608"/>
        <o:r id="V:Rule1124" type="connector" idref="#_x0000_s17336"/>
        <o:r id="V:Rule1125" type="connector" idref="#_x0000_s44723"/>
        <o:r id="V:Rule1126" type="connector" idref="#_x0000_s44173"/>
        <o:r id="V:Rule1127" type="connector" idref="#_x0000_s44458"/>
        <o:r id="V:Rule1128" type="connector" idref="#_x0000_s16542"/>
        <o:r id="V:Rule1129" type="connector" idref="#_x0000_s1418"/>
        <o:r id="V:Rule1130" type="connector" idref="#_x0000_s16568"/>
        <o:r id="V:Rule1131" type="connector" idref="#_x0000_s16685"/>
        <o:r id="V:Rule1132" type="connector" idref="#_x0000_s44665"/>
        <o:r id="V:Rule1133" type="connector" idref="#_x0000_s1431"/>
        <o:r id="V:Rule1134" type="connector" idref="#_x0000_s1648"/>
        <o:r id="V:Rule1135" type="connector" idref="#_x0000_s1261"/>
        <o:r id="V:Rule1136" type="connector" idref="#_x0000_s28586"/>
        <o:r id="V:Rule1137" type="connector" idref="#_x0000_s16603"/>
        <o:r id="V:Rule1138" type="connector" idref="#_x0000_s28488"/>
        <o:r id="V:Rule1139" type="connector" idref="#_x0000_s44123"/>
        <o:r id="V:Rule1140" type="connector" idref="#_x0000_s28526"/>
        <o:r id="V:Rule1141" type="connector" idref="#_x0000_s16564"/>
        <o:r id="V:Rule1142" type="connector" idref="#_x0000_s44373"/>
        <o:r id="V:Rule1143" type="connector" idref="#_x0000_s17393"/>
        <o:r id="V:Rule1144" type="connector" idref="#_x0000_s28204"/>
        <o:r id="V:Rule1145" type="connector" idref="#_x0000_s17219"/>
        <o:r id="V:Rule1146" type="connector" idref="#_x0000_s16586"/>
        <o:r id="V:Rule1147" type="connector" idref="#_x0000_s1580"/>
        <o:r id="V:Rule1148" type="connector" idref="#_x0000_s28051"/>
        <o:r id="V:Rule1149" type="connector" idref="#_x0000_s44097"/>
        <o:r id="V:Rule1150" type="connector" idref="#_x0000_s44496"/>
        <o:r id="V:Rule1151" type="connector" idref="#_x0000_s1451"/>
        <o:r id="V:Rule1152" type="connector" idref="#_x0000_s1154"/>
        <o:r id="V:Rule1153" type="connector" idref="#_x0000_s28318"/>
        <o:r id="V:Rule1154" type="connector" idref="#_x0000_s1230"/>
        <o:r id="V:Rule1155" type="connector" idref="#_x0000_s28384"/>
        <o:r id="V:Rule1156" type="connector" idref="#_x0000_s28325"/>
        <o:r id="V:Rule1157" type="connector" idref="#_x0000_s44796"/>
        <o:r id="V:Rule1158" type="connector" idref="#_x0000_s27934"/>
        <o:r id="V:Rule1159" type="connector" idref="#_x0000_s1382"/>
        <o:r id="V:Rule1160" type="connector" idref="#_x0000_s1523"/>
        <o:r id="V:Rule1161" type="connector" idref="#_x0000_s16530"/>
        <o:r id="V:Rule1162" type="connector" idref="#_x0000_s27841"/>
        <o:r id="V:Rule1163" type="connector" idref="#_x0000_s1233"/>
        <o:r id="V:Rule1164" type="connector" idref="#_x0000_s44533"/>
        <o:r id="V:Rule1165" type="connector" idref="#_x0000_s17388"/>
        <o:r id="V:Rule1166" type="connector" idref="#_x0000_s17080"/>
        <o:r id="V:Rule1167" type="connector" idref="#_x0000_s1644"/>
        <o:r id="V:Rule1168" type="connector" idref="#_x0000_s44473"/>
        <o:r id="V:Rule1169" type="connector" idref="#_x0000_s17342"/>
        <o:r id="V:Rule1170" type="connector" idref="#_x0000_s28292"/>
        <o:r id="V:Rule1171" type="connector" idref="#_x0000_s17088"/>
        <o:r id="V:Rule1172" type="connector" idref="#_x0000_s16965"/>
        <o:r id="V:Rule1173" type="connector" idref="#_x0000_s44739"/>
        <o:r id="V:Rule1174" type="connector" idref="#_x0000_s16612"/>
        <o:r id="V:Rule1175" type="connector" idref="#_x0000_s44171"/>
        <o:r id="V:Rule1176" type="connector" idref="#_x0000_s1226"/>
        <o:r id="V:Rule1177" type="connector" idref="#_x0000_s44427"/>
        <o:r id="V:Rule1178" type="connector" idref="#_x0000_s1136"/>
        <o:r id="V:Rule1179" type="connector" idref="#_x0000_s27870"/>
        <o:r id="V:Rule1180" type="connector" idref="#_x0000_s28041"/>
        <o:r id="V:Rule1181" type="connector" idref="#_x0000_s16544"/>
        <o:r id="V:Rule1182" type="connector" idref="#_x0000_s44660"/>
        <o:r id="V:Rule1183" type="connector" idref="#_x0000_s1423"/>
        <o:r id="V:Rule1184" type="connector" idref="#_x0000_s44099"/>
        <o:r id="V:Rule1185" type="connector" idref="#_x0000_s1765"/>
        <o:r id="V:Rule1186" type="connector" idref="#_x0000_s28576"/>
        <o:r id="V:Rule1187" type="connector" idref="#_x0000_s44448"/>
        <o:r id="V:Rule1188" type="connector" idref="#_x0000_s16598"/>
        <o:r id="V:Rule1189" type="connector" idref="#_x0000_s44444"/>
        <o:r id="V:Rule1190" type="connector" idref="#_x0000_s28523"/>
        <o:r id="V:Rule1191" type="connector" idref="#_x0000_s1973"/>
        <o:r id="V:Rule1192" type="connector" idref="#_x0000_s28291"/>
        <o:r id="V:Rule1193" type="connector" idref="#_x0000_s17064"/>
        <o:r id="V:Rule1194" type="connector" idref="#_x0000_s1443"/>
        <o:r id="V:Rule1195" type="connector" idref="#_x0000_s1743"/>
        <o:r id="V:Rule1196" type="connector" idref="#_x0000_s44200"/>
        <o:r id="V:Rule1197" type="connector" idref="#_x0000_s1731"/>
        <o:r id="V:Rule1198" type="connector" idref="#_x0000_s1260"/>
        <o:r id="V:Rule1199" type="connector" idref="#_x0000_s17310"/>
        <o:r id="V:Rule1200" type="connector" idref="#_x0000_s1036"/>
        <o:r id="V:Rule1201" type="connector" idref="#_x0000_s1801"/>
        <o:r id="V:Rule1202" type="connector" idref="#_x0000_s1249"/>
        <o:r id="V:Rule1203" type="connector" idref="#_x0000_s16780"/>
        <o:r id="V:Rule1204" type="connector" idref="#_x0000_s28091"/>
        <o:r id="V:Rule1205" type="connector" idref="#_x0000_s1800"/>
        <o:r id="V:Rule1206" type="connector" idref="#_x0000_s28072"/>
        <o:r id="V:Rule1207" type="connector" idref="#_x0000_s16588"/>
        <o:r id="V:Rule1208" type="connector" idref="#_x0000_s44315"/>
        <o:r id="V:Rule1209" type="connector" idref="#_x0000_s17199"/>
        <o:r id="V:Rule1210" type="connector" idref="#_x0000_s1702"/>
        <o:r id="V:Rule1211" type="connector" idref="#_x0000_s44331"/>
        <o:r id="V:Rule1212" type="connector" idref="#_x0000_s28059"/>
        <o:r id="V:Rule1213" type="connector" idref="#_x0000_s1762"/>
        <o:r id="V:Rule1214" type="connector" idref="#_x0000_s17062"/>
        <o:r id="V:Rule1215" type="connector" idref="#_x0000_s28076"/>
        <o:r id="V:Rule1216" type="connector" idref="#_x0000_s28282"/>
        <o:r id="V:Rule1217" type="connector" idref="#_x0000_s44096"/>
        <o:r id="V:Rule1218" type="connector" idref="#_x0000_s1352"/>
        <o:r id="V:Rule1219" type="connector" idref="#_x0000_s1157"/>
        <o:r id="V:Rule1220" type="connector" idref="#_x0000_s28040"/>
        <o:r id="V:Rule1221" type="connector" idref="#_x0000_s17218"/>
        <o:r id="V:Rule1222" type="connector" idref="#_x0000_s27825"/>
        <o:r id="V:Rule1223" type="connector" idref="#_x0000_s1416"/>
        <o:r id="V:Rule1224" type="connector" idref="#_x0000_s44506"/>
        <o:r id="V:Rule1225" type="connector" idref="#_x0000_s16607"/>
        <o:r id="V:Rule1226" type="connector" idref="#_x0000_s1705"/>
        <o:r id="V:Rule1227" type="connector" idref="#_x0000_s1133"/>
        <o:r id="V:Rule1228" type="connector" idref="#_x0000_s1460"/>
        <o:r id="V:Rule1229" type="connector" idref="#_x0000_s1264"/>
        <o:r id="V:Rule1230" type="connector" idref="#_x0000_s44509"/>
        <o:r id="V:Rule1231" type="connector" idref="#_x0000_s17277"/>
        <o:r id="V:Rule1232" type="connector" idref="#_x0000_s1678"/>
        <o:r id="V:Rule1233" type="connector" idref="#_x0000_s1034"/>
        <o:r id="V:Rule1234" type="connector" idref="#_x0000_s28237"/>
        <o:r id="V:Rule1235" type="connector" idref="#_x0000_s1126"/>
        <o:r id="V:Rule1236" type="connector" idref="#_x0000_s1399"/>
        <o:r id="V:Rule1237" type="connector" idref="#_x0000_s44170"/>
        <o:r id="V:Rule1238" type="connector" idref="#_x0000_s28276"/>
        <o:r id="V:Rule1239" type="connector" idref="#_x0000_s16967"/>
        <o:r id="V:Rule1240" type="connector" idref="#_x0000_s16525"/>
        <o:r id="V:Rule1241" type="connector" idref="#_x0000_s44092"/>
        <o:r id="V:Rule1242" type="connector" idref="#_x0000_s44306"/>
        <o:r id="V:Rule1243" type="connector" idref="#_x0000_s28061"/>
        <o:r id="V:Rule1244" type="connector" idref="#_x0000_s28562"/>
        <o:r id="V:Rule1245" type="connector" idref="#_x0000_s44725"/>
        <o:r id="V:Rule1246" type="connector" idref="#_x0000_s28032"/>
        <o:r id="V:Rule1247" type="connector" idref="#_x0000_s44149"/>
        <o:r id="V:Rule1248" type="connector" idref="#_x0000_s44859"/>
        <o:r id="V:Rule1249" type="connector" idref="#_x0000_s28045"/>
        <o:r id="V:Rule1250" type="connector" idref="#_x0000_s44192"/>
        <o:r id="V:Rule1251" type="connector" idref="#_x0000_s16519"/>
        <o:r id="V:Rule1252" type="connector" idref="#_x0000_s27989"/>
        <o:r id="V:Rule1253" type="connector" idref="#_x0000_s2024"/>
        <o:r id="V:Rule1254" type="connector" idref="#_x0000_s44451"/>
        <o:r id="V:Rule1255" type="connector" idref="#_x0000_s1395"/>
        <o:r id="V:Rule1256" type="connector" idref="#_x0000_s17313"/>
        <o:r id="V:Rule1257" type="connector" idref="#_x0000_s28326"/>
        <o:r id="V:Rule1258" type="connector" idref="#_x0000_s17316"/>
        <o:r id="V:Rule1259" type="connector" idref="#_x0000_s17337"/>
        <o:r id="V:Rule1260" type="connector" idref="#_x0000_s2030"/>
        <o:r id="V:Rule1261" type="connector" idref="#_x0000_s1427"/>
        <o:r id="V:Rule1262" type="connector" idref="#_x0000_s16517"/>
        <o:r id="V:Rule1263" type="connector" idref="#_x0000_s27809"/>
        <o:r id="V:Rule1264" type="connector" idref="#_x0000_s1033"/>
        <o:r id="V:Rule1265" type="connector" idref="#_x0000_s27951"/>
        <o:r id="V:Rule1266" type="connector" idref="#_x0000_s16751"/>
        <o:r id="V:Rule1267" type="connector" idref="#_x0000_s44090"/>
        <o:r id="V:Rule1268" type="connector" idref="#_x0000_s1361"/>
        <o:r id="V:Rule1269" type="connector" idref="#_x0000_s1524"/>
        <o:r id="V:Rule1270" type="connector" idref="#_x0000_s16527"/>
        <o:r id="V:Rule1271" type="connector" idref="#_x0000_s27805"/>
        <o:r id="V:Rule1272" type="connector" idref="#_x0000_s17267"/>
        <o:r id="V:Rule1273" type="connector" idref="#_x0000_s44124"/>
        <o:r id="V:Rule1274" type="connector" idref="#_x0000_s44175"/>
        <o:r id="V:Rule1275" type="connector" idref="#_x0000_s17257"/>
        <o:r id="V:Rule1276" type="connector" idref="#_x0000_s44305"/>
        <o:r id="V:Rule1277" type="connector" idref="#_x0000_s44318"/>
        <o:r id="V:Rule1278" type="connector" idref="#_x0000_s44706"/>
        <o:r id="V:Rule1279" type="connector" idref="#_x0000_s28065"/>
        <o:r id="V:Rule1280" type="connector" idref="#_x0000_s16707"/>
        <o:r id="V:Rule1281" type="connector" idref="#_x0000_s44426"/>
        <o:r id="V:Rule1282" type="connector" idref="#_x0000_s1437"/>
        <o:r id="V:Rule1283" type="connector" idref="#_x0000_s44143"/>
        <o:r id="V:Rule1284" type="connector" idref="#_x0000_s1356"/>
        <o:r id="V:Rule1285" type="connector" idref="#_x0000_s1643"/>
        <o:r id="V:Rule1286" type="connector" idref="#_x0000_s44430"/>
        <o:r id="V:Rule1287" type="connector" idref="#_x0000_s27950"/>
        <o:r id="V:Rule1288" type="connector" idref="#_x0000_s17025"/>
        <o:r id="V:Rule1289" type="connector" idref="#_x0000_s44291"/>
        <o:r id="V:Rule1290" type="connector" idref="#_x0000_s44858"/>
        <o:r id="V:Rule1291" type="connector" idref="#_x0000_s17195"/>
        <o:r id="V:Rule1292" type="connector" idref="#_x0000_s16989"/>
        <o:r id="V:Rule1293" type="connector" idref="#_x0000_s44376"/>
        <o:r id="V:Rule1294" type="connector" idref="#_x0000_s1703"/>
        <o:r id="V:Rule1295" type="connector" idref="#_x0000_s44145"/>
        <o:r id="V:Rule1296" type="connector" idref="#_x0000_s16699"/>
        <o:r id="V:Rule1297" type="connector" idref="#_x0000_s16593"/>
        <o:r id="V:Rule1298" type="connector" idref="#_x0000_s1592"/>
        <o:r id="V:Rule1299" type="connector" idref="#_x0000_s1708"/>
        <o:r id="V:Rule1300" type="connector" idref="#_x0000_s1728"/>
        <o:r id="V:Rule1301" type="connector" idref="#_x0000_s28385"/>
        <o:r id="V:Rule1302" type="connector" idref="#_x0000_s28001"/>
        <o:r id="V:Rule1303" type="connector" idref="#_x0000_s28525"/>
        <o:r id="V:Rule1304" type="connector" idref="#_x0000_s27999"/>
        <o:r id="V:Rule1305" type="connector" idref="#_x0000_s1459"/>
        <o:r id="V:Rule1306" type="connector" idref="#_x0000_s1349"/>
        <o:r id="V:Rule1307" type="connector" idref="#_x0000_s1704"/>
        <o:r id="V:Rule1308" type="connector" idref="#_x0000_s17022"/>
        <o:r id="V:Rule1309" type="connector" idref="#_x0000_s28202"/>
        <o:r id="V:Rule1310" type="connector" idref="#_x0000_s1231"/>
        <o:r id="V:Rule1311" type="connector" idref="#_x0000_s16526"/>
        <o:r id="V:Rule1312" type="connector" idref="#_x0000_s16750"/>
        <o:r id="V:Rule1313" type="connector" idref="#_x0000_s1445"/>
        <o:r id="V:Rule1314" type="connector" idref="#_x0000_s44394"/>
        <o:r id="V:Rule1315" type="connector" idref="#_x0000_s44228"/>
        <o:r id="V:Rule1316" type="connector" idref="#_x0000_s28234"/>
        <o:r id="V:Rule1317" type="connector" idref="#_x0000_s17033"/>
        <o:r id="V:Rule1318" type="connector" idref="#_x0000_s1554"/>
        <o:r id="V:Rule1319" type="connector" idref="#_x0000_s44690"/>
        <o:r id="V:Rule1320" type="connector" idref="#_x0000_s44589"/>
        <o:r id="V:Rule1321" type="connector" idref="#_x0000_s28584"/>
        <o:r id="V:Rule1322" type="connector" idref="#_x0000_s27826"/>
        <o:r id="V:Rule1323" type="connector" idref="#_x0000_s28054"/>
        <o:r id="V:Rule1324" type="connector" idref="#_x0000_s27945"/>
        <o:r id="V:Rule1325" type="connector" idref="#_x0000_s16539"/>
        <o:r id="V:Rule1326" type="connector" idref="#_x0000_s16913"/>
        <o:r id="V:Rule1327" type="connector" idref="#_x0000_s1421"/>
        <o:r id="V:Rule1328" type="connector" idref="#_x0000_s16625"/>
        <o:r id="V:Rule1329" type="connector" idref="#_x0000_s28233"/>
        <o:r id="V:Rule1330" type="connector" idref="#_x0000_s44189"/>
        <o:r id="V:Rule1331" type="connector" idref="#_x0000_s1074"/>
        <o:r id="V:Rule1332" type="connector" idref="#_x0000_s17344"/>
        <o:r id="V:Rule1333" type="connector" idref="#_x0000_s1155"/>
        <o:r id="V:Rule1334" type="connector" idref="#_x0000_s28327"/>
        <o:r id="V:Rule1335" type="connector" idref="#_x0000_s1650"/>
        <o:r id="V:Rule1336" type="connector" idref="#_x0000_s44807"/>
        <o:r id="V:Rule1337" type="connector" idref="#_x0000_s44245"/>
        <o:r id="V:Rule1338" type="connector" idref="#_x0000_s1513"/>
        <o:r id="V:Rule1339" type="connector" idref="#_x0000_s1225"/>
        <o:r id="V:Rule1340" type="connector" idref="#_x0000_s16555"/>
        <o:r id="V:Rule1341" type="connector" idref="#_x0000_s1365"/>
        <o:r id="V:Rule1342" type="connector" idref="#_x0000_s44598"/>
        <o:r id="V:Rule1343" type="connector" idref="#_x0000_s1865"/>
        <o:r id="V:Rule1344" type="connector" idref="#_x0000_s44528"/>
        <o:r id="V:Rule1345" type="connector" idref="#_x0000_s28530"/>
        <o:r id="V:Rule1346" type="connector" idref="#_x0000_s28319"/>
        <o:r id="V:Rule1347" type="connector" idref="#_x0000_s17196"/>
        <o:r id="V:Rule1348" type="connector" idref="#_x0000_s1604"/>
        <o:r id="V:Rule1349" type="connector" idref="#_x0000_s44243"/>
        <o:r id="V:Rule1350" type="connector" idref="#_x0000_s1690"/>
        <o:r id="V:Rule1351" type="connector" idref="#_x0000_s1982"/>
        <o:r id="V:Rule1352" type="connector" idref="#_x0000_s1602"/>
        <o:r id="V:Rule1353" type="connector" idref="#_x0000_s44362"/>
        <o:r id="V:Rule1354" type="connector" idref="#_x0000_s17018"/>
        <o:r id="V:Rule1355" type="connector" idref="#_x0000_s17141"/>
        <o:r id="V:Rule1356" type="connector" idref="#_x0000_s44340"/>
        <o:r id="V:Rule1357" type="connector" idref="#_x0000_s44794"/>
        <o:r id="V:Rule1358" type="connector" idref="#_x0000_s17109"/>
        <o:r id="V:Rule1359" type="connector" idref="#_x0000_s44283"/>
        <o:r id="V:Rule1360" type="connector" idref="#_x0000_s16545"/>
        <o:r id="V:Rule1361" type="connector" idref="#_x0000_s1377"/>
        <o:r id="V:Rule1362" type="connector" idref="#_x0000_s44749"/>
        <o:r id="V:Rule1363" type="connector" idref="#_x0000_s28487"/>
        <o:r id="V:Rule1364" type="connector" idref="#_x0000_s17287"/>
        <o:r id="V:Rule1365" type="connector" idref="#_x0000_s44304"/>
        <o:r id="V:Rule1366" type="connector" idref="#_x0000_s1735"/>
        <o:r id="V:Rule1367" type="connector" idref="#_x0000_s17402"/>
        <o:r id="V:Rule1368" type="connector" idref="#_x0000_s17309"/>
        <o:r id="V:Rule1369" type="connector" idref="#_x0000_s1376"/>
        <o:r id="V:Rule1370" type="connector" idref="#_x0000_s28558"/>
        <o:r id="V:Rule1371" type="connector" idref="#_x0000_s17203"/>
        <o:r id="V:Rule1372" type="connector" idref="#_x0000_s16696"/>
        <o:r id="V:Rule1373" type="connector" idref="#_x0000_s44289"/>
        <o:r id="V:Rule1374" type="connector" idref="#_x0000_s44661"/>
        <o:r id="V:Rule1375" type="connector" idref="#_x0000_s44429"/>
        <o:r id="V:Rule1376" type="connector" idref="#_x0000_s28247"/>
        <o:r id="V:Rule1377" type="connector" idref="#_x0000_s1858"/>
        <o:r id="V:Rule1378" type="connector" idref="#_x0000_s17365"/>
        <o:r id="V:Rule1379" type="connector" idref="#_x0000_s1595"/>
        <o:r id="V:Rule1380" type="connector" idref="#_x0000_s28092"/>
        <o:r id="V:Rule1381" type="connector" idref="#_x0000_s1978"/>
        <o:r id="V:Rule1382" type="connector" idref="#_x0000_s16431"/>
        <o:r id="V:Rule1383" type="connector" idref="#_x0000_s16683"/>
        <o:r id="V:Rule1384" type="connector" idref="#_x0000_s17026"/>
        <o:r id="V:Rule1385" type="connector" idref="#_x0000_s44077"/>
        <o:r id="V:Rule1386" type="connector" idref="#_x0000_s1499"/>
        <o:r id="V:Rule1387" type="connector" idref="#_x0000_s44365"/>
        <o:r id="V:Rule1388" type="connector" idref="#_x0000_s16675"/>
        <o:r id="V:Rule1389" type="connector" idref="#_x0000_s44686"/>
        <o:r id="V:Rule1390" type="connector" idref="#_x0000_s44872"/>
        <o:r id="V:Rule1391" type="connector" idref="#_x0000_s44137"/>
        <o:r id="V:Rule1392" type="connector" idref="#_x0000_s28006"/>
        <o:r id="V:Rule1393" type="connector" idref="#_x0000_s44876"/>
        <o:r id="V:Rule1394" type="connector" idref="#_x0000_s16700"/>
        <o:r id="V:Rule1395" type="connector" idref="#_x0000_s44502"/>
        <o:r id="V:Rule1396" type="connector" idref="#_x0000_s1716"/>
        <o:r id="V:Rule1397" type="connector" idref="#_x0000_s16550"/>
        <o:r id="V:Rule1398" type="connector" idref="#_x0000_s17072"/>
        <o:r id="V:Rule1399" type="connector" idref="#_x0000_s28575"/>
        <o:r id="V:Rule1400" type="connector" idref="#_x0000_s44212"/>
        <o:r id="V:Rule1401" type="connector" idref="#_x0000_s44734"/>
        <o:r id="V:Rule1402" type="connector" idref="#_x0000_s1159"/>
        <o:r id="V:Rule1403" type="connector" idref="#_x0000_s28039"/>
        <o:r id="V:Rule1404" type="connector" idref="#_x0000_s16746"/>
        <o:r id="V:Rule1405" type="connector" idref="#_x0000_s44467"/>
        <o:r id="V:Rule1406" type="connector" idref="#_x0000_s17363"/>
        <o:r id="V:Rule1407" type="connector" idref="#_x0000_s1041"/>
        <o:r id="V:Rule1408" type="connector" idref="#_x0000_s17073"/>
        <o:r id="V:Rule1409" type="connector" idref="#_x0000_s1607"/>
        <o:r id="V:Rule1410" type="connector" idref="#_x0000_s16679"/>
        <o:r id="V:Rule1411" type="connector" idref="#_x0000_s16575"/>
        <o:r id="V:Rule1412" type="connector" idref="#_x0000_s44877"/>
        <o:r id="V:Rule1413" type="connector" idref="#_x0000_s44329"/>
        <o:r id="V:Rule1414" type="connector" idref="#_x0000_s17079"/>
        <o:r id="V:Rule1415" type="connector" idref="#_x0000_s16567"/>
        <o:r id="V:Rule1416" type="connector" idref="#_x0000_s17145"/>
        <o:r id="V:Rule1417" type="connector" idref="#_x0000_s1156"/>
        <o:r id="V:Rule1418" type="connector" idref="#_x0000_s44242"/>
        <o:r id="V:Rule1419" type="connector" idref="#_x0000_s1042"/>
        <o:r id="V:Rule1420" type="connector" idref="#_x0000_s44082"/>
        <o:r id="V:Rule1421" type="connector" idref="#_x0000_s27944"/>
        <o:r id="V:Rule1422" type="connector" idref="#_x0000_s1930"/>
        <o:r id="V:Rule1423" type="connector" idref="#_x0000_s16581"/>
        <o:r id="V:Rule1424" type="connector" idref="#_x0000_s17014"/>
        <o:r id="V:Rule1425" type="connector" idref="#_x0000_s1729"/>
        <o:r id="V:Rule1426" type="connector" idref="#_x0000_s16912"/>
        <o:r id="V:Rule1427" type="connector" idref="#_x0000_s44759"/>
        <o:r id="V:Rule1428" type="connector" idref="#_x0000_s1505"/>
        <o:r id="V:Rule1429" type="connector" idref="#_x0000_s16551"/>
        <o:r id="V:Rule1430" type="connector" idref="#_x0000_s44767"/>
        <o:r id="V:Rule1431" type="connector" idref="#_x0000_s16698"/>
        <o:r id="V:Rule1432" type="connector" idref="#_x0000_s28321"/>
        <o:r id="V:Rule1433" type="connector" idref="#_x0000_s44076"/>
        <o:r id="V:Rule1434" type="connector" idref="#_x0000_s44868"/>
        <o:r id="V:Rule1435" type="connector" idref="#_x0000_s28486"/>
        <o:r id="V:Rule1436" type="connector" idref="#_x0000_s28560"/>
        <o:r id="V:Rule1437" type="connector" idref="#_x0000_s44425"/>
        <o:r id="V:Rule1438" type="connector" idref="#_x0000_s17230"/>
        <o:r id="V:Rule1439" type="connector" idref="#_x0000_s1457"/>
        <o:r id="V:Rule1440" type="connector" idref="#_x0000_s1717"/>
        <o:r id="V:Rule1441" type="connector" idref="#_x0000_s28418"/>
        <o:r id="V:Rule1442" type="connector" idref="#_x0000_s44904"/>
        <o:r id="V:Rule1443" type="connector" idref="#_x0000_s27933"/>
        <o:r id="V:Rule1444" type="connector" idref="#_x0000_s17261"/>
        <o:r id="V:Rule1445" type="connector" idref="#_x0000_s44371"/>
        <o:r id="V:Rule1446" type="connector" idref="#_x0000_s28079"/>
        <o:r id="V:Rule1447" type="connector" idref="#_x0000_s1134"/>
        <o:r id="V:Rule1448" type="connector" idref="#_x0000_s17113"/>
        <o:r id="V:Rule1449" type="connector" idref="#_x0000_s28169"/>
        <o:r id="V:Rule1450" type="connector" idref="#_x0000_s28552"/>
        <o:r id="V:Rule1451" type="connector" idref="#_x0000_s17023"/>
        <o:r id="V:Rule1452" type="connector" idref="#_x0000_s1447"/>
        <o:r id="V:Rule1453" type="connector" idref="#_x0000_s1764"/>
        <o:r id="V:Rule1454" type="connector" idref="#_x0000_s44705"/>
        <o:r id="V:Rule1455" type="connector" idref="#_x0000_s17165"/>
        <o:r id="V:Rule1456" type="connector" idref="#_x0000_s44336"/>
        <o:r id="V:Rule1457" type="connector" idref="#_x0000_s17027"/>
        <o:r id="V:Rule1458" type="connector" idref="#_x0000_s16786"/>
        <o:r id="V:Rule1459" type="connector" idref="#_x0000_s1066"/>
        <o:r id="V:Rule1460" type="connector" idref="#_x0000_s44369"/>
        <o:r id="V:Rule1461" type="connector" idref="#_x0000_s44363"/>
        <o:r id="V:Rule1462" type="connector" idref="#_x0000_s44203"/>
        <o:r id="V:Rule1463" type="connector" idref="#_x0000_s28017"/>
        <o:r id="V:Rule1464" type="connector" idref="#_x0000_s44532"/>
        <o:r id="V:Rule1465" type="connector" idref="#_x0000_s44720"/>
        <o:r id="V:Rule1466" type="connector" idref="#_x0000_s44093"/>
        <o:r id="V:Rule1467" type="connector" idref="#_x0000_s28554"/>
        <o:r id="V:Rule1468" type="connector" idref="#_x0000_s44395"/>
        <o:r id="V:Rule1469" type="connector" idref="#_x0000_s1826"/>
        <o:r id="V:Rule1470" type="connector" idref="#_x0000_s17339"/>
        <o:r id="V:Rule1471" type="connector" idref="#_x0000_s1348"/>
        <o:r id="V:Rule1472" type="connector" idref="#_x0000_s1727"/>
        <o:r id="V:Rule1473" type="connector" idref="#_x0000_s44567"/>
        <o:r id="V:Rule1474" type="connector" idref="#_x0000_s17236"/>
        <o:r id="V:Rule1475" type="connector" idref="#_x0000_s16602"/>
        <o:r id="V:Rule1476" type="connector" idref="#_x0000_s1755"/>
        <o:r id="V:Rule1477" type="connector" idref="#_x0000_s44142"/>
        <o:r id="V:Rule1478" type="connector" idref="#_x0000_s27760"/>
        <o:r id="V:Rule1479" type="connector" idref="#_x0000_s1347"/>
        <o:r id="V:Rule1480" type="connector" idref="#_x0000_s1129"/>
        <o:r id="V:Rule1481" type="connector" idref="#_x0000_s28329"/>
        <o:r id="V:Rule1482" type="connector" idref="#_x0000_s1510"/>
        <o:r id="V:Rule1483" type="connector" idref="#_x0000_s44500"/>
        <o:r id="V:Rule1484" type="connector" idref="#_x0000_s44798"/>
        <o:r id="V:Rule1485" type="connector" idref="#_x0000_s44470"/>
        <o:r id="V:Rule1486" type="connector" idref="#_x0000_s44592"/>
        <o:r id="V:Rule1487" type="connector" idref="#_x0000_s16957"/>
        <o:r id="V:Rule1488" type="connector" idref="#_x0000_s27983"/>
        <o:r id="V:Rule1489" type="connector" idref="#_x0000_s44599"/>
        <o:r id="V:Rule1490" type="connector" idref="#_x0000_s1551"/>
        <o:r id="V:Rule1491" type="connector" idref="#_x0000_s44069"/>
        <o:r id="V:Rule1492" type="connector" idref="#_x0000_s44588"/>
        <o:r id="V:Rule1493" type="connector" idref="#_x0000_s44244"/>
        <o:r id="V:Rule1494" type="connector" idref="#_x0000_s1861"/>
        <o:r id="V:Rule1495" type="connector" idref="#_x0000_s17030"/>
        <o:r id="V:Rule1496" type="connector" idref="#_x0000_s44468"/>
        <o:r id="V:Rule1497" type="connector" idref="#_x0000_s17210"/>
        <o:r id="V:Rule1498" type="connector" idref="#_x0000_s1503"/>
        <o:r id="V:Rule1499" type="connector" idref="#_x0000_s1051"/>
        <o:r id="V:Rule1500" type="connector" idref="#_x0000_s44721"/>
        <o:r id="V:Rule1501" type="connector" idref="#_x0000_s28198"/>
        <o:r id="V:Rule1502" type="connector" idref="#_x0000_s1498"/>
        <o:r id="V:Rule1503" type="connector" idref="#_x0000_s44150"/>
        <o:r id="V:Rule1504" type="connector" idref="#_x0000_s44593"/>
        <o:r id="V:Rule1505" type="connector" idref="#_x0000_s28080"/>
        <o:r id="V:Rule1506" type="connector" idref="#_x0000_s16610"/>
        <o:r id="V:Rule1507" type="connector" idref="#_x0000_s1453"/>
        <o:r id="V:Rule1508" type="connector" idref="#_x0000_s28355"/>
        <o:r id="V:Rule1509" type="connector" idref="#_x0000_s1391"/>
        <o:r id="V:Rule1510" type="connector" idref="#_x0000_s44658"/>
        <o:r id="V:Rule1511" type="connector" idref="#_x0000_s44375"/>
        <o:r id="V:Rule1512" type="connector" idref="#_x0000_s1757"/>
        <o:r id="V:Rule1513" type="connector" idref="#_x0000_s17060"/>
        <o:r id="V:Rule1514" type="connector" idref="#_x0000_s27816"/>
        <o:r id="V:Rule1515" type="connector" idref="#_x0000_s44583"/>
        <o:r id="V:Rule1516" type="connector" idref="#_x0000_s28551"/>
        <o:r id="V:Rule1517" type="connector" idref="#_x0000_s44873"/>
        <o:r id="V:Rule1518" type="connector" idref="#_x0000_s27846"/>
        <o:r id="V:Rule1519" type="connector" idref="#_x0000_s27881"/>
        <o:r id="V:Rule1520" type="connector" idref="#_x0000_s1512"/>
        <o:r id="V:Rule1521" type="connector" idref="#_x0000_s44191"/>
        <o:r id="V:Rule1522" type="connector" idref="#_x0000_s17200"/>
        <o:r id="V:Rule1523" type="connector" idref="#_x0000_s1489"/>
        <o:r id="V:Rule1524" type="connector" idref="#_x0000_s27948"/>
        <o:r id="V:Rule1525" type="connector" idref="#_x0000_s28248"/>
        <o:r id="V:Rule1526" type="connector" idref="#_x0000_s44316"/>
        <o:r id="V:Rule1527" type="connector" idref="#_x0000_s28010"/>
        <o:r id="V:Rule1528" type="connector" idref="#_x0000_s27955"/>
        <o:r id="V:Rule1529" type="connector" idref="#_x0000_s44862"/>
        <o:r id="V:Rule1530" type="connector" idref="#_x0000_s44420"/>
        <o:r id="V:Rule1531" type="connector" idref="#_x0000_s1259"/>
        <o:r id="V:Rule1532" type="connector" idref="#_x0000_s44497"/>
        <o:r id="V:Rule1533" type="connector" idref="#_x0000_s1131"/>
        <o:r id="V:Rule1534" type="connector" idref="#_x0000_s27994"/>
        <o:r id="V:Rule1535" type="connector" idref="#_x0000_s1674"/>
        <o:r id="V:Rule1536" type="connector" idref="#_x0000_s17314"/>
        <o:r id="V:Rule1537" type="connector" idref="#_x0000_s44568"/>
        <o:r id="V:Rule1538" type="connector" idref="#_x0000_s27766"/>
        <o:r id="V:Rule1539" type="connector" idref="#_x0000_s16645"/>
        <o:r id="V:Rule1540" type="connector" idref="#_x0000_s27762"/>
        <o:r id="V:Rule1541" type="connector" idref="#_x0000_s17201"/>
        <o:r id="V:Rule1542" type="connector" idref="#_x0000_s1250"/>
        <o:r id="V:Rule1543" type="connector" idref="#_x0000_s44443"/>
        <o:r id="V:Rule1544" type="connector" idref="#_x0000_s16528"/>
        <o:r id="V:Rule1545" type="connector" idref="#_x0000_s1262"/>
        <o:r id="V:Rule1546" type="connector" idref="#_x0000_s44730"/>
        <o:r id="V:Rule1547" type="connector" idref="#_x0000_s27922"/>
        <o:r id="V:Rule1548" type="connector" idref="#_x0000_s1355"/>
        <o:r id="V:Rule1549" type="connector" idref="#_x0000_s44659"/>
        <o:r id="V:Rule1550" type="connector" idref="#_x0000_s44399"/>
        <o:r id="V:Rule1551" type="connector" idref="#_x0000_s16643"/>
        <o:r id="V:Rule1552" type="connector" idref="#_x0000_s27869"/>
        <o:r id="V:Rule1553" type="connector" idref="#_x0000_s1158"/>
        <o:r id="V:Rule1554" type="connector" idref="#_x0000_s44861"/>
        <o:r id="V:Rule1555" type="connector" idref="#_x0000_s1951"/>
        <o:r id="V:Rule1556" type="connector" idref="#_x0000_s17102"/>
        <o:r id="V:Rule1557" type="connector" idref="#_x0000_s28382"/>
        <o:r id="V:Rule1558" type="connector" idref="#_x0000_s28353"/>
        <o:r id="V:Rule1559" type="connector" idref="#_x0000_s1486"/>
        <o:r id="V:Rule1560" type="connector" idref="#_x0000_s1390"/>
        <o:r id="V:Rule1561" type="connector" idref="#_x0000_s44465"/>
        <o:r id="V:Rule1562" type="connector" idref="#_x0000_s44906"/>
        <o:r id="V:Rule1563" type="connector" idref="#_x0000_s28416"/>
        <o:r id="V:Rule1564" type="connector" idref="#_x0000_s44422"/>
        <o:r id="V:Rule1565" type="connector" idref="#_x0000_s28024"/>
        <o:r id="V:Rule1566" type="connector" idref="#_x0000_s44710"/>
        <o:r id="V:Rule1567" type="connector" idref="#_x0000_s44744"/>
        <o:r id="V:Rule1568" type="connector" idref="#_x0000_s44747"/>
        <o:r id="V:Rule1569" type="connector" idref="#_x0000_s27949"/>
        <o:r id="V:Rule1570" type="connector" idref="#_x0000_s17035"/>
        <o:r id="V:Rule1571" type="connector" idref="#_x0000_s28580"/>
        <o:r id="V:Rule1572" type="connector" idref="#_x0000_s44343"/>
        <o:r id="V:Rule1573" type="connector" idref="#_x0000_s16613"/>
        <o:r id="V:Rule1574" type="connector" idref="#_x0000_s28070"/>
        <o:r id="V:Rule1575" type="connector" idref="#_x0000_s17144"/>
        <o:r id="V:Rule1576" type="connector" idref="#_x0000_s28094"/>
        <o:r id="V:Rule1577" type="connector" idref="#_x0000_s44818"/>
        <o:r id="V:Rule1578" type="connector" idref="#_x0000_s16697"/>
        <o:r id="V:Rule1579" type="connector" idref="#_x0000_s1514"/>
        <o:r id="V:Rule1580" type="connector" idref="#_x0000_s16566"/>
        <o:r id="V:Rule1581" type="connector" idref="#_x0000_s17318"/>
        <o:r id="V:Rule1582" type="connector" idref="#_x0000_s28330"/>
        <o:r id="V:Rule1583" type="connector" idref="#_x0000_s16956"/>
        <o:r id="V:Rule1584" type="connector" idref="#_x0000_s44860"/>
        <o:r id="V:Rule1585" type="connector" idref="#_x0000_s1385"/>
        <o:r id="V:Rule1586" type="connector" idref="#_x0000_s1507"/>
        <o:r id="V:Rule1587" type="connector" idref="#_x0000_s17128"/>
        <o:r id="V:Rule1588" type="connector" idref="#_x0000_s44737"/>
        <o:r id="V:Rule1589" type="connector" idref="#_x0000_s28049"/>
        <o:r id="V:Rule1590" type="connector" idref="#_x0000_s1952"/>
        <o:r id="V:Rule1591" type="connector" idref="#_x0000_s44501"/>
        <o:r id="V:Rule1592" type="connector" idref="#_x0000_s1375"/>
        <o:r id="V:Rule1593" type="connector" idref="#_x0000_s1128"/>
        <o:r id="V:Rule1594" type="connector" idref="#_x0000_s44224"/>
        <o:r id="V:Rule1595" type="connector" idref="#_x0000_s1413"/>
        <o:r id="V:Rule1596" type="connector" idref="#_x0000_s44374"/>
        <o:r id="V:Rule1597" type="connector" idref="#_x0000_s17345"/>
        <o:r id="V:Rule1598" type="connector" idref="#_x0000_s1383"/>
        <o:r id="V:Rule1599" type="connector" idref="#_x0000_s44792"/>
        <o:r id="V:Rule1600" type="connector" idref="#_x0000_s44080"/>
        <o:r id="V:Rule1601" type="connector" idref="#_x0000_s28083"/>
        <o:r id="V:Rule1602" type="connector" idref="#_x0000_s28273"/>
        <o:r id="V:Rule1603" type="connector" idref="#_x0000_s28060"/>
        <o:r id="V:Rule1604" type="connector" idref="#_x0000_s44174"/>
        <o:r id="V:Rule1605" type="connector" idref="#_x0000_s1809"/>
        <o:r id="V:Rule1606" type="connector" idref="#_x0000_s44091"/>
        <o:r id="V:Rule1607" type="connector" idref="#_x0000_s16541"/>
        <o:r id="V:Rule1608" type="connector" idref="#_x0000_s1227"/>
        <o:r id="V:Rule1609" type="connector" idref="#_x0000_s44464"/>
        <o:r id="V:Rule1610" type="connector" idref="#_x0000_s27765"/>
        <o:r id="V:Rule1611" type="connector" idref="#_x0000_s1666"/>
        <o:r id="V:Rule1612" type="connector" idref="#_x0000_s28583"/>
        <o:r id="V:Rule1613" type="connector" idref="#_x0000_s27763"/>
        <o:r id="V:Rule1614" type="connector" idref="#_x0000_s16976"/>
        <o:r id="V:Rule1615" type="connector" idref="#_x0000_s17341"/>
        <o:r id="V:Rule1616" type="connector" idref="#_x0000_s27884"/>
        <o:r id="V:Rule1617" type="connector" idref="#_x0000_s1787"/>
        <o:r id="V:Rule1618" type="connector" idref="#_x0000_s27827"/>
        <o:r id="V:Rule1619" type="connector" idref="#_x0000_s16680"/>
        <o:r id="V:Rule1620" type="connector" idref="#_x0000_s1462"/>
        <o:r id="V:Rule1621" type="connector" idref="#_x0000_s44510"/>
        <o:r id="V:Rule1622" type="connector" idref="#_x0000_s2031"/>
        <o:r id="V:Rule1623" type="connector" idref="#_x0000_s28524"/>
        <o:r id="V:Rule1624" type="connector" idref="#_x0000_s44529"/>
        <o:r id="V:Rule1625" type="connector" idref="#_x0000_s2026"/>
        <o:r id="V:Rule1626" type="connector" idref="#_x0000_s17153"/>
        <o:r id="V:Rule1627" type="connector" idref="#_x0000_s44135"/>
        <o:r id="V:Rule1628" type="connector" idref="#_x0000_s28328"/>
        <o:r id="V:Rule1629" type="connector" idref="#_x0000_s28168"/>
        <o:r id="V:Rule1630" type="connector" idref="#_x0000_s16738"/>
        <o:r id="V:Rule1631" type="connector" idref="#_x0000_s1862"/>
        <o:r id="V:Rule1632" type="connector" idref="#_x0000_s44711"/>
        <o:r id="V:Rule1633" type="connector" idref="#_x0000_s1710"/>
        <o:r id="V:Rule1634" type="connector" idref="#_x0000_s44874"/>
        <o:r id="V:Rule1635" type="connector" idref="#_x0000_s28251"/>
        <o:r id="V:Rule1636" type="connector" idref="#_x0000_s1758"/>
        <o:r id="V:Rule1637" type="connector" idref="#_x0000_s1606"/>
        <o:r id="V:Rule1638" type="connector" idref="#_x0000_s17031"/>
        <o:r id="V:Rule1639" type="connector" idref="#_x0000_s44098"/>
        <o:r id="V:Rule1640" type="connector" idref="#_x0000_s1368"/>
        <o:r id="V:Rule1641" type="connector" idref="#_x0000_s16978"/>
        <o:r id="V:Rule1642" type="connector" idref="#_x0000_s44870"/>
        <o:r id="V:Rule1643" type="connector" idref="#_x0000_s17069"/>
        <o:r id="V:Rule1644" type="connector" idref="#_x0000_s44227"/>
        <o:r id="V:Rule1645" type="connector" idref="#_x0000_s28066"/>
        <o:r id="V:Rule1646" type="connector" idref="#_x0000_s28021"/>
        <o:r id="V:Rule1647" type="connector" idref="#_x0000_s28033"/>
        <o:r id="V:Rule1648" type="connector" idref="#_x0000_s16570"/>
        <o:r id="V:Rule1649" type="connector" idref="#_x0000_s28086"/>
        <o:r id="V:Rule1650" type="connector" idref="#_x0000_s1448"/>
        <o:r id="V:Rule1651" type="connector" idref="#_x0000_s28577"/>
        <o:r id="V:Rule1652" type="connector" idref="#_x0000_s44361"/>
        <o:r id="V:Rule1653" type="connector" idref="#_x0000_s17068"/>
        <o:r id="V:Rule1654" type="connector" idref="#_x0000_s1521"/>
        <o:r id="V:Rule1655" type="connector" idref="#_x0000_s17392"/>
        <o:r id="V:Rule1656" type="connector" idref="#_x0000_s28020"/>
        <o:r id="V:Rule1657" type="connector" idref="#_x0000_s28084"/>
        <o:r id="V:Rule1658" type="connector" idref="#_x0000_s1810"/>
        <o:r id="V:Rule1659" type="connector" idref="#_x0000_s1370"/>
        <o:r id="V:Rule1660" type="connector" idref="#_x0000_s1360"/>
        <o:r id="V:Rule1661" type="connector" idref="#_x0000_s16969"/>
        <o:r id="V:Rule1662" type="connector" idref="#_x0000_s1422"/>
        <o:r id="V:Rule1663" type="connector" idref="#_x0000_s27979"/>
        <o:r id="V:Rule1664" type="connector" idref="#_x0000_s44146"/>
        <o:r id="V:Rule1665" type="connector" idref="#_x0000_s27980"/>
        <o:r id="V:Rule1666" type="connector" idref="#_x0000_s44708"/>
        <o:r id="V:Rule1667" type="connector" idref="#_x0000_s27838"/>
        <o:r id="V:Rule1668" type="connector" idref="#_x0000_s1754"/>
        <o:r id="V:Rule1669" type="connector" idref="#_x0000_s17276"/>
        <o:r id="V:Rule1670" type="connector" idref="#_x0000_s1456"/>
        <o:r id="V:Rule1671" type="connector" idref="#_x0000_s1504"/>
        <o:r id="V:Rule1672" type="connector" idref="#_x0000_s17019"/>
        <o:r id="V:Rule1673" type="connector" idref="#_x0000_s1509"/>
        <o:r id="V:Rule1674" type="connector" idref="#_x0000_s44591"/>
        <o:r id="V:Rule1675" type="connector" idref="#_x0000_s44675"/>
        <o:r id="V:Rule1676" type="connector" idref="#_x0000_s1955"/>
        <o:r id="V:Rule1677" type="connector" idref="#_x0000_s44594"/>
        <o:r id="V:Rule1678" type="connector" idref="#_x0000_s28036"/>
        <o:r id="V:Rule1679" type="connector" idref="#_x0000_s1393"/>
        <o:r id="V:Rule1680" type="connector" idref="#_x0000_s44905"/>
        <o:r id="V:Rule1681" type="connector" idref="#_x0000_s16958"/>
        <o:r id="V:Rule1682" type="connector" idref="#_x0000_s44172"/>
        <o:r id="V:Rule1683" type="connector" idref="#_x0000_s44180"/>
        <o:r id="V:Rule1684" type="connector" idref="#_x0000_s27971"/>
        <o:r id="V:Rule1685" type="connector" idref="#_x0000_s44239"/>
        <o:r id="V:Rule1686" type="connector" idref="#_x0000_s1983"/>
        <o:r id="V:Rule1687" type="connector" idref="#_x0000_s1452"/>
        <o:r id="V:Rule1688" type="connector" idref="#_x0000_s28075"/>
        <o:r id="V:Rule1689" type="connector" idref="#_x0000_s17114"/>
        <o:r id="V:Rule1690" type="connector" idref="#_x0000_s44188"/>
        <o:r id="V:Rule1691" type="connector" idref="#_x0000_s17112"/>
        <o:r id="V:Rule1692" type="connector" idref="#_x0000_s28246"/>
        <o:r id="V:Rule1693" type="connector" idref="#_x0000_s1030"/>
        <o:r id="V:Rule1694" type="connector" idref="#_x0000_s44857"/>
        <o:r id="V:Rule1695" type="connector" idref="#_x0000_s1120"/>
        <o:r id="V:Rule1696" type="connector" idref="#_x0000_s28087"/>
        <o:r id="V:Rule1697" type="connector" idref="#_x0000_s44785"/>
        <o:r id="V:Rule1698" type="connector" idref="#_x0000_s27998"/>
        <o:r id="V:Rule1699" type="connector" idref="#_x0000_s44070"/>
        <o:r id="V:Rule1700" type="connector" idref="#_x0000_s44370"/>
        <o:r id="V:Rule1701" type="connector" idref="#_x0000_s16608"/>
        <o:r id="V:Rule1702" type="connector" idref="#_x0000_s1392"/>
        <o:r id="V:Rule1703" type="connector" idref="#_x0000_s1364"/>
        <o:r id="V:Rule1704" type="connector" idref="#_x0000_s44379"/>
        <o:r id="V:Rule1705" type="connector" idref="#_x0000_s27759"/>
        <o:r id="V:Rule1706" type="connector" idref="#_x0000_s16702"/>
        <o:r id="V:Rule1707" type="connector" idref="#_x0000_s44729"/>
        <o:r id="V:Rule1708" type="connector" idref="#_x0000_s28556"/>
        <o:r id="V:Rule1709" type="connector" idref="#_x0000_s1756"/>
        <o:r id="V:Rule1710" type="connector" idref="#_x0000_s28249"/>
        <o:r id="V:Rule1711" type="connector" idref="#_x0000_s44284"/>
        <o:r id="V:Rule1712" type="connector" idref="#_x0000_s44462"/>
        <o:r id="V:Rule1713" type="connector" idref="#_x0000_s27653"/>
        <o:r id="V:Rule1714" type="connector" idref="#_x0000_s17076"/>
        <o:r id="V:Rule1715" type="connector" idref="#_x0000_s1419"/>
        <o:r id="V:Rule1716" type="connector" idref="#_x0000_s44586"/>
        <o:r id="V:Rule1717" type="connector" idref="#_x0000_s44746"/>
        <o:r id="V:Rule1718" type="connector" idref="#_x0000_s44136"/>
        <o:r id="V:Rule1719" type="connector" idref="#_x0000_s27810"/>
        <o:r id="V:Rule1720" type="connector" idref="#_x0000_s28047"/>
        <o:r id="V:Rule1721" type="connector" idref="#_x0000_s1744"/>
        <o:r id="V:Rule1722" type="connector" idref="#_x0000_s44750"/>
        <o:r id="V:Rule1723" type="connector" idref="#_x0000_s1722"/>
        <o:r id="V:Rule1724" type="connector" idref="#_x0000_s16973"/>
        <o:r id="V:Rule1725" type="connector" idref="#_x0000_s16701"/>
        <o:r id="V:Rule1726" type="connector" idref="#_x0000_s44286"/>
        <o:r id="V:Rule1727" type="connector" idref="#_x0000_s1132"/>
        <o:r id="V:Rule1728" type="connector" idref="#_x0000_s44317"/>
        <o:r id="V:Rule1729" type="connector" idref="#_x0000_s44181"/>
        <o:r id="V:Rule1730" type="connector" idref="#_x0000_s44597"/>
        <o:r id="V:Rule1731" type="connector" idref="#_x0000_s16966"/>
        <o:r id="V:Rule1732" type="connector" idref="#_x0000_s1358"/>
        <o:r id="V:Rule1733" type="connector" idref="#_x0000_s28275"/>
        <o:r id="V:Rule1734" type="connector" idref="#_x0000_s27880"/>
        <o:r id="V:Rule1735" type="connector" idref="#_x0000_s1645"/>
        <o:r id="V:Rule1736" type="connector" idref="#_x0000_s1162"/>
        <o:r id="V:Rule1737" type="connector" idref="#_x0000_s1415"/>
        <o:r id="V:Rule1738" type="connector" idref="#_x0000_s44909"/>
        <o:r id="V:Rule1739" type="connector" idref="#_x0000_s28205"/>
        <o:r id="V:Rule1740" type="connector" idref="#_x0000_s16430"/>
        <o:r id="V:Rule1741" type="connector" idref="#_x0000_s44226"/>
        <o:r id="V:Rule1742" type="connector" idref="#_x0000_s28493"/>
        <o:r id="V:Rule1743" type="connector" idref="#_x0000_s44372"/>
        <o:r id="V:Rule1744" type="connector" idref="#_x0000_s44081"/>
        <o:r id="V:Rule1745" type="connector" idref="#_x0000_s28283"/>
        <o:r id="V:Rule1746" type="connector" idref="#_x0000_s16597"/>
        <o:r id="V:Rule1747" type="connector" idref="#_x0000_s17389"/>
        <o:r id="V:Rule1748" type="connector" idref="#_x0000_s17028"/>
        <o:r id="V:Rule1749" type="connector" idref="#_x0000_s1362"/>
        <o:r id="V:Rule1750" type="connector" idref="#_x0000_s44664"/>
        <o:r id="V:Rule1751" type="connector" idref="#_x0000_s16971"/>
        <o:r id="V:Rule1752" type="connector" idref="#_x0000_s28053"/>
        <o:r id="V:Rule1753" type="connector" idref="#_x0000_s44875"/>
        <o:r id="V:Rule1754" type="connector" idref="#_x0000_s28267"/>
        <o:r id="V:Rule1755" type="connector" idref="#_x0000_s1366"/>
        <o:r id="V:Rule1756" type="connector" idref="#_x0000_s44285"/>
        <o:r id="V:Rule1757" type="connector" idref="#_x0000_s28561"/>
        <o:r id="V:Rule1758" type="connector" idref="#_x0000_s44498"/>
        <o:r id="V:Rule1759" type="connector" idref="#_x0000_s16747"/>
        <o:r id="V:Rule1760" type="connector" idref="#_x0000_s16609"/>
        <o:r id="V:Rule1761" type="connector" idref="#_x0000_s28188"/>
        <o:r id="V:Rule1762" type="connector" idref="#_x0000_s1511"/>
        <o:r id="V:Rule1763" type="connector" idref="#_x0000_s16783"/>
        <o:r id="V:Rule1764" type="connector" idref="#_x0000_s44449"/>
        <o:r id="V:Rule1765" type="connector" idref="#_x0000_s16546"/>
        <o:r id="V:Rule1766" type="connector" idref="#_x0000_s28199"/>
        <o:r id="V:Rule1767" type="connector" idref="#_x0000_s28055"/>
        <o:r id="V:Rule1768" type="connector" idref="#_x0000_s44328"/>
        <o:r id="V:Rule1769" type="connector" idref="#_x0000_s1646"/>
        <o:r id="V:Rule1770" type="connector" idref="#_x0000_s16582"/>
        <o:r id="V:Rule1771" type="connector" idref="#_x0000_s28417"/>
        <o:r id="V:Rule1772" type="connector" idref="#_x0000_s28078"/>
        <o:r id="V:Rule1773" type="connector" idref="#_x0000_s17077"/>
        <o:r id="V:Rule1774" type="connector" idref="#_x0000_s1506"/>
        <o:r id="V:Rule1775" type="connector" idref="#_x0000_s28270"/>
        <o:r id="V:Rule1776" type="connector" idref="#_x0000_s44587"/>
        <o:r id="V:Rule1777" type="connector" idref="#_x0000_s44866"/>
        <o:r id="V:Rule1778" type="connector" idref="#_x0000_s1825"/>
        <o:r id="V:Rule1779" type="connector" idref="#_x0000_s28056"/>
        <o:r id="V:Rule1780" type="connector" idref="#_x0000_s1163"/>
        <o:r id="V:Rule1781" type="connector" idref="#_x0000_s16565"/>
        <o:r id="V:Rule1782" type="connector" idref="#_x0000_s28585"/>
        <o:r id="V:Rule1783" type="connector" idref="#_x0000_s16524"/>
        <o:r id="V:Rule1784" type="connector" idref="#_x0000_s28322"/>
        <o:r id="V:Rule1785" type="connector" idref="#_x0000_s44364"/>
        <o:r id="V:Rule1786" type="connector" idref="#_x0000_s1986"/>
        <o:r id="V:Rule1787" type="connector" idref="#_x0000_s17024"/>
        <o:r id="V:Rule1788" type="connector" idref="#_x0000_s1373"/>
        <o:r id="V:Rule1789" type="connector" idref="#_x0000_s1263"/>
        <o:r id="V:Rule1790" type="connector" idref="#_x0000_s28354"/>
        <o:r id="V:Rule1791" type="connector" idref="#_x0000_s16705"/>
        <o:r id="V:Rule1792" type="connector" idref="#_x0000_s16641"/>
        <o:r id="V:Rule1793" type="connector" idref="#_x0000_s1454"/>
        <o:r id="V:Rule1794" type="connector" idref="#_x0000_s1446"/>
        <o:r id="V:Rule1795" type="connector" idref="#_x0000_s1380"/>
        <o:r id="V:Rule1796" type="connector" idref="#_x0000_s1367"/>
        <o:r id="V:Rule1797" type="connector" idref="#_x0000_s1224"/>
        <o:r id="V:Rule1798" type="connector" idref="#_x0000_s28236"/>
        <o:r id="V:Rule1799" type="connector" idref="#_x0000_s1461"/>
        <o:r id="V:Rule1800" type="connector" idref="#_x0000_s17111"/>
        <o:r id="V:Rule1801" type="connector" idref="#_x0000_s17312"/>
        <o:r id="V:Rule1802" type="connector" idref="#_x0000_s1522"/>
        <o:r id="V:Rule1803" type="connector" idref="#_x0000_s44719"/>
        <o:r id="V:Rule1804" type="connector" idref="#_x0000_s17034"/>
        <o:r id="V:Rule1805" type="connector" idref="#_x0000_s2023"/>
        <o:r id="V:Rule1806" type="connector" idref="#_x0000_s1741"/>
        <o:r id="V:Rule1807" type="connector" idref="#_x0000_s16782"/>
        <o:r id="V:Rule1808" type="connector" idref="#_x0000_s28093"/>
        <o:r id="V:Rule1809" type="connector" idref="#_x0000_s1972"/>
        <o:r id="V:Rule1810" type="connector" idref="#_x0000_s44466"/>
        <o:r id="V:Rule1811" type="connector" idref="#_x0000_s1553"/>
        <o:r id="V:Rule1812" type="connector" idref="#_x0000_s17147"/>
        <o:r id="V:Rule1813" type="connector" idref="#_x0000_s44418"/>
        <o:r id="V:Rule1814" type="connector" idref="#_x0000_s1570"/>
        <o:r id="V:Rule1815" type="connector" idref="#_x0000_s17317"/>
        <o:r id="V:Rule1816" type="connector" idref="#_x0000_s44871"/>
        <o:r id="V:Rule1817" type="connector" idref="#_x0000_s44078"/>
        <o:r id="V:Rule1818" type="connector" idref="#_x0000_s28089"/>
        <o:r id="V:Rule1819" type="connector" idref="#_x0000_s1032"/>
        <o:r id="V:Rule1820" type="connector" idref="#_x0000_s1692"/>
        <o:r id="V:Rule1821" type="connector" idref="#_x0000_s1561"/>
        <o:r id="V:Rule1822" type="connector" idref="#_x0000_s1359"/>
        <o:r id="V:Rule1823" type="connector" idref="#_x0000_s17154"/>
        <o:r id="V:Rule1824" type="connector" idref="#_x0000_s44461"/>
        <o:r id="V:Rule1825" type="connector" idref="#_x0000_s44751"/>
        <o:r id="V:Rule1826" type="connector" idref="#_x0000_s27813"/>
        <o:r id="V:Rule1827" type="connector" idref="#_x0000_s1546"/>
        <o:r id="V:Rule1828" type="connector" idref="#_x0000_s1228"/>
        <o:r id="V:Rule1829" type="connector" idref="#_x0000_s44867"/>
        <o:r id="V:Rule1830" type="connector" idref="#_x0000_s44495"/>
        <o:r id="V:Rule1831" type="connector" idref="#_x0000_s44311"/>
        <o:r id="V:Rule1832" type="connector" idref="#_x0000_s44865"/>
        <o:r id="V:Rule1833" type="connector" idref="#_x0000_s44602"/>
        <o:r id="V:Rule1834" type="connector" idref="#_x0000_s28317"/>
        <o:r id="V:Rule1835" type="connector" idref="#_x0000_s28553"/>
        <o:r id="V:Rule1836" type="connector" idref="#_x0000_s16584"/>
        <o:r id="V:Rule1837" type="connector" idref="#_x0000_s27992"/>
        <o:r id="V:Rule1838" type="connector" idref="#_x0000_s44378"/>
        <o:r id="V:Rule1839" type="connector" idref="#_x0000_s44596"/>
        <o:r id="V:Rule1840" type="connector" idref="#_x0000_s28082"/>
        <o:r id="V:Rule1841" type="connector" idref="#_x0000_s44505"/>
        <o:r id="V:Rule1842" type="connector" idref="#_x0000_s44910"/>
        <o:r id="V:Rule1843" type="connector" idref="#_x0000_s1594"/>
        <o:r id="V:Rule1844" type="connector" idref="#_x0000_s28383"/>
        <o:r id="V:Rule1845" type="connector" idref="#_x0000_s1868"/>
        <o:r id="V:Rule1846" type="connector" idref="#_x0000_s16644"/>
        <o:r id="V:Rule1847" type="connector" idref="#_x0000_s44307"/>
        <o:r id="V:Rule1848" type="connector" idref="#_x0000_s1827"/>
        <o:r id="V:Rule1849" type="connector" idref="#_x0000_s28112"/>
        <o:r id="V:Rule1850" type="connector" idref="#_x0000_s44368"/>
        <o:r id="V:Rule1851" type="connector" idref="#_x0000_s44184"/>
        <o:r id="V:Rule1852" type="connector" idref="#_x0000_s44740"/>
        <o:r id="V:Rule1853" type="connector" idref="#_x0000_s1052"/>
        <o:r id="V:Rule1854" type="connector" idref="#_x0000_s27861"/>
        <o:r id="V:Rule1855" type="connector" idref="#_x0000_s16726"/>
        <o:r id="V:Rule1856" type="connector" idref="#_x0000_s1394"/>
        <o:r id="V:Rule1857" type="connector" idref="#_x0000_s27954"/>
        <o:r id="V:Rule1858" type="connector" idref="#_x0000_s44869"/>
        <o:r id="V:Rule1859" type="connector" idref="#_x0000_s27984"/>
        <o:r id="V:Rule1860" type="connector" idref="#_x0000_s16611"/>
        <o:r id="V:Rule1861" type="connector" idref="#_x0000_s44801"/>
        <o:r id="V:Rule1862" type="connector" idref="#_x0000_s1455"/>
        <o:r id="V:Rule1863" type="connector" idref="#_x0000_s16548"/>
        <o:r id="V:Rule1864" type="connector" idref="#_x0000_s17238"/>
        <o:r id="V:Rule1865" type="connector" idref="#_x0000_s17202"/>
        <o:r id="V:Rule1866" type="connector" idref="#_x0000_s17089"/>
        <o:r id="V:Rule1867" type="connector" idref="#_x0000_s27758"/>
        <o:r id="V:Rule1868" type="connector" idref="#_x0000_s28167"/>
        <o:r id="V:Rule1869" type="connector" idref="#_x0000_s1508"/>
        <o:r id="V:Rule1870" type="connector" idref="#_x0000_s27883"/>
        <o:r id="V:Rule1871" type="connector" idref="#_x0000_s44459"/>
        <o:r id="V:Rule1872" type="connector" idref="#_x0000_s17234"/>
        <o:r id="V:Rule1873" type="connector" idref="#_x0000_s44332"/>
        <o:r id="V:Rule1874" type="connector" idref="#_x0000_s44094"/>
        <o:r id="V:Rule1875" type="connector" idref="#_x0000_s2027"/>
        <o:r id="V:Rule1876" type="connector" idref="#_x0000_s1956"/>
        <o:r id="V:Rule1877" type="connector" idref="#_x0000_s16706"/>
        <o:r id="V:Rule1878" type="connector" idref="#_x0000_s28000"/>
        <o:r id="V:Rule1879" type="connector" idref="#_x0000_s1412"/>
        <o:r id="V:Rule1880" type="connector" idref="#_x0000_s44118"/>
        <o:r id="V:Rule1881" type="connector" idref="#_x0000_s1411"/>
        <o:r id="V:Rule1882" type="connector" idref="#_x0000_s2032"/>
        <o:r id="V:Rule1883" type="connector" idref="#_x0000_s1823"/>
        <o:r id="V:Rule1884" type="connector" idref="#_x0000_s27764"/>
        <o:r id="V:Rule1885" type="connector" idref="#_x0000_s1425"/>
        <o:r id="V:Rule1886" type="connector" idref="#_x0000_s1118"/>
        <o:r id="V:Rule1887" type="connector" idref="#_x0000_s27837"/>
        <o:r id="V:Rule1888" type="connector" idref="#_x0000_s16595"/>
        <o:r id="V:Rule1889" type="connector" idref="#_x0000_s28414"/>
        <o:r id="V:Rule1890" type="connector" idref="#_x0000_s28316"/>
        <o:r id="V:Rule1891" type="connector" idref="#_x0000_s27799"/>
        <o:r id="V:Rule1892" type="connector" idref="#_x0000_s27798"/>
        <o:r id="V:Rule1893" type="connector" idref="#_x0000_s17036"/>
        <o:r id="V:Rule1894" type="connector" idref="#_x0000_s17070"/>
        <o:r id="V:Rule1895" type="connector" idref="#_x0000_s27956"/>
        <o:r id="V:Rule1896" type="connector" idref="#_x0000_s17054"/>
        <o:r id="V:Rule1897" type="connector" idref="#_x0000_s27761"/>
        <o:r id="V:Rule1898" type="connector" idref="#_x0000_s16676"/>
        <o:r id="V:Rule1899" type="connector" idref="#_x0000_s17110"/>
        <o:r id="V:Rule1900" type="connector" idref="#_x0000_s16413"/>
        <o:r id="V:Rule1901" type="connector" idref="#_x0000_s28062"/>
        <o:r id="V:Rule1902" type="connector" idref="#_x0000_s44663"/>
        <o:r id="V:Rule1903" type="connector" idref="#_x0000_s17213"/>
        <o:r id="V:Rule1904" type="connector" idref="#_x0000_s28557"/>
        <o:r id="V:Rule1905" type="connector" idref="#_x0000_s17209"/>
        <o:r id="V:Rule1906" type="connector" idref="#_x0000_s1232"/>
        <o:r id="V:Rule1907" type="connector" idref="#_x0000_s1384"/>
        <o:r id="V:Rule1908" type="connector" idref="#_x0000_s1718"/>
        <o:r id="V:Rule1909" type="connector" idref="#_x0000_s44421"/>
        <o:r id="V:Rule1910" type="connector" idref="#_x0000_s17239"/>
        <o:r id="V:Rule1911" type="connector" idref="#_x0000_s1568"/>
        <o:r id="V:Rule1912" type="connector" idref="#_x0000_s16787"/>
        <o:r id="V:Rule1913" type="connector" idref="#_x0000_s44676"/>
        <o:r id="V:Rule1914" type="connector" idref="#_x0000_s1369"/>
        <o:r id="V:Rule1915" type="connector" idref="#_x0000_s1977"/>
        <o:r id="V:Rule1916" type="connector" idref="#_x0000_s44724"/>
        <o:r id="V:Rule1917" type="connector" idref="#_x0000_s1351"/>
        <o:r id="V:Rule1918" type="connector" idref="#_x0000_s44185"/>
        <o:r id="V:Rule1919" type="connector" idref="#_x0000_s16704"/>
        <o:r id="V:Rule1920" type="connector" idref="#_x0000_s17015"/>
        <o:r id="V:Rule1921" type="connector" idref="#_x0000_s1593"/>
        <o:r id="V:Rule1922" type="connector" idref="#_x0000_s1389"/>
        <o:r id="V:Rule1923" type="connector" idref="#_x0000_s1234"/>
        <o:r id="V:Rule1924" type="connector" idref="#_x0000_s28323"/>
        <o:r id="V:Rule1925" type="connector" idref="#_x0000_s17266"/>
        <o:r id="V:Rule1926" type="connector" idref="#_x0000_s27806"/>
        <o:r id="V:Rule1927" type="connector" idref="#_x0000_s1450"/>
        <o:r id="V:Rule1928" type="connector" idref="#_x0000_s1130"/>
        <o:r id="V:Rule1929" type="connector" idref="#_x0000_s17282"/>
        <o:r id="V:Rule1930" type="connector" idref="#_x0000_s28241"/>
        <o:r id="V:Rule1931" type="connector" idref="#_x0000_s1424"/>
        <o:r id="V:Rule1932" type="connector" idref="#_x0000_s17207"/>
        <o:r id="V:Rule1933" type="connector" idref="#_x0000_s27970"/>
        <o:r id="V:Rule1934" type="connector" idref="#_x0000_s44122"/>
        <o:r id="V:Rule1935" type="connector" idref="#_x0000_s1135"/>
        <o:r id="V:Rule1936" type="connector" idref="#_x0000_s28071"/>
        <o:r id="V:Rule1937" type="connector" idref="#_x0000_s1442"/>
        <o:r id="V:Rule1938" type="connector" idref="#_x0000_s1997"/>
        <o:r id="V:Rule1939" type="connector" idref="#_x0000_s16977"/>
        <o:r id="V:Rule1940" type="connector" idref="#_x0000_s44903"/>
        <o:r id="V:Rule1941" type="connector" idref="#_x0000_s16684"/>
        <o:r id="V:Rule1942" type="connector" idref="#_x0000_s1761"/>
        <o:r id="V:Rule1943" type="connector" idref="#_x0000_s17364"/>
        <o:r id="V:Rule1944" type="connector" idref="#_x0000_s1433"/>
        <o:r id="V:Rule1945" type="connector" idref="#_x0000_s28220"/>
        <o:r id="V:Rule1946" type="connector" idref="#_x0000_s44236"/>
        <o:r id="V:Rule1947" type="connector" idref="#_x0000_s16529"/>
        <o:r id="V:Rule1948" type="connector" idref="#_x0000_s44511"/>
        <o:r id="V:Rule1949" type="connector" idref="#_x0000_s1350"/>
        <o:r id="V:Rule1950" type="connector" idref="#_x0000_s44698"/>
        <o:r id="V:Rule1951" type="connector" idref="#_x0000_s28194"/>
        <o:r id="V:Rule1952" type="connector" idref="#_x0000_s17284"/>
        <o:r id="V:Rule1953" type="connector" idref="#_x0000_s44075"/>
        <o:r id="V:Rule1954" type="connector" idref="#_x0000_s17053"/>
        <o:r id="V:Rule1955" type="connector" idref="#_x0000_s44864"/>
        <o:r id="V:Rule1956" type="connector" idref="#_x0000_s16596"/>
        <o:r id="V:Rule1957" type="connector" idref="#_x0000_s44817"/>
        <o:r id="V:Rule1958" type="connector" idref="#_x0000_s44504"/>
        <o:r id="V:Rule1959" type="connector" idref="#_x0000_s17059"/>
        <o:r id="V:Rule1960" type="connector" idref="#_x0000_s27892"/>
        <o:r id="V:Rule1961" type="connector" idref="#_x0000_s44121"/>
        <o:r id="V:Rule1962" type="connector" idref="#_x0000_s28195"/>
        <o:r id="V:Rule1963" type="connector" idref="#_x0000_s44662"/>
        <o:r id="V:Rule1964" type="connector" idref="#_x0000_s16779"/>
        <o:r id="V:Rule1965" type="connector" idref="#_x0000_s1691"/>
        <o:r id="V:Rule1966" type="connector" idref="#_x0000_s28581"/>
        <o:r id="V:Rule1967" type="connector" idref="#_x0000_s16594"/>
        <o:r id="V:Rule1968" type="connector" idref="#_x0000_s1984"/>
        <o:r id="V:Rule1969" type="connector" idref="#_x0000_s28426"/>
        <o:r id="V:Rule1970" type="connector" idref="#_x0000_s16678"/>
        <o:r id="V:Rule1971" type="connector" idref="#_x0000_s17346"/>
        <o:r id="V:Rule1972" type="connector" idref="#_x0000_s16420"/>
        <o:r id="V:Rule1973" type="connector" idref="#_x0000_s28022"/>
        <o:r id="V:Rule1974" type="connector" idref="#_x0000_s1031"/>
        <o:r id="V:Rule1975" type="connector" idref="#_x0000_s44290"/>
        <o:r id="V:Rule1976" type="connector" idref="#_x0000_s44797"/>
        <o:r id="V:Rule1977" type="connector" idref="#_x0000_s28320"/>
        <o:r id="V:Rule1978" type="connector" idref="#_x0000_s28043"/>
        <o:r id="V:Rule1979" type="connector" idref="#_x0000_s1386"/>
        <o:r id="V:Rule1980" type="connector" idref="#_x0000_s44147"/>
        <o:r id="V:Rule1981" type="connector" idref="#_x0000_s17311"/>
        <o:r id="V:Rule1982" type="connector" idref="#_x0000_s1601"/>
        <o:r id="V:Rule1983" type="connector" idref="#_x0000_s1053"/>
        <o:r id="V:Rule1984" type="connector" idref="#_x0000_s28412"/>
        <o:r id="V:Rule1985" type="connector" idref="#_x0000_s44709"/>
        <o:r id="V:Rule1986" type="connector" idref="#_x0000_s28387"/>
        <o:r id="V:Rule1987" type="connector" idref="#_x0000_s1353"/>
        <o:r id="V:Rule1988" type="connector" idref="#_x0000_s44457"/>
        <o:r id="V:Rule1989" type="connector" idref="#_x0000_s44423"/>
        <o:r id="V:Rule1990" type="connector" idref="#_x0000_s28578"/>
        <o:r id="V:Rule1991" type="connector" idref="#_x0000_s28170"/>
        <o:r id="V:Rule1992" type="connector" idref="#_x0000_s27891"/>
        <o:r id="V:Rule1993" type="connector" idref="#_x0000_s16639"/>
        <o:r id="V:Rule1994" type="connector" idref="#_x0000_s28398"/>
        <o:r id="V:Rule1995" type="connector" idref="#_x0000_s17237"/>
        <o:r id="V:Rule1996" type="connector" idref="#_x0000_s44824"/>
        <o:r id="V:Rule1997" type="connector" idref="#_x0000_s27828"/>
        <o:r id="V:Rule1998" type="connector" idref="#_x0000_s44225"/>
        <o:r id="V:Rule1999" type="connector" idref="#_x0000_s27923"/>
        <o:r id="V:Rule2000" type="connector" idref="#_x0000_s1730"/>
        <o:r id="V:Rule2001" type="connector" idref="#_x0000_s28057"/>
        <o:r id="V:Rule2002" type="connector" idref="#_x0000_s16518"/>
        <o:r id="V:Rule2003" type="connector" idref="#_x0000_s28489"/>
        <o:r id="V:Rule2004" type="connector" idref="#_x0000_s44125"/>
        <o:r id="V:Rule2005" type="connector" idref="#_x0000_s27988"/>
        <o:r id="V:Rule2006" type="connector" idref="#_x0000_s44787"/>
        <o:r id="V:Rule2007" type="connector" idref="#_x0000_s1734"/>
        <o:r id="V:Rule2008" type="connector" idref="#_x0000_s28058"/>
        <o:r id="V:Rule2009" type="connector" idref="#_x0000_s44499"/>
        <o:r id="V:Rule2010" type="connector" idref="#_x0000_s28063"/>
        <o:r id="V:Rule2011" type="connector" idref="#_x0000_s44687"/>
        <o:r id="V:Rule2012" type="connector" idref="#_x0000_s1381"/>
        <o:r id="V:Rule2013" type="connector" idref="#_x0000_s28221"/>
        <o:r id="V:Rule2014" type="connector" idref="#_x0000_s27854"/>
        <o:r id="V:Rule2015" type="connector" idref="#_x0000_s44187"/>
        <o:r id="V:Rule2016" type="connector" idref="#_x0000_s28413"/>
        <o:r id="V:Rule2017" type="connector" idref="#_x0000_s1985"/>
        <o:r id="V:Rule2018" type="connector" idref="#_x0000_s28088"/>
        <o:r id="V:Rule2019" type="connector" idref="#_x0000_s44240"/>
        <o:r id="V:Rule2020" type="connector" idref="#_x0000_s1125"/>
        <o:r id="V:Rule2021" type="connector" idref="#_x0000_s28009"/>
        <o:r id="V:Rule2022" type="connector" idref="#_x0000_s1874"/>
        <o:r id="V:Rule2023" type="connector" idref="#_x0000_s28007"/>
        <o:r id="V:Rule2024" type="connector" idref="#_x0000_s44808"/>
        <o:r id="V:Rule2025" type="connector" idref="#_x0000_s44692"/>
        <o:r id="V:Rule2026" type="connector" idref="#_x0000_s44507"/>
        <o:r id="V:Rule2027" type="connector" idref="#_x0000_s1828"/>
        <o:r id="V:Rule2028" type="connector" idref="#_x0000_s1388"/>
        <o:r id="V:Rule2029" type="connector" idref="#_x0000_s1520"/>
        <o:r id="V:Rule2030" type="connector" idref="#_x0000_s28274"/>
        <o:r id="V:Rule2031" type="connector" idref="#_x0000_s44795"/>
        <o:r id="V:Rule2032" type="connector" idref="#_x0000_s28415"/>
        <o:r id="V:Rule2033" type="connector" idref="#_x0000_s1934"/>
        <o:r id="V:Rule2034" type="connector" idref="#_x0000_s44736"/>
        <o:r id="V:Rule2035" type="connector" idref="#_x0000_s28555"/>
        <o:r id="V:Rule2036" type="connector" idref="#_x0000_s28386"/>
        <o:r id="V:Rule2037" type="connector" idref="#_x0000_s1417"/>
        <o:r id="V:Rule2038" type="connector" idref="#_x0000_s44799"/>
        <o:r id="V:Rule2039" type="connector" idref="#_x0000_s28269"/>
        <o:r id="V:Rule2040" type="connector" idref="#_x0000_s44790"/>
        <o:r id="V:Rule2041" type="connector" idref="#_x0000_s1064"/>
        <o:r id="V:Rule2042" type="connector" idref="#_x0000_s27815"/>
        <o:r id="V:Rule2043" type="connector" idref="#_x0000_s44908"/>
        <o:r id="V:Rule2044" type="connector" idref="#_x0000_s16543"/>
        <o:r id="V:Rule2045" type="connector" idref="#_x0000_s1875"/>
        <o:r id="V:Rule2046" type="connector" idref="#_x0000_s44863"/>
        <o:r id="V:Rule2047" type="connector" idref="#_x0000_s44424"/>
        <o:r id="V:Rule2048" type="connector" idref="#_x0000_s1378"/>
        <o:r id="V:Rule2049" type="connector" idref="#_x0000_s44775"/>
        <o:r id="V:Rule2050" type="connector" idref="#_x0000_s17235"/>
        <o:r id="V:Rule2051" type="connector" idref="#_x0000_s44338"/>
        <o:r id="V:Rule2052" type="connector" idref="#_x0000_s44570"/>
        <o:r id="V:Rule2053" type="connector" idref="#_x0000_s16614"/>
        <o:r id="V:Rule2054" type="connector" idref="#_x0000_s16642"/>
        <o:r id="V:Rule2055" type="connector" idref="#_x0000_s1430"/>
        <o:r id="V:Rule2056" type="connector" idref="#_x0000_s2025"/>
        <o:r id="V:Rule2057" type="connector" idref="#_x0000_s44089"/>
        <o:r id="V:Rule2058" type="connector" idref="#_x0000_s16556"/>
        <o:r id="V:Rule2059" type="connector" idref="#_x0000_s1869"/>
        <o:r id="V:Rule2060" type="connector" idref="#_x0000_s17338"/>
        <o:r id="V:Rule2061" type="connector" idref="#_x0000_s1550"/>
        <o:r id="V:Rule2062" type="connector" idref="#_x0000_s16640"/>
        <o:r id="V:Rule2063" type="connector" idref="#_x0000_s17142"/>
        <o:r id="V:Rule2064" type="connector" idref="#_x0000_s17090"/>
        <o:r id="V:Rule2065" type="connector" idref="#_x0000_s27862"/>
        <o:r id="V:Rule2066" type="connector" idref="#_x0000_s1444"/>
        <o:r id="V:Rule2067" type="connector" idref="#_x0000_s44655"/>
        <o:r id="V:Rule2068" type="connector" idref="#_x0000_s16970"/>
        <o:r id="V:Rule2069" type="connector" idref="#_x0000_s44512"/>
        <o:r id="V:Rule2070" type="connector" idref="#_x0000_s1971"/>
        <o:r id="V:Rule2071" type="connector" idref="#_x0000_s16547"/>
        <o:r id="V:Rule2072" type="connector" idref="#_x0000_s17171"/>
        <o:r id="V:Rule2073" type="connector" idref="#_x0000_s28143"/>
        <o:r id="V:Rule2074" type="connector" idref="#_x0000_s17173"/>
        <o:r id="V:Rule2075" type="connector" idref="#_x0000_s44177"/>
        <o:r id="V:Rule2076" type="connector" idref="#_x0000_s1715"/>
        <o:r id="V:Rule2077" type="connector" idref="#_x0000_s44738"/>
        <o:r id="V:Rule2078" type="connector" idref="#_x0000_s44571"/>
        <o:r id="V:Rule2079" type="connector" idref="#_x0000_s44503"/>
        <o:r id="V:Rule2080" type="connector" idref="#_x0000_s28531"/>
        <o:r id="V:Rule2081" type="connector" idref="#_x0000_s1441"/>
        <o:r id="V:Rule2082" type="connector" idref="#_x0000_s44337"/>
        <o:r id="V:Rule2083" type="connector" idref="#_x0000_s44697"/>
        <o:r id="V:Rule2084" type="connector" idref="#_x0000_s1073"/>
        <o:r id="V:Rule2085" type="connector" idref="#_x0000_s1387"/>
        <o:r id="V:Rule2086" type="connector" idref="#_x0000_s1603"/>
        <o:r id="V:Rule2087" type="connector" idref="#_x0000_s16569"/>
        <o:r id="V:Rule2088" type="connector" idref="#_x0000_s44183"/>
        <o:r id="V:Rule2089" type="connector" idref="#_x0000_s44788"/>
        <o:r id="V:Rule2090" type="connector" idref="#_x0000_s17172"/>
        <o:r id="V:Rule2091" type="connector" idref="#_x0000_s28037"/>
        <o:r id="V:Rule2092" type="connector" idref="#_x0000_s44707"/>
        <o:r id="V:Rule2093" type="connector" idref="#_x0000_s1161"/>
        <o:r id="V:Rule2094" type="connector" idref="#_x0000_s44784"/>
        <o:r id="V:Rule2095" type="connector" idref="#_x0000_s28492"/>
        <o:r id="V:Rule2096" type="connector" idref="#_x0000_s44789"/>
        <o:r id="V:Rule2097" type="connector" idref="#_x0000_s1354"/>
        <o:r id="V:Rule2098" type="connector" idref="#_x0000_s44907"/>
        <o:r id="V:Rule2099" type="connector" idref="#_x0000_s28090"/>
        <o:r id="V:Rule2100" type="connector" idref="#_x0000_s27814"/>
        <o:r id="V:Rule2101" type="connector" idref="#_x0000_s1693"/>
        <o:r id="V:Rule2102" type="connector" idref="#_x0000_s44179"/>
        <o:r id="V:Rule2103" type="connector" idref="#_x0000_s1449"/>
        <o:r id="V:Rule2104" type="connector" idref="#_x0000_s1414"/>
        <o:r id="V:Rule2105" type="connector" idref="#_x0000_s1579"/>
        <o:r id="V:Rule2106" type="connector" idref="#_x0000_s1719"/>
        <o:r id="V:Rule2107" type="connector" idref="#_x0000_s17285"/>
        <o:r id="V:Rule2108" type="connector" idref="#_x0000_s44513"/>
        <o:r id="V:Rule2109" type="connector" idref="#_x0000_s1374"/>
        <o:r id="V:Rule2110" type="connector" idref="#_x0000_s1458"/>
        <o:r id="V:Rule2111" type="connector" idref="#_x0000_s1253"/>
        <o:r id="V:Rule2112" type="connector" idref="#_x0000_s44475"/>
        <o:r id="V:Rule2113" type="connector" idref="#_x0000_s28582"/>
        <o:r id="V:Rule2114" type="connector" idref="#_x0000_s28023"/>
        <o:r id="V:Rule2115" type="connector" idref="#_x0000_s16646"/>
        <o:r id="V:Rule2116" type="connector" idref="#_x0000_s44450"/>
        <o:r id="V:Rule2117" type="connector" idref="#_x0000_s28529"/>
        <o:r id="V:Rule2118" type="connector" idref="#_x0000_s17212"/>
        <o:r id="V:Rule2119" type="connector" idref="#_x0000_s44693"/>
        <o:r id="V:Rule2120" type="connector" idref="#_x0000_s1160"/>
        <o:r id="V:Rule2121" type="connector" idref="#_x0000_s28138"/>
        <o:r id="V:Rule2122" type="connector" idref="#_x0000_s1872"/>
        <o:r id="V:Rule2123" type="connector" idref="#_x0000_s44743"/>
        <o:r id="V:Rule2124" type="connector" idref="#_x0000_s1254"/>
        <o:r id="V:Rule2125" type="connector" idref="#_x0000_s1562"/>
        <o:r id="V:Rule2126" type="connector" idref="#_x0000_s44419"/>
        <o:r id="V:Rule2127" type="connector" idref="#_x0000_s44360"/>
        <o:r id="V:Rule2128" type="connector" idref="#_x0000_s1660"/>
        <o:r id="V:Rule2129" type="connector" idref="#_x0000_s1121"/>
        <o:r id="V:Rule2130" type="connector" idref="#_x0000_s44141"/>
        <o:r id="V:Rule2131" type="connector" idref="#_x0000_s28559"/>
        <o:r id="V:Rule2132" type="connector" idref="#_x0000_s44308"/>
        <o:r id="V:Rule2133" type="connector" idref="#_x0000_s27995"/>
        <o:r id="V:Rule2134" type="connector" idref="#_x0000_s28027"/>
        <o:r id="V:Rule2135" type="connector" idref="#_x0000_s44722"/>
        <o:r id="V:Rule2136" type="connector" idref="#_x0000_s28074"/>
        <o:r id="V:Rule2137" type="connector" idref="#_x0000_s1466"/>
        <o:r id="V:Rule2138" type="connector" idref="#_x0000_s1552"/>
        <o:r id="V:Rule2139" type="connector" idref="#_x0000_s17274"/>
        <o:r id="V:Rule2140" type="connector" idref="#_x0000_s28268"/>
        <o:r id="V:Rule2141" type="connector" idref="#_x0000_s16591"/>
        <o:r id="V:Rule2142" type="connector" idref="#_x0000_s44334"/>
        <o:r id="V:Rule2143" type="connector" idref="#_x0000_s16604"/>
        <o:r id="V:Rule2144" type="connector" idref="#_x0000_s1363"/>
        <o:r id="V:Rule2145" type="connector" idref="#_x0000_s1428"/>
        <o:r id="V:Rule2146" type="connector" idref="#_x0000_s1432"/>
        <o:r id="V:Rule2147" type="connector" idref="#_x0000_s28111"/>
        <o:r id="V:Rule2148" type="connector" idref="#_x0000_s17220"/>
        <o:r id="V:Rule2149" type="connector" idref="#_x0000_s44603"/>
        <o:r id="V:Rule2150" type="connector" idref="#_x0000_s1357"/>
        <o:r id="V:Rule2151" type="connector" idref="#_x0000_s16968"/>
        <o:r id="V:Rule2152" type="connector" idref="#_x0000_s44677"/>
        <o:r id="V:Rule2153" type="connector" idref="#_x0000_s17029"/>
        <o:r id="V:Rule2154" type="connector" idref="#_x0000_s28189"/>
        <o:r id="V:Rule2155" type="connector" idref="#_x0000_s28324"/>
        <o:r id="V:Rule2156" type="connector" idref="#_x0000_s44139"/>
        <o:r id="V:Rule2157" type="connector" idref="#_x0000_s44079"/>
        <o:r id="V:Rule2158" type="connector" idref="#_x0000_s1429"/>
        <o:r id="V:Rule2159" type="connector" idref="#_x0000_s27953"/>
        <o:r id="V:Rule2160" type="connector" idref="#_x0000_s1379"/>
        <o:r id="V:Rule2161" type="connector" idref="#_x0000_s44774"/>
        <o:r id="V:Rule2162" type="connector" idref="#_x0000_s16549"/>
        <o:r id="V:Rule2163" type="connector" idref="#_x0000_s44463"/>
        <o:r id="V:Rule2164" type="connector" idref="#_x0000_s28139"/>
        <o:r id="V:Rule2165" type="connector" idref="#_x0000_s1824"/>
        <o:r id="V:Rule2166" type="connector" idref="#_x0000_s1864"/>
        <o:r id="V:Rule2167" type="connector" idref="#_x0000_s44288"/>
        <o:r id="V:Rule2168" type="connector" idref="#_x0000_s44911"/>
        <o:r id="V:Rule2169" type="connector" idref="#_x0000_s16955"/>
        <o:r id="V:Rule2170" type="connector" idref="#_x0000_s16972"/>
        <o:r id="V:Rule2171" type="connector" idref="#_x0000_s28067"/>
        <o:r id="V:Rule2172" type="connector" idref="#_x0000_s1488"/>
        <o:r id="V:Rule2173" type="connector" idref="#_x0000_s44582"/>
        <o:r id="V:Rule2174" type="connector" idref="#_x0000_s1701"/>
        <o:r id="V:Rule2175" type="connector" idref="#_x0000_s1873"/>
        <o:r id="V:Rule2176" type="connector" idref="#_x0000_s1420"/>
        <o:r id="V:Rule2177" type="connector" idref="#_x0000_s16703"/>
        <o:r id="V:Rule2178" type="connector" idref="#_x0000_s44793"/>
        <o:r id="V:Rule2179" type="connector" idref="#_x0000_s44313"/>
        <o:r id="V:Rule2180" type="connector" idref="#_x0000_s44471"/>
        <o:r id="V:Rule2181" type="connector" idref="#_x0000_s1742"/>
        <o:r id="V:Rule2182" type="connector" idref="#_x0000_s44701"/>
        <o:r id="V:Rule2183" type="connector" idref="#_x0000_s1599"/>
        <o:r id="V:Rule2184" type="connector" idref="#_x0000_s44469"/>
        <o:r id="V:Rule2185" type="connector" idref="#_x0000_s44474"/>
        <o:r id="V:Rule2186" type="connector" idref="#_x0000_s1054"/>
        <o:r id="V:Rule2187" type="connector" idref="#_x0000_s27840"/>
        <o:r id="V:Rule2188" type="connector" idref="#_x0000_s44508"/>
        <o:r id="V:Rule2189" type="connector" idref="#_x0000_s28095"/>
        <o:r id="V:Rule2190" type="connector" idref="#_x0000_s1440"/>
        <o:r id="V:Rule2191" type="connector" idref="#_x0000_s27993"/>
        <o:r id="V:Rule2192" type="connector" idref="#_x0000_s28388"/>
        <o:r id="V:Rule2193" type="connector" idref="#_x0000_s17127"/>
        <o:r id="V:Rule2194" type="connector" idref="#_x0000_s17206"/>
        <o:r id="V:Rule2195" type="connector" idref="#_x0000_s1857"/>
        <o:r id="V:Rule2196" type="connector" idref="#_x0000_s16773"/>
        <o:r id="V:Rule2197" type="connector" idref="#_x0000_s1426"/>
        <o:r id="V:Rule2199" type="connector" idref="#_x0000_s44916"/>
        <o:r id="V:Rule2201" type="connector" idref="#_x0000_s44917"/>
        <o:r id="V:Rule2203" type="connector" idref="#_x0000_s44919"/>
        <o:r id="V:Rule2204" type="connector" idref="#_x0000_s44920"/>
        <o:r id="V:Rule2205" type="connector" idref="#_x0000_s44921"/>
        <o:r id="V:Rule2207" type="connector" idref="#_x0000_s44923"/>
        <o:r id="V:Rule2208" type="connector" idref="#_x0000_s44924"/>
        <o:r id="V:Rule2215" type="connector" idref="#_x0000_s44934"/>
        <o:r id="V:Rule2216" type="connector" idref="#_x0000_s44935"/>
        <o:r id="V:Rule2217" type="connector" idref="#_x0000_s44936"/>
        <o:r id="V:Rule2218" type="connector" idref="#_x0000_s44937"/>
        <o:r id="V:Rule2219" type="connector" idref="#_x0000_s44938"/>
        <o:r id="V:Rule2220" type="connector" idref="#_x0000_s44939"/>
        <o:r id="V:Rule2221" type="connector" idref="#_x0000_s44941"/>
        <o:r id="V:Rule2222" type="connector" idref="#_x0000_s44942"/>
        <o:r id="V:Rule2223" type="connector" idref="#_x0000_s44943"/>
        <o:r id="V:Rule2224" type="connector" idref="#_x0000_s44944"/>
        <o:r id="V:Rule2225" type="connector" idref="#_x0000_s44945"/>
        <o:r id="V:Rule2226" type="connector" idref="#_x0000_s44946"/>
        <o:r id="V:Rule2228" type="connector" idref="#_x0000_s44948"/>
        <o:r id="V:Rule2229" type="connector" idref="#_x0000_s44949"/>
        <o:r id="V:Rule2230" type="connector" idref="#_x0000_s44950"/>
        <o:r id="V:Rule2231" type="connector" idref="#_x0000_s44951"/>
        <o:r id="V:Rule2232" type="connector" idref="#_x0000_s44952"/>
        <o:r id="V:Rule2233" type="connector" idref="#_x0000_s44953"/>
        <o:r id="V:Rule2234" type="connector" idref="#_x0000_s44954"/>
        <o:r id="V:Rule2236" type="connector" idref="#_x0000_s44958"/>
        <o:r id="V:Rule2237" type="connector" idref="#_x0000_s44959"/>
        <o:r id="V:Rule2238" type="connector" idref="#_x0000_s44960"/>
        <o:r id="V:Rule2239" type="connector" idref="#_x0000_s44961"/>
        <o:r id="V:Rule2241" type="connector" idref="#_x0000_s44976"/>
        <o:r id="V:Rule2243" type="connector" idref="#_x0000_s44977"/>
        <o:r id="V:Rule2244" type="connector" idref="#_x0000_s44980"/>
        <o:r id="V:Rule2245" type="connector" idref="#_x0000_s44981"/>
        <o:r id="V:Rule2246" type="connector" idref="#_x0000_s44985"/>
        <o:r id="V:Rule2247" type="connector" idref="#_x0000_s44986"/>
        <o:r id="V:Rule2248" type="connector" idref="#_x0000_s44988"/>
        <o:r id="V:Rule2249" type="connector" idref="#_x0000_s44989"/>
        <o:r id="V:Rule2250" type="connector" idref="#_x0000_s44992"/>
        <o:r id="V:Rule2251" type="connector" idref="#_x0000_s44993"/>
        <o:r id="V:Rule2252" type="connector" idref="#_x0000_s44995"/>
        <o:r id="V:Rule2253" type="connector" idref="#_x0000_s44996"/>
        <o:r id="V:Rule2259" type="connector" idref="#_x0000_s45020"/>
        <o:r id="V:Rule2260" type="connector" idref="#_x0000_s45021"/>
        <o:r id="V:Rule2261" type="connector" idref="#_x0000_s45022"/>
        <o:r id="V:Rule2262" type="connector" idref="#_x0000_s45023"/>
        <o:r id="V:Rule2263" type="connector" idref="#_x0000_s45024"/>
        <o:r id="V:Rule2264" type="connector" idref="#_x0000_s45025"/>
        <o:r id="V:Rule2265" type="connector" idref="#_x0000_s45026"/>
        <o:r id="V:Rule2266" type="connector" idref="#_x0000_s45027"/>
        <o:r id="V:Rule2267" type="connector" idref="#_x0000_s45028"/>
        <o:r id="V:Rule2268" type="connector" idref="#_x0000_s45030"/>
        <o:r id="V:Rule2269" type="connector" idref="#_x0000_s45031"/>
        <o:r id="V:Rule2270" type="connector" idref="#_x0000_s45032"/>
        <o:r id="V:Rule2272" type="connector" idref="#_x0000_s45034"/>
        <o:r id="V:Rule2273" type="connector" idref="#_x0000_s45035"/>
        <o:r id="V:Rule2274" type="connector" idref="#_x0000_s45036"/>
        <o:r id="V:Rule2275" type="connector" idref="#_x0000_s45037"/>
        <o:r id="V:Rule2276" type="connector" idref="#_x0000_s45038"/>
        <o:r id="V:Rule2277" type="connector" idref="#_x0000_s45039"/>
        <o:r id="V:Rule2278" type="connector" idref="#_x0000_s45040"/>
        <o:r id="V:Rule2279" type="connector" idref="#_x0000_s45041"/>
        <o:r id="V:Rule2280" type="connector" idref="#_x0000_s45042"/>
        <o:r id="V:Rule2281" type="connector" idref="#_x0000_s45043"/>
        <o:r id="V:Rule2283" type="connector" idref="#_x0000_s45046"/>
        <o:r id="V:Rule2284" type="connector" idref="#_x0000_s45047"/>
        <o:r id="V:Rule2285" type="connector" idref="#_x0000_s45048"/>
        <o:r id="V:Rule2286" type="connector" idref="#_x0000_s45049"/>
        <o:r id="V:Rule2287" type="connector" idref="#_x0000_s45050"/>
        <o:r id="V:Rule2288" type="connector" idref="#_x0000_s45051"/>
        <o:r id="V:Rule2289" type="connector" idref="#_x0000_s45052"/>
        <o:r id="V:Rule2290" type="connector" idref="#_x0000_s45053"/>
        <o:r id="V:Rule2291" type="connector" idref="#_x0000_s45054"/>
        <o:r id="V:Rule2292" type="connector" idref="#_x0000_s45055"/>
        <o:r id="V:Rule2293" type="connector" idref="#_x0000_s67584"/>
        <o:r id="V:Rule2294" type="connector" idref="#_x0000_s67585"/>
        <o:r id="V:Rule2295" type="connector" idref="#_x0000_s67588"/>
        <o:r id="V:Rule2296" type="connector" idref="#_x0000_s67589"/>
        <o:r id="V:Rule2297" type="connector" idref="#_x0000_s67590"/>
        <o:r id="V:Rule2298" type="connector" idref="#_x0000_s67591"/>
        <o:r id="V:Rule2299" type="connector" idref="#_x0000_s67592"/>
        <o:r id="V:Rule2300" type="connector" idref="#_x0000_s67593"/>
        <o:r id="V:Rule2301" type="connector" idref="#_x0000_s67594"/>
        <o:r id="V:Rule2302" type="connector" idref="#_x0000_s67595"/>
        <o:r id="V:Rule2303" type="connector" idref="#_x0000_s67596"/>
        <o:r id="V:Rule2304" type="connector" idref="#_x0000_s67597"/>
        <o:r id="V:Rule2305" type="connector" idref="#_x0000_s67598"/>
        <o:r id="V:Rule2306" type="connector" idref="#_x0000_s67599"/>
        <o:r id="V:Rule2307" type="connector" idref="#_x0000_s67600"/>
        <o:r id="V:Rule2308" type="connector" idref="#_x0000_s67601"/>
        <o:r id="V:Rule2309" type="connector" idref="#_x0000_s67602"/>
        <o:r id="V:Rule2310" type="connector" idref="#_x0000_s67603"/>
        <o:r id="V:Rule2311" type="connector" idref="#_x0000_s67604"/>
        <o:r id="V:Rule2312" type="connector" idref="#_x0000_s67605"/>
        <o:r id="V:Rule2313" type="connector" idref="#_x0000_s67606"/>
        <o:r id="V:Rule2314" type="connector" idref="#_x0000_s67607"/>
        <o:r id="V:Rule2315" type="connector" idref="#_x0000_s67608"/>
        <o:r id="V:Rule2321" type="connector" idref="#_x0000_s67613"/>
        <o:r id="V:Rule2322" type="connector" idref="#_x0000_s67614"/>
        <o:r id="V:Rule2323" type="connector" idref="#_x0000_s67615"/>
        <o:r id="V:Rule2324" type="connector" idref="#_x0000_s67616"/>
        <o:r id="V:Rule2325" type="connector" idref="#_x0000_s67617"/>
        <o:r id="V:Rule2326" type="connector" idref="#_x0000_s67618"/>
        <o:r id="V:Rule2327" type="connector" idref="#_x0000_s67619"/>
        <o:r id="V:Rule2328" type="connector" idref="#_x0000_s67620"/>
        <o:r id="V:Rule2329" type="connector" idref="#_x0000_s67621"/>
        <o:r id="V:Rule2330" type="connector" idref="#_x0000_s67622"/>
        <o:r id="V:Rule2334" type="connector" idref="#_x0000_s67625"/>
        <o:r id="V:Rule2335" type="connector" idref="#_x0000_s67626"/>
        <o:r id="V:Rule2336" type="connector" idref="#_x0000_s67627"/>
        <o:r id="V:Rule2337" type="connector" idref="#_x0000_s67628"/>
        <o:r id="V:Rule2338" type="connector" idref="#_x0000_s67629"/>
        <o:r id="V:Rule2339" type="connector" idref="#_x0000_s67630"/>
        <o:r id="V:Rule2340" type="connector" idref="#_x0000_s67631"/>
        <o:r id="V:Rule2341" type="connector" idref="#_x0000_s67632"/>
        <o:r id="V:Rule2342" type="connector" idref="#_x0000_s67633"/>
        <o:r id="V:Rule2343" type="connector" idref="#_x0000_s67634"/>
        <o:r id="V:Rule2344" type="connector" idref="#_x0000_s67635"/>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entry new="79" old="0"/>
        <o:entry new="80" old="79"/>
        <o:entry new="81" old="0"/>
        <o:entry new="82"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png"/><Relationship Id="rId21" Type="http://schemas.openxmlformats.org/officeDocument/2006/relationships/image" Target="media/image15.gif"/><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gif"/><Relationship Id="rId133" Type="http://schemas.openxmlformats.org/officeDocument/2006/relationships/image" Target="media/image127.png"/><Relationship Id="rId138" Type="http://schemas.openxmlformats.org/officeDocument/2006/relationships/image" Target="media/image132.png"/><Relationship Id="rId154" Type="http://schemas.openxmlformats.org/officeDocument/2006/relationships/image" Target="media/image147.png"/><Relationship Id="rId159" Type="http://schemas.openxmlformats.org/officeDocument/2006/relationships/image" Target="media/image152.png"/><Relationship Id="rId16" Type="http://schemas.openxmlformats.org/officeDocument/2006/relationships/image" Target="media/image10.gif"/><Relationship Id="rId107" Type="http://schemas.openxmlformats.org/officeDocument/2006/relationships/image" Target="media/image101.pn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128" Type="http://schemas.openxmlformats.org/officeDocument/2006/relationships/image" Target="media/image122.png"/><Relationship Id="rId144" Type="http://schemas.openxmlformats.org/officeDocument/2006/relationships/image" Target="media/image138.jpeg"/><Relationship Id="rId149" Type="http://schemas.openxmlformats.org/officeDocument/2006/relationships/image" Target="media/image143.gif"/><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160" Type="http://schemas.openxmlformats.org/officeDocument/2006/relationships/image" Target="media/image153.jpeg"/><Relationship Id="rId165" Type="http://schemas.openxmlformats.org/officeDocument/2006/relationships/image" Target="media/image158.png"/><Relationship Id="rId22" Type="http://schemas.openxmlformats.org/officeDocument/2006/relationships/image" Target="media/image16.gif"/><Relationship Id="rId27" Type="http://schemas.openxmlformats.org/officeDocument/2006/relationships/image" Target="media/image21.gif"/><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png"/><Relationship Id="rId118" Type="http://schemas.openxmlformats.org/officeDocument/2006/relationships/image" Target="media/image112.png"/><Relationship Id="rId134" Type="http://schemas.openxmlformats.org/officeDocument/2006/relationships/image" Target="media/image128.png"/><Relationship Id="rId139" Type="http://schemas.openxmlformats.org/officeDocument/2006/relationships/image" Target="media/image133.png"/><Relationship Id="rId80" Type="http://schemas.openxmlformats.org/officeDocument/2006/relationships/image" Target="media/image74.png"/><Relationship Id="rId85" Type="http://schemas.openxmlformats.org/officeDocument/2006/relationships/image" Target="media/image79.png"/><Relationship Id="rId150" Type="http://schemas.openxmlformats.org/officeDocument/2006/relationships/image" Target="media/image144.jpeg"/><Relationship Id="rId155" Type="http://schemas.openxmlformats.org/officeDocument/2006/relationships/image" Target="media/image148.png"/><Relationship Id="rId12" Type="http://schemas.openxmlformats.org/officeDocument/2006/relationships/image" Target="media/image6.emf"/><Relationship Id="rId17" Type="http://schemas.openxmlformats.org/officeDocument/2006/relationships/image" Target="media/image11.jpeg"/><Relationship Id="rId33" Type="http://schemas.openxmlformats.org/officeDocument/2006/relationships/image" Target="media/image27.gif"/><Relationship Id="rId38" Type="http://schemas.openxmlformats.org/officeDocument/2006/relationships/image" Target="media/image32.gif"/><Relationship Id="rId59" Type="http://schemas.openxmlformats.org/officeDocument/2006/relationships/image" Target="media/image53.gif"/><Relationship Id="rId103" Type="http://schemas.openxmlformats.org/officeDocument/2006/relationships/image" Target="media/image97.jpeg"/><Relationship Id="rId108" Type="http://schemas.openxmlformats.org/officeDocument/2006/relationships/image" Target="media/image102.png"/><Relationship Id="rId124" Type="http://schemas.openxmlformats.org/officeDocument/2006/relationships/image" Target="media/image118.png"/><Relationship Id="rId129" Type="http://schemas.openxmlformats.org/officeDocument/2006/relationships/image" Target="media/image123.png"/><Relationship Id="rId54" Type="http://schemas.openxmlformats.org/officeDocument/2006/relationships/image" Target="media/image48.gif"/><Relationship Id="rId70" Type="http://schemas.openxmlformats.org/officeDocument/2006/relationships/image" Target="media/image64.png"/><Relationship Id="rId75" Type="http://schemas.openxmlformats.org/officeDocument/2006/relationships/image" Target="media/image69.png"/><Relationship Id="rId91" Type="http://schemas.openxmlformats.org/officeDocument/2006/relationships/image" Target="media/image85.png"/><Relationship Id="rId96" Type="http://schemas.openxmlformats.org/officeDocument/2006/relationships/image" Target="media/image90.png"/><Relationship Id="rId140" Type="http://schemas.openxmlformats.org/officeDocument/2006/relationships/image" Target="media/image134.png"/><Relationship Id="rId145" Type="http://schemas.openxmlformats.org/officeDocument/2006/relationships/image" Target="media/image139.jpeg"/><Relationship Id="rId161" Type="http://schemas.openxmlformats.org/officeDocument/2006/relationships/image" Target="media/image154.png"/><Relationship Id="rId16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image" Target="media/image100.png"/><Relationship Id="rId114" Type="http://schemas.openxmlformats.org/officeDocument/2006/relationships/image" Target="media/image108.gif"/><Relationship Id="rId119" Type="http://schemas.openxmlformats.org/officeDocument/2006/relationships/image" Target="media/image113.png"/><Relationship Id="rId127" Type="http://schemas.openxmlformats.org/officeDocument/2006/relationships/image" Target="media/image121.pn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gif"/><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gif"/><Relationship Id="rId99" Type="http://schemas.openxmlformats.org/officeDocument/2006/relationships/image" Target="media/image93.jpeg"/><Relationship Id="rId101" Type="http://schemas.openxmlformats.org/officeDocument/2006/relationships/image" Target="media/image95.png"/><Relationship Id="rId122" Type="http://schemas.openxmlformats.org/officeDocument/2006/relationships/image" Target="media/image116.png"/><Relationship Id="rId130" Type="http://schemas.openxmlformats.org/officeDocument/2006/relationships/image" Target="media/image124.png"/><Relationship Id="rId135" Type="http://schemas.openxmlformats.org/officeDocument/2006/relationships/image" Target="media/image129.png"/><Relationship Id="rId143" Type="http://schemas.openxmlformats.org/officeDocument/2006/relationships/image" Target="media/image137.gif"/><Relationship Id="rId148" Type="http://schemas.openxmlformats.org/officeDocument/2006/relationships/image" Target="media/image142.png"/><Relationship Id="rId151" Type="http://schemas.openxmlformats.org/officeDocument/2006/relationships/image" Target="media/image145.png"/><Relationship Id="rId156" Type="http://schemas.openxmlformats.org/officeDocument/2006/relationships/image" Target="media/image149.png"/><Relationship Id="rId164" Type="http://schemas.openxmlformats.org/officeDocument/2006/relationships/image" Target="media/image157.png"/><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jpe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image" Target="media/image135.png"/><Relationship Id="rId146" Type="http://schemas.openxmlformats.org/officeDocument/2006/relationships/image" Target="media/image140.jpeg"/><Relationship Id="rId167" Type="http://schemas.openxmlformats.org/officeDocument/2006/relationships/theme" Target="theme/theme1.xml"/><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162" Type="http://schemas.openxmlformats.org/officeDocument/2006/relationships/image" Target="media/image155.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gif"/><Relationship Id="rId115" Type="http://schemas.openxmlformats.org/officeDocument/2006/relationships/image" Target="media/image109.png"/><Relationship Id="rId131" Type="http://schemas.openxmlformats.org/officeDocument/2006/relationships/image" Target="media/image125.png"/><Relationship Id="rId136" Type="http://schemas.openxmlformats.org/officeDocument/2006/relationships/image" Target="media/image130.png"/><Relationship Id="rId157" Type="http://schemas.openxmlformats.org/officeDocument/2006/relationships/image" Target="media/image150.jpeg"/><Relationship Id="rId61" Type="http://schemas.openxmlformats.org/officeDocument/2006/relationships/image" Target="media/image55.png"/><Relationship Id="rId82" Type="http://schemas.openxmlformats.org/officeDocument/2006/relationships/image" Target="media/image76.png"/><Relationship Id="rId152" Type="http://schemas.openxmlformats.org/officeDocument/2006/relationships/oleObject" Target="embeddings/oleObject1.bin"/><Relationship Id="rId19" Type="http://schemas.openxmlformats.org/officeDocument/2006/relationships/image" Target="media/image13.jpeg"/><Relationship Id="rId14" Type="http://schemas.openxmlformats.org/officeDocument/2006/relationships/image" Target="media/image8.png"/><Relationship Id="rId30" Type="http://schemas.openxmlformats.org/officeDocument/2006/relationships/image" Target="media/image24.gif"/><Relationship Id="rId35" Type="http://schemas.openxmlformats.org/officeDocument/2006/relationships/image" Target="media/image29.gif"/><Relationship Id="rId56" Type="http://schemas.openxmlformats.org/officeDocument/2006/relationships/image" Target="media/image50.png"/><Relationship Id="rId77" Type="http://schemas.openxmlformats.org/officeDocument/2006/relationships/image" Target="media/image71.gif"/><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image" Target="media/image141.jpe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jpeg"/><Relationship Id="rId98" Type="http://schemas.openxmlformats.org/officeDocument/2006/relationships/image" Target="media/image92.gif"/><Relationship Id="rId121" Type="http://schemas.openxmlformats.org/officeDocument/2006/relationships/image" Target="media/image115.png"/><Relationship Id="rId142" Type="http://schemas.openxmlformats.org/officeDocument/2006/relationships/image" Target="media/image136.png"/><Relationship Id="rId163" Type="http://schemas.openxmlformats.org/officeDocument/2006/relationships/image" Target="media/image156.png"/><Relationship Id="rId3" Type="http://schemas.openxmlformats.org/officeDocument/2006/relationships/settings" Target="settings.xml"/><Relationship Id="rId25" Type="http://schemas.openxmlformats.org/officeDocument/2006/relationships/image" Target="media/image19.gif"/><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image" Target="media/image110.jpeg"/><Relationship Id="rId137" Type="http://schemas.openxmlformats.org/officeDocument/2006/relationships/image" Target="media/image131.png"/><Relationship Id="rId158" Type="http://schemas.openxmlformats.org/officeDocument/2006/relationships/image" Target="media/image151.gif"/><Relationship Id="rId20" Type="http://schemas.openxmlformats.org/officeDocument/2006/relationships/image" Target="media/image14.gif"/><Relationship Id="rId41" Type="http://schemas.openxmlformats.org/officeDocument/2006/relationships/image" Target="media/image35.png"/><Relationship Id="rId62" Type="http://schemas.openxmlformats.org/officeDocument/2006/relationships/image" Target="media/image56.png"/><Relationship Id="rId83" Type="http://schemas.openxmlformats.org/officeDocument/2006/relationships/image" Target="media/image77.png"/><Relationship Id="rId88" Type="http://schemas.openxmlformats.org/officeDocument/2006/relationships/image" Target="media/image82.png"/><Relationship Id="rId111" Type="http://schemas.openxmlformats.org/officeDocument/2006/relationships/image" Target="media/image105.png"/><Relationship Id="rId132" Type="http://schemas.openxmlformats.org/officeDocument/2006/relationships/image" Target="media/image126.png"/><Relationship Id="rId153" Type="http://schemas.openxmlformats.org/officeDocument/2006/relationships/image" Target="media/image146.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7D7FA7-D84F-49D4-A008-04DA24397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2328</TotalTime>
  <Pages>150</Pages>
  <Words>23492</Words>
  <Characters>138605</Characters>
  <Application>Microsoft Office Word</Application>
  <DocSecurity>0</DocSecurity>
  <Lines>1155</Lines>
  <Paragraphs>323</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161774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1080</cp:revision>
  <cp:lastPrinted>2012-12-29T20:20:00Z</cp:lastPrinted>
  <dcterms:created xsi:type="dcterms:W3CDTF">2013-03-21T10:02:00Z</dcterms:created>
  <dcterms:modified xsi:type="dcterms:W3CDTF">2013-04-29T10:13:00Z</dcterms:modified>
</cp:coreProperties>
</file>